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98E2" w14:textId="77777777" w:rsidR="000C3C0F" w:rsidRPr="000C3C0F" w:rsidRDefault="000C3C0F" w:rsidP="000C3C0F">
      <w:pPr>
        <w:jc w:val="center"/>
        <w:rPr>
          <w:rStyle w:val="normaltextrun"/>
          <w:rFonts w:ascii="Arial" w:hAnsi="Arial" w:cs="Arial"/>
          <w:b/>
          <w:bCs/>
          <w:color w:val="183C62"/>
          <w:sz w:val="44"/>
          <w:szCs w:val="44"/>
          <w:shd w:val="clear" w:color="auto" w:fill="FFFFFF"/>
        </w:rPr>
      </w:pPr>
      <w:r w:rsidRPr="000C3C0F">
        <w:rPr>
          <w:rStyle w:val="normaltextrun"/>
          <w:rFonts w:ascii="Arial" w:hAnsi="Arial" w:cs="Arial"/>
          <w:b/>
          <w:bCs/>
          <w:color w:val="183C62"/>
          <w:sz w:val="44"/>
          <w:szCs w:val="44"/>
          <w:shd w:val="clear" w:color="auto" w:fill="FFFFFF"/>
        </w:rPr>
        <w:t>Podkladový dokument</w:t>
      </w:r>
    </w:p>
    <w:p w14:paraId="0774BCE1" w14:textId="55A80ABE" w:rsidR="000C3C0F" w:rsidRDefault="000C3C0F" w:rsidP="000C3C0F">
      <w:pPr>
        <w:jc w:val="center"/>
        <w:rPr>
          <w:sz w:val="24"/>
          <w:szCs w:val="24"/>
        </w:rPr>
      </w:pPr>
      <w:r w:rsidRPr="000C3C0F">
        <w:rPr>
          <w:rStyle w:val="normaltextrun"/>
          <w:rFonts w:ascii="Arial" w:hAnsi="Arial" w:cs="Arial"/>
          <w:b/>
          <w:bCs/>
          <w:color w:val="183C62"/>
          <w:sz w:val="28"/>
          <w:szCs w:val="28"/>
          <w:shd w:val="clear" w:color="auto" w:fill="FFFFFF"/>
        </w:rPr>
        <w:t>Ustanovení Pracovních skupin pro primární a sekundární využití elektronických zdravotních dat</w:t>
      </w:r>
      <w:r>
        <w:rPr>
          <w:rFonts w:ascii="Arial" w:hAnsi="Arial" w:cs="Arial"/>
          <w:color w:val="183C62"/>
          <w:sz w:val="52"/>
          <w:szCs w:val="52"/>
          <w:shd w:val="clear" w:color="auto" w:fill="FFFFFF"/>
        </w:rPr>
        <w:br/>
      </w:r>
      <w:r>
        <w:rPr>
          <w:noProof/>
        </w:rPr>
        <w:drawing>
          <wp:inline distT="0" distB="0" distL="0" distR="0" wp14:anchorId="2AB0F012" wp14:editId="1937303A">
            <wp:extent cx="1971675" cy="89622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43" cy="10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2F995" w14:textId="77777777" w:rsidR="000C3C0F" w:rsidRDefault="000C3C0F" w:rsidP="006C2997">
      <w:pPr>
        <w:rPr>
          <w:sz w:val="24"/>
          <w:szCs w:val="24"/>
        </w:rPr>
      </w:pPr>
    </w:p>
    <w:p w14:paraId="6EED5512" w14:textId="3B64C1CB" w:rsidR="000C3C0F" w:rsidRDefault="000C3C0F" w:rsidP="000C0532">
      <w:pPr>
        <w:spacing w:line="276" w:lineRule="auto"/>
        <w:jc w:val="both"/>
        <w:rPr>
          <w:sz w:val="24"/>
          <w:szCs w:val="24"/>
        </w:rPr>
      </w:pPr>
    </w:p>
    <w:p w14:paraId="34657E25" w14:textId="3EC977E1" w:rsidR="004429F4" w:rsidRDefault="000C3C0F" w:rsidP="000C0532">
      <w:pPr>
        <w:spacing w:line="276" w:lineRule="auto"/>
        <w:jc w:val="both"/>
        <w:rPr>
          <w:rStyle w:val="normaltextrun"/>
          <w:rFonts w:ascii="Arial" w:eastAsia="Times New Roman" w:hAnsi="Arial" w:cs="Arial"/>
          <w:color w:val="183C62"/>
          <w:lang w:eastAsia="cs-CZ"/>
        </w:rPr>
      </w:pPr>
      <w:r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V </w:t>
      </w:r>
      <w:r w:rsidR="004429F4">
        <w:rPr>
          <w:rStyle w:val="normaltextrun"/>
          <w:rFonts w:ascii="Arial" w:eastAsia="Times New Roman" w:hAnsi="Arial" w:cs="Arial"/>
          <w:color w:val="183C62"/>
          <w:lang w:eastAsia="cs-CZ"/>
        </w:rPr>
        <w:t>květnu</w:t>
      </w:r>
      <w:r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202</w:t>
      </w:r>
      <w:r w:rsidR="004429F4">
        <w:rPr>
          <w:rStyle w:val="normaltextrun"/>
          <w:rFonts w:ascii="Arial" w:eastAsia="Times New Roman" w:hAnsi="Arial" w:cs="Arial"/>
          <w:color w:val="183C62"/>
          <w:lang w:eastAsia="cs-CZ"/>
        </w:rPr>
        <w:t>2</w:t>
      </w:r>
      <w:r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vydala Evropská komise návrh nařízení o Evropském prostoru pro zdravotní data (</w:t>
      </w:r>
      <w:r w:rsidR="004429F4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European Health Data Space, zkr. </w:t>
      </w:r>
      <w:r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EHDS) </w:t>
      </w:r>
      <w:r w:rsidR="004429F4" w:rsidRPr="004429F4">
        <w:rPr>
          <w:rStyle w:val="normaltextrun"/>
          <w:rFonts w:ascii="Arial" w:eastAsia="Times New Roman" w:hAnsi="Arial" w:cs="Arial"/>
          <w:color w:val="183C62"/>
          <w:lang w:eastAsia="cs-CZ"/>
        </w:rPr>
        <w:t>a vycházela tak ze své Strategie pro data, jejímž cílem je vytvořit společné evropské prostory pro volný pohyb dat v EU pro jednotlivé strategické sektory. Zdravotnictví se tak stalo prvním, kde se takový datový prostor navrhuje.</w:t>
      </w:r>
      <w:r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</w:t>
      </w:r>
    </w:p>
    <w:p w14:paraId="559EF237" w14:textId="4D32D65A" w:rsidR="004429F4" w:rsidRDefault="000C3C0F" w:rsidP="000C0532">
      <w:pPr>
        <w:spacing w:line="276" w:lineRule="auto"/>
        <w:jc w:val="both"/>
        <w:rPr>
          <w:rStyle w:val="normaltextrun"/>
          <w:rFonts w:ascii="Arial" w:eastAsia="Times New Roman" w:hAnsi="Arial" w:cs="Arial"/>
          <w:color w:val="183C62"/>
          <w:lang w:eastAsia="cs-CZ"/>
        </w:rPr>
      </w:pPr>
      <w:r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>Tento legislativní návrh bude mít zásadní význam pro digitalizaci zdravotnictví, podporu</w:t>
      </w:r>
      <w:r w:rsidR="004429F4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</w:t>
      </w:r>
      <w:r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poskytování zdravotní péče, ale také pro výzkum v oblasti zdraví a tvorbu zdravotní politiky. </w:t>
      </w:r>
      <w:r w:rsidR="00580E68"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Záměrem návrhu nařízení o EHDS je ustanovit jednotný prostor pro bezpečnou a důvěryhodnou výměnu zdravotních dat v EU a zároveň </w:t>
      </w:r>
      <w:r w:rsidR="004429F4"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>zlepšit přístup jednotlivce ke svým zdravotním údajům včetně posílení kontroly nad jejich využitím, a také by měl uvolnit potenciál datové ekonomiky.</w:t>
      </w:r>
      <w:r w:rsidR="004429F4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</w:t>
      </w:r>
      <w:r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>Nařízení má ambici nastavit právní rámec a podpořit výstavbu infrastruktury pro výměnu zdravotních údajů pro</w:t>
      </w:r>
      <w:r w:rsidR="00580E68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dvě roviny a to pro</w:t>
      </w:r>
      <w:r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primární </w:t>
      </w:r>
      <w:r w:rsidR="00580E68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a </w:t>
      </w:r>
      <w:r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>sekundární využití</w:t>
      </w:r>
      <w:r w:rsidR="004429F4">
        <w:rPr>
          <w:rStyle w:val="normaltextrun"/>
          <w:rFonts w:ascii="Arial" w:eastAsia="Times New Roman" w:hAnsi="Arial" w:cs="Arial"/>
          <w:color w:val="183C62"/>
          <w:lang w:eastAsia="cs-CZ"/>
        </w:rPr>
        <w:t>.</w:t>
      </w:r>
    </w:p>
    <w:p w14:paraId="0418DE3C" w14:textId="77777777" w:rsidR="00580E68" w:rsidRDefault="00580E68" w:rsidP="004429F4">
      <w:pPr>
        <w:spacing w:line="276" w:lineRule="auto"/>
        <w:jc w:val="both"/>
        <w:rPr>
          <w:rStyle w:val="normaltextrun"/>
          <w:rFonts w:ascii="Arial" w:eastAsia="Times New Roman" w:hAnsi="Arial" w:cs="Arial"/>
          <w:color w:val="183C62"/>
          <w:lang w:eastAsia="cs-CZ"/>
        </w:rPr>
      </w:pPr>
    </w:p>
    <w:p w14:paraId="312F55DA" w14:textId="6BADCC7B" w:rsidR="004429F4" w:rsidRPr="00580E68" w:rsidRDefault="004429F4" w:rsidP="004429F4">
      <w:pPr>
        <w:spacing w:line="276" w:lineRule="auto"/>
        <w:jc w:val="both"/>
        <w:rPr>
          <w:rStyle w:val="normaltextrun"/>
          <w:rFonts w:ascii="Arial" w:eastAsia="Times New Roman" w:hAnsi="Arial" w:cs="Arial"/>
          <w:color w:val="183C62"/>
          <w:lang w:eastAsia="cs-CZ"/>
        </w:rPr>
      </w:pPr>
      <w:r w:rsidRPr="004429F4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Primární využití elektronických zdravotních dat podporuje jejich využívání pro zdravotní péči na vnitrostátní a přeshraniční úrovni. EHDS umožní občanům přístup k jejich zdravotním </w:t>
      </w:r>
      <w:r w:rsidR="008A1871">
        <w:rPr>
          <w:rStyle w:val="normaltextrun"/>
          <w:rFonts w:ascii="Arial" w:eastAsia="Times New Roman" w:hAnsi="Arial" w:cs="Arial"/>
          <w:color w:val="183C62"/>
          <w:lang w:eastAsia="cs-CZ"/>
        </w:rPr>
        <w:t>datům</w:t>
      </w:r>
      <w:r w:rsidRPr="004429F4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v elektronické podobě a také umožní jejich zpřístupnění pacientem zdravotnickým pracovníkům dle jeho vlastního výběru, a to i v zahraničí a v jazyce konkrétního zdravotnického pracovníka. Pacient i oprávněný zdravotnický pracovník tak může rychle získat přesnější informace o zdravotním stavu a provedených vyšetřeních, diagnózách a léčbě, což má mnoho pozitivních přínosů včetně menšího počtu chyb způsobených nedostatkem validních informací, a také v možnosti vyhnout se zbytečné diagnostice.</w:t>
      </w:r>
      <w:r w:rsidR="00580E68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</w:t>
      </w:r>
      <w:r w:rsidRPr="004429F4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Naproti tomu sekundární využití elektronických zdravotních dat je zpracování zdravotních </w:t>
      </w:r>
      <w:r w:rsidR="008A1871">
        <w:rPr>
          <w:rStyle w:val="normaltextrun"/>
          <w:rFonts w:ascii="Arial" w:eastAsia="Times New Roman" w:hAnsi="Arial" w:cs="Arial"/>
          <w:color w:val="183C62"/>
          <w:lang w:eastAsia="cs-CZ"/>
        </w:rPr>
        <w:t>dat</w:t>
      </w:r>
      <w:r w:rsidRPr="004429F4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pro jiné účely, než pro které byly </w:t>
      </w:r>
      <w:r w:rsidR="008A1871">
        <w:rPr>
          <w:rStyle w:val="normaltextrun"/>
          <w:rFonts w:ascii="Arial" w:eastAsia="Times New Roman" w:hAnsi="Arial" w:cs="Arial"/>
          <w:color w:val="183C62"/>
          <w:lang w:eastAsia="cs-CZ"/>
        </w:rPr>
        <w:t>primárně</w:t>
      </w:r>
      <w:r w:rsidRPr="004429F4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shromážděny, a dle návrhu nařízení o EHDS nastává, když jsou zdravotní data zpracovávána za </w:t>
      </w:r>
      <w:r w:rsidRPr="00580E68">
        <w:rPr>
          <w:rStyle w:val="normaltextrun"/>
          <w:rFonts w:ascii="Arial" w:eastAsia="Times New Roman" w:hAnsi="Arial" w:cs="Arial"/>
          <w:color w:val="183C62"/>
          <w:lang w:eastAsia="cs-CZ"/>
        </w:rPr>
        <w:t>účelem informování, hodnocení a tvorby politik veřejného zdraví, nebo k provádění výzkumu a vývoji inovací. Dle návrhu nařízení budou data zpřístupňována jen při řádném zachování práv a soukromí subjektů údajů</w:t>
      </w:r>
      <w:r w:rsidR="00580E68" w:rsidRPr="00580E68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, včetně </w:t>
      </w:r>
      <w:r w:rsidRPr="00580E68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dodržování práv duševního vlastnictví a obchodního tajemství.  </w:t>
      </w:r>
    </w:p>
    <w:p w14:paraId="1D7E617C" w14:textId="77777777" w:rsidR="000C3C0F" w:rsidRPr="00580E68" w:rsidRDefault="000C3C0F" w:rsidP="000C0532">
      <w:pPr>
        <w:spacing w:line="276" w:lineRule="auto"/>
        <w:jc w:val="both"/>
        <w:rPr>
          <w:rStyle w:val="normaltextrun"/>
          <w:rFonts w:ascii="Arial" w:eastAsia="Times New Roman" w:hAnsi="Arial" w:cs="Arial"/>
          <w:color w:val="183C62"/>
          <w:lang w:eastAsia="cs-CZ"/>
        </w:rPr>
      </w:pPr>
    </w:p>
    <w:p w14:paraId="2644D802" w14:textId="44513C6B" w:rsidR="000C3C0F" w:rsidRPr="00632A49" w:rsidRDefault="006C2997" w:rsidP="00632A49">
      <w:pPr>
        <w:spacing w:line="276" w:lineRule="auto"/>
        <w:jc w:val="both"/>
        <w:rPr>
          <w:rFonts w:ascii="Arial" w:eastAsia="Times New Roman" w:hAnsi="Arial" w:cs="Arial"/>
          <w:color w:val="183C62"/>
          <w:lang w:eastAsia="cs-CZ"/>
        </w:rPr>
      </w:pPr>
      <w:r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V souvislosti s představením návrhu nařízení </w:t>
      </w:r>
      <w:r w:rsidR="00580E68">
        <w:rPr>
          <w:rStyle w:val="normaltextrun"/>
          <w:rFonts w:ascii="Arial" w:eastAsia="Times New Roman" w:hAnsi="Arial" w:cs="Arial"/>
          <w:color w:val="183C62"/>
          <w:lang w:eastAsia="cs-CZ"/>
        </w:rPr>
        <w:t>o EHDS a jeho projednáváním na úrovni Rady EU</w:t>
      </w:r>
      <w:r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se stalo téma využití elektronických zdravotních dat </w:t>
      </w:r>
      <w:r w:rsidR="00580E68"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pro Českou republiku </w:t>
      </w:r>
      <w:r w:rsidRPr="000C3C0F">
        <w:rPr>
          <w:rStyle w:val="normaltextrun"/>
          <w:rFonts w:ascii="Arial" w:eastAsia="Times New Roman" w:hAnsi="Arial" w:cs="Arial"/>
          <w:color w:val="183C62"/>
          <w:lang w:eastAsia="cs-CZ"/>
        </w:rPr>
        <w:t>velice relevantní.</w:t>
      </w:r>
      <w:r w:rsidR="00580E68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</w:t>
      </w:r>
      <w:r w:rsidR="00580E68" w:rsidRPr="00580E68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Nařízení ve svých devíti kapitolách přináší mnoho významných změn v oblasti práv občanů k datům, správy datového prostoru, organizace a společných evropských technických specifikací a pravidel. </w:t>
      </w:r>
      <w:r w:rsidR="00580E68">
        <w:rPr>
          <w:rStyle w:val="normaltextrun"/>
          <w:rFonts w:ascii="Arial" w:eastAsia="Times New Roman" w:hAnsi="Arial" w:cs="Arial"/>
          <w:color w:val="183C62"/>
          <w:lang w:eastAsia="cs-CZ"/>
        </w:rPr>
        <w:t>Vzhle</w:t>
      </w:r>
      <w:r w:rsidR="00482DC6">
        <w:rPr>
          <w:rStyle w:val="normaltextrun"/>
          <w:rFonts w:ascii="Arial" w:eastAsia="Times New Roman" w:hAnsi="Arial" w:cs="Arial"/>
          <w:color w:val="183C62"/>
          <w:lang w:eastAsia="cs-CZ"/>
        </w:rPr>
        <w:t>dem k revolučnímu a komplexnímu charakteru EHDS se navrhuje ustanovení dvou pracovních skupin pro primární a pro sekundární využití elektronických zdravotních dat po vzoru aktivit ve většině členských států</w:t>
      </w:r>
      <w:r w:rsidR="008A1871">
        <w:rPr>
          <w:rStyle w:val="normaltextrun"/>
          <w:rFonts w:ascii="Arial" w:eastAsia="Times New Roman" w:hAnsi="Arial" w:cs="Arial"/>
          <w:color w:val="183C62"/>
          <w:lang w:eastAsia="cs-CZ"/>
        </w:rPr>
        <w:t>. Tyto pracovní skupiny se tak stanou platformou pro setkávání</w:t>
      </w:r>
      <w:r w:rsidR="00580E68" w:rsidRPr="00580E68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zástupců zainteresovaných subjektů</w:t>
      </w:r>
      <w:r w:rsidR="008A1871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a místem pro diskuzi</w:t>
      </w:r>
      <w:r w:rsidR="00580E68" w:rsidRPr="00580E68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při formulování stanovisek </w:t>
      </w:r>
      <w:r w:rsidR="00482DC6">
        <w:rPr>
          <w:rStyle w:val="normaltextrun"/>
          <w:rFonts w:ascii="Arial" w:eastAsia="Times New Roman" w:hAnsi="Arial" w:cs="Arial"/>
          <w:color w:val="183C62"/>
          <w:lang w:eastAsia="cs-CZ"/>
        </w:rPr>
        <w:t>ministerstva zdravotnictví</w:t>
      </w:r>
      <w:r w:rsidR="00580E68" w:rsidRPr="00580E68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v oblasti primárního</w:t>
      </w:r>
      <w:r w:rsidR="008A1871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i sekundárního</w:t>
      </w:r>
      <w:r w:rsidR="00580E68" w:rsidRPr="00580E68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 využívání elektronických zdravotních dat </w:t>
      </w:r>
      <w:r w:rsidR="008A1871">
        <w:rPr>
          <w:rStyle w:val="normaltextrun"/>
          <w:rFonts w:ascii="Arial" w:eastAsia="Times New Roman" w:hAnsi="Arial" w:cs="Arial"/>
          <w:color w:val="183C62"/>
          <w:lang w:eastAsia="cs-CZ"/>
        </w:rPr>
        <w:t xml:space="preserve">s ohledem na </w:t>
      </w:r>
      <w:r w:rsidR="00580E68" w:rsidRPr="00580E68">
        <w:rPr>
          <w:rStyle w:val="normaltextrun"/>
          <w:rFonts w:ascii="Arial" w:eastAsia="Times New Roman" w:hAnsi="Arial" w:cs="Arial"/>
          <w:color w:val="183C62"/>
          <w:lang w:eastAsia="cs-CZ"/>
        </w:rPr>
        <w:t>projednávání příslušných částí návrhu nařízení v Radě EU.</w:t>
      </w:r>
    </w:p>
    <w:sectPr w:rsidR="000C3C0F" w:rsidRPr="00632A49" w:rsidSect="004B5829">
      <w:pgSz w:w="11906" w:h="16838" w:code="9"/>
      <w:pgMar w:top="1701" w:right="924" w:bottom="1701" w:left="1077" w:header="1440" w:footer="100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97"/>
    <w:rsid w:val="000C0532"/>
    <w:rsid w:val="000C3C0F"/>
    <w:rsid w:val="00216D71"/>
    <w:rsid w:val="004429F4"/>
    <w:rsid w:val="00482DC6"/>
    <w:rsid w:val="004B5829"/>
    <w:rsid w:val="00580E68"/>
    <w:rsid w:val="00632A49"/>
    <w:rsid w:val="006C2997"/>
    <w:rsid w:val="008A1871"/>
    <w:rsid w:val="009819DA"/>
    <w:rsid w:val="00C86426"/>
    <w:rsid w:val="00E76B12"/>
    <w:rsid w:val="00F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96B4"/>
  <w15:chartTrackingRefBased/>
  <w15:docId w15:val="{704A009E-1E67-489E-A6B0-675CC9CF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99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i-provider">
    <w:name w:val="ui-provider"/>
    <w:basedOn w:val="Standardnpsmoodstavce"/>
    <w:rsid w:val="006C2997"/>
  </w:style>
  <w:style w:type="character" w:customStyle="1" w:styleId="normaltextrun">
    <w:name w:val="normaltextrun"/>
    <w:basedOn w:val="Standardnpsmoodstavce"/>
    <w:rsid w:val="000C3C0F"/>
  </w:style>
  <w:style w:type="character" w:customStyle="1" w:styleId="scxw26235660">
    <w:name w:val="scxw26235660"/>
    <w:basedOn w:val="Standardnpsmoodstavce"/>
    <w:rsid w:val="000C3C0F"/>
  </w:style>
  <w:style w:type="character" w:customStyle="1" w:styleId="eop">
    <w:name w:val="eop"/>
    <w:basedOn w:val="Standardnpsmoodstavce"/>
    <w:rsid w:val="000C3C0F"/>
  </w:style>
  <w:style w:type="paragraph" w:customStyle="1" w:styleId="paragraph">
    <w:name w:val="paragraph"/>
    <w:basedOn w:val="Normln"/>
    <w:rsid w:val="000C3C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8499837">
    <w:name w:val="scxw8499837"/>
    <w:basedOn w:val="Standardnpsmoodstavce"/>
    <w:rsid w:val="000C3C0F"/>
  </w:style>
  <w:style w:type="paragraph" w:customStyle="1" w:styleId="Default">
    <w:name w:val="Default"/>
    <w:rsid w:val="00580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Kačerová Eliška, Mgr.</dc:creator>
  <cp:keywords/>
  <dc:description/>
  <cp:lastModifiedBy>Kačerová Eliška, Mgr.</cp:lastModifiedBy>
  <cp:revision>4</cp:revision>
  <dcterms:created xsi:type="dcterms:W3CDTF">2023-04-21T11:22:00Z</dcterms:created>
  <dcterms:modified xsi:type="dcterms:W3CDTF">2023-04-24T07:10:00Z</dcterms:modified>
</cp:coreProperties>
</file>