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68EC1A1" w14:textId="77777777" w:rsidR="00541349" w:rsidRPr="00061553" w:rsidRDefault="00767E2C" w:rsidP="005447C7">
      <w:pPr>
        <w:spacing w:after="360" w:line="240" w:lineRule="auto"/>
        <w:ind w:right="0"/>
        <w:jc w:val="center"/>
        <w:rPr>
          <w:rFonts w:ascii="Calibri" w:hAnsi="Calibri"/>
          <w:b/>
          <w:smallCaps/>
          <w:color w:val="31849B"/>
          <w:sz w:val="36"/>
          <w:szCs w:val="36"/>
          <w14:shadow w14:blurRad="50800" w14:dist="38100" w14:dir="2700000" w14:sx="100000" w14:sy="100000" w14:kx="0" w14:ky="0" w14:algn="tl">
            <w14:srgbClr w14:val="000000">
              <w14:alpha w14:val="60000"/>
            </w14:srgbClr>
          </w14:shadow>
        </w:rPr>
      </w:pPr>
      <w:r w:rsidRPr="00061553">
        <w:rPr>
          <w:rFonts w:ascii="Calibri" w:hAnsi="Calibri"/>
          <w:b/>
          <w:smallCaps/>
          <w:color w:val="31849B"/>
          <w:sz w:val="36"/>
          <w:szCs w:val="36"/>
          <w14:shadow w14:blurRad="50800" w14:dist="38100" w14:dir="2700000" w14:sx="100000" w14:sy="100000" w14:kx="0" w14:ky="0" w14:algn="tl">
            <w14:srgbClr w14:val="000000">
              <w14:alpha w14:val="60000"/>
            </w14:srgbClr>
          </w14:shadow>
        </w:rPr>
        <w:t xml:space="preserve">REGISTRAČNÍ LIST </w:t>
      </w:r>
      <w:r w:rsidR="00E94CB0" w:rsidRPr="00061553">
        <w:rPr>
          <w:rFonts w:ascii="Calibri" w:hAnsi="Calibri"/>
          <w:b/>
          <w:smallCaps/>
          <w:color w:val="31849B"/>
          <w:sz w:val="36"/>
          <w:szCs w:val="36"/>
          <w14:shadow w14:blurRad="50800" w14:dist="38100" w14:dir="2700000" w14:sx="100000" w14:sy="100000" w14:kx="0" w14:ky="0" w14:algn="tl">
            <w14:srgbClr w14:val="000000">
              <w14:alpha w14:val="60000"/>
            </w14:srgbClr>
          </w14:shadow>
        </w:rPr>
        <w:t xml:space="preserve">OŠETŘOVACÍHO DNE </w:t>
      </w:r>
    </w:p>
    <w:p w14:paraId="468EC1A2" w14:textId="77777777" w:rsidR="00541349" w:rsidRPr="005447C7" w:rsidRDefault="00982A1E" w:rsidP="00541349">
      <w:pPr>
        <w:spacing w:after="240" w:line="240" w:lineRule="auto"/>
        <w:ind w:right="0"/>
        <w:jc w:val="center"/>
        <w:rPr>
          <w:rFonts w:ascii="Calibri" w:hAnsi="Calibri"/>
          <w:b/>
          <w:color w:val="808080"/>
          <w:sz w:val="19"/>
          <w:szCs w:val="19"/>
        </w:rPr>
      </w:pPr>
      <w:r>
        <w:rPr>
          <w:rFonts w:ascii="Calibri" w:hAnsi="Calibri"/>
          <w:b/>
          <w:color w:val="808080"/>
          <w:sz w:val="19"/>
          <w:szCs w:val="19"/>
        </w:rPr>
        <w:t>registrační</w:t>
      </w:r>
      <w:r w:rsidR="00122F3A" w:rsidRPr="005447C7">
        <w:rPr>
          <w:rFonts w:ascii="Calibri" w:hAnsi="Calibri"/>
          <w:b/>
          <w:color w:val="808080"/>
          <w:sz w:val="19"/>
          <w:szCs w:val="19"/>
        </w:rPr>
        <w:t xml:space="preserve"> </w:t>
      </w:r>
      <w:r>
        <w:rPr>
          <w:rFonts w:ascii="Calibri" w:hAnsi="Calibri"/>
          <w:b/>
          <w:color w:val="808080"/>
          <w:sz w:val="19"/>
          <w:szCs w:val="19"/>
        </w:rPr>
        <w:t>list</w:t>
      </w:r>
      <w:r w:rsidR="00435BE1" w:rsidRPr="005447C7">
        <w:rPr>
          <w:rFonts w:ascii="Calibri" w:hAnsi="Calibri"/>
          <w:b/>
          <w:color w:val="808080"/>
          <w:sz w:val="19"/>
          <w:szCs w:val="19"/>
        </w:rPr>
        <w:t xml:space="preserve"> </w:t>
      </w:r>
      <w:r w:rsidR="00435BE1">
        <w:rPr>
          <w:rFonts w:ascii="Calibri" w:hAnsi="Calibri"/>
          <w:b/>
          <w:color w:val="808080"/>
          <w:sz w:val="19"/>
          <w:szCs w:val="19"/>
        </w:rPr>
        <w:t>(RL</w:t>
      </w:r>
      <w:r w:rsidR="000E130D">
        <w:rPr>
          <w:rFonts w:ascii="Calibri" w:hAnsi="Calibri"/>
          <w:b/>
          <w:color w:val="808080"/>
          <w:sz w:val="19"/>
          <w:szCs w:val="19"/>
        </w:rPr>
        <w:t>)</w:t>
      </w:r>
      <w:r w:rsidR="00435BE1">
        <w:rPr>
          <w:rFonts w:ascii="Calibri" w:hAnsi="Calibri"/>
          <w:b/>
          <w:color w:val="808080"/>
          <w:sz w:val="19"/>
          <w:szCs w:val="19"/>
        </w:rPr>
        <w:t xml:space="preserve"> </w:t>
      </w:r>
      <w:r w:rsidR="00767E2C" w:rsidRPr="005447C7">
        <w:rPr>
          <w:rFonts w:ascii="Calibri" w:hAnsi="Calibri"/>
          <w:b/>
          <w:color w:val="808080"/>
          <w:sz w:val="19"/>
          <w:szCs w:val="19"/>
        </w:rPr>
        <w:t xml:space="preserve">je podkladem k vydání příslušné vyhlášky </w:t>
      </w:r>
    </w:p>
    <w:p w14:paraId="468EC1A3" w14:textId="77777777" w:rsidR="00541349" w:rsidRDefault="00541349" w:rsidP="00CE6F7E">
      <w:pPr>
        <w:spacing w:after="0" w:line="240" w:lineRule="auto"/>
        <w:jc w:val="center"/>
        <w:rPr>
          <w:rFonts w:ascii="Calibri" w:hAnsi="Calibri"/>
          <w:b/>
          <w:color w:val="808080"/>
          <w:sz w:val="16"/>
          <w:szCs w:val="16"/>
        </w:rPr>
      </w:pPr>
    </w:p>
    <w:p w14:paraId="468EC1A4" w14:textId="77777777" w:rsidR="00092986" w:rsidRPr="00004A89" w:rsidRDefault="00092986" w:rsidP="00CE6F7E">
      <w:pPr>
        <w:spacing w:after="0" w:line="240" w:lineRule="auto"/>
        <w:jc w:val="center"/>
        <w:rPr>
          <w:rFonts w:ascii="Calibri" w:hAnsi="Calibri"/>
          <w:b/>
          <w:color w:val="808080"/>
          <w:sz w:val="16"/>
          <w:szCs w:val="16"/>
        </w:rPr>
      </w:pPr>
    </w:p>
    <w:p w14:paraId="468EC1A5" w14:textId="77777777" w:rsidR="00C227E7" w:rsidRPr="00004A89" w:rsidRDefault="00C227E7">
      <w:pPr>
        <w:spacing w:after="0" w:line="240" w:lineRule="auto"/>
        <w:jc w:val="center"/>
        <w:rPr>
          <w:rFonts w:ascii="Calibri" w:hAnsi="Calibri"/>
          <w:b/>
          <w:sz w:val="22"/>
          <w:szCs w:val="22"/>
        </w:rPr>
      </w:pPr>
    </w:p>
    <w:tbl>
      <w:tblPr>
        <w:tblpPr w:leftFromText="141" w:rightFromText="141" w:vertAnchor="text" w:horzAnchor="margin" w:tblpXSpec="right" w:tblpY="-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9"/>
      </w:tblGrid>
      <w:tr w:rsidR="00C227E7" w:rsidRPr="00004A89" w14:paraId="468EC1A7" w14:textId="77777777" w:rsidTr="00601612">
        <w:tc>
          <w:tcPr>
            <w:tcW w:w="7789" w:type="dxa"/>
          </w:tcPr>
          <w:p w14:paraId="468EC1A6" w14:textId="45DFD25E" w:rsidR="00C227E7" w:rsidRPr="00F7529C" w:rsidRDefault="00045C50" w:rsidP="002D62C2">
            <w:pPr>
              <w:spacing w:after="0" w:line="240" w:lineRule="auto"/>
              <w:rPr>
                <w:rFonts w:asciiTheme="minorHAnsi" w:hAnsiTheme="minorHAnsi" w:cstheme="minorHAnsi"/>
                <w:b/>
                <w:sz w:val="22"/>
                <w:szCs w:val="22"/>
              </w:rPr>
            </w:pPr>
            <w:r w:rsidRPr="00F7529C">
              <w:rPr>
                <w:rFonts w:asciiTheme="minorHAnsi" w:hAnsiTheme="minorHAnsi" w:cstheme="minorHAnsi"/>
                <w:sz w:val="22"/>
                <w:szCs w:val="22"/>
              </w:rPr>
              <w:t xml:space="preserve">dlouhodobá lůžková péče </w:t>
            </w:r>
            <w:r w:rsidR="00A71AD2">
              <w:rPr>
                <w:rFonts w:asciiTheme="minorHAnsi" w:hAnsiTheme="minorHAnsi" w:cstheme="minorHAnsi"/>
                <w:sz w:val="22"/>
                <w:szCs w:val="22"/>
              </w:rPr>
              <w:t>poskytovaná</w:t>
            </w:r>
            <w:r w:rsidRPr="00F7529C">
              <w:rPr>
                <w:rFonts w:asciiTheme="minorHAnsi" w:hAnsiTheme="minorHAnsi" w:cstheme="minorHAnsi"/>
                <w:sz w:val="22"/>
                <w:szCs w:val="22"/>
              </w:rPr>
              <w:t xml:space="preserve"> dět</w:t>
            </w:r>
            <w:r w:rsidR="00A71AD2">
              <w:rPr>
                <w:rFonts w:asciiTheme="minorHAnsi" w:hAnsiTheme="minorHAnsi" w:cstheme="minorHAnsi"/>
                <w:sz w:val="22"/>
                <w:szCs w:val="22"/>
              </w:rPr>
              <w:t>em</w:t>
            </w:r>
            <w:r w:rsidRPr="00F7529C">
              <w:rPr>
                <w:rFonts w:asciiTheme="minorHAnsi" w:hAnsiTheme="minorHAnsi" w:cstheme="minorHAnsi"/>
                <w:sz w:val="22"/>
                <w:szCs w:val="22"/>
              </w:rPr>
              <w:t xml:space="preserve"> v Centrech komplexní péče</w:t>
            </w:r>
          </w:p>
        </w:tc>
      </w:tr>
    </w:tbl>
    <w:p w14:paraId="468EC1A8" w14:textId="77777777" w:rsidR="004D3E05" w:rsidRPr="00004A89" w:rsidRDefault="00C227E7">
      <w:pPr>
        <w:spacing w:after="0" w:line="240" w:lineRule="auto"/>
        <w:jc w:val="left"/>
        <w:rPr>
          <w:rFonts w:ascii="Calibri" w:hAnsi="Calibri"/>
          <w:b/>
          <w:sz w:val="22"/>
          <w:szCs w:val="22"/>
        </w:rPr>
      </w:pPr>
      <w:r w:rsidRPr="00004A89">
        <w:rPr>
          <w:rFonts w:ascii="Calibri" w:hAnsi="Calibri"/>
          <w:b/>
          <w:sz w:val="22"/>
          <w:szCs w:val="22"/>
        </w:rPr>
        <w:t xml:space="preserve">Název </w:t>
      </w:r>
      <w:r w:rsidR="00E94CB0">
        <w:rPr>
          <w:rFonts w:ascii="Calibri" w:hAnsi="Calibri"/>
          <w:b/>
          <w:sz w:val="22"/>
          <w:szCs w:val="22"/>
        </w:rPr>
        <w:t>OD</w:t>
      </w:r>
    </w:p>
    <w:tbl>
      <w:tblPr>
        <w:tblpPr w:leftFromText="141" w:rightFromText="141" w:vertAnchor="text" w:horzAnchor="page" w:tblpX="3253" w:tblpY="23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tblGrid>
      <w:tr w:rsidR="00601612" w:rsidRPr="00004A89" w14:paraId="468EC1AA" w14:textId="77777777" w:rsidTr="00004A89">
        <w:tc>
          <w:tcPr>
            <w:tcW w:w="1167" w:type="dxa"/>
            <w:shd w:val="clear" w:color="auto" w:fill="auto"/>
          </w:tcPr>
          <w:p w14:paraId="468EC1A9" w14:textId="21A08C38" w:rsidR="00601612" w:rsidRPr="00F7529C" w:rsidRDefault="00045C50" w:rsidP="00004A89">
            <w:pPr>
              <w:spacing w:after="0" w:line="240" w:lineRule="auto"/>
              <w:jc w:val="left"/>
              <w:rPr>
                <w:rFonts w:asciiTheme="minorHAnsi" w:hAnsiTheme="minorHAnsi" w:cstheme="minorHAnsi"/>
                <w:b/>
                <w:sz w:val="22"/>
                <w:szCs w:val="22"/>
              </w:rPr>
            </w:pPr>
            <w:r w:rsidRPr="00F7529C">
              <w:rPr>
                <w:rFonts w:asciiTheme="minorHAnsi" w:hAnsiTheme="minorHAnsi" w:cstheme="minorHAnsi"/>
                <w:sz w:val="22"/>
                <w:szCs w:val="22"/>
              </w:rPr>
              <w:t>0003</w:t>
            </w:r>
            <w:r w:rsidR="000321B2">
              <w:rPr>
                <w:rFonts w:asciiTheme="minorHAnsi" w:hAnsiTheme="minorHAnsi" w:cstheme="minorHAnsi"/>
                <w:sz w:val="22"/>
                <w:szCs w:val="22"/>
              </w:rPr>
              <w:t>8</w:t>
            </w:r>
          </w:p>
        </w:tc>
      </w:tr>
    </w:tbl>
    <w:p w14:paraId="468EC1AB" w14:textId="77777777" w:rsidR="00601612" w:rsidRPr="00004A89" w:rsidRDefault="00601612">
      <w:pPr>
        <w:spacing w:after="0" w:line="240" w:lineRule="auto"/>
        <w:jc w:val="left"/>
        <w:rPr>
          <w:rFonts w:ascii="Calibri" w:hAnsi="Calibri"/>
          <w:b/>
          <w:sz w:val="22"/>
          <w:szCs w:val="22"/>
        </w:rPr>
      </w:pPr>
    </w:p>
    <w:p w14:paraId="468EC1AC" w14:textId="77777777" w:rsidR="004D3E05" w:rsidRPr="00004A89" w:rsidRDefault="00E376F1">
      <w:pPr>
        <w:spacing w:after="0" w:line="240" w:lineRule="auto"/>
        <w:jc w:val="left"/>
        <w:rPr>
          <w:rFonts w:ascii="Calibri" w:hAnsi="Calibri"/>
          <w:b/>
          <w:sz w:val="22"/>
          <w:szCs w:val="22"/>
        </w:rPr>
      </w:pPr>
      <w:r w:rsidRPr="00004A89">
        <w:rPr>
          <w:rFonts w:ascii="Calibri" w:hAnsi="Calibri"/>
          <w:b/>
          <w:sz w:val="22"/>
          <w:szCs w:val="22"/>
        </w:rPr>
        <w:t xml:space="preserve">Číslo </w:t>
      </w:r>
      <w:r w:rsidR="00E94CB0">
        <w:rPr>
          <w:rFonts w:ascii="Calibri" w:hAnsi="Calibri"/>
          <w:b/>
          <w:sz w:val="22"/>
          <w:szCs w:val="22"/>
        </w:rPr>
        <w:t>OD</w:t>
      </w:r>
      <w:r w:rsidRPr="00004A89">
        <w:rPr>
          <w:rStyle w:val="Znakapoznpodarou"/>
          <w:rFonts w:ascii="Calibri" w:hAnsi="Calibri"/>
          <w:b/>
          <w:szCs w:val="22"/>
        </w:rPr>
        <w:footnoteReference w:id="1"/>
      </w:r>
      <w:r w:rsidRPr="00004A89">
        <w:rPr>
          <w:rFonts w:ascii="Calibri" w:hAnsi="Calibri"/>
          <w:b/>
          <w:sz w:val="22"/>
          <w:szCs w:val="22"/>
        </w:rPr>
        <w:t xml:space="preserve"> </w:t>
      </w:r>
      <w:r w:rsidR="004D3E05" w:rsidRPr="00004A89">
        <w:rPr>
          <w:rFonts w:ascii="Calibri" w:hAnsi="Calibri"/>
          <w:b/>
          <w:sz w:val="22"/>
          <w:szCs w:val="22"/>
        </w:rPr>
        <w:tab/>
      </w:r>
      <w:r w:rsidR="004D3E05" w:rsidRPr="00004A89">
        <w:rPr>
          <w:rFonts w:ascii="Calibri" w:hAnsi="Calibri"/>
          <w:b/>
          <w:sz w:val="22"/>
          <w:szCs w:val="22"/>
        </w:rPr>
        <w:tab/>
      </w:r>
    </w:p>
    <w:p w14:paraId="468EC1AD" w14:textId="77777777" w:rsidR="00E376F1" w:rsidRPr="00004A89" w:rsidRDefault="00E376F1">
      <w:pPr>
        <w:spacing w:after="0" w:line="240" w:lineRule="auto"/>
        <w:jc w:val="left"/>
        <w:rPr>
          <w:rFonts w:ascii="Calibri" w:hAnsi="Calibri"/>
          <w:b/>
          <w:sz w:val="22"/>
          <w:szCs w:val="22"/>
        </w:rPr>
      </w:pPr>
    </w:p>
    <w:p w14:paraId="468EC1AE" w14:textId="77777777" w:rsidR="00C227E7" w:rsidRPr="00004A89" w:rsidRDefault="00C227E7">
      <w:pPr>
        <w:spacing w:after="0" w:line="240" w:lineRule="auto"/>
        <w:rPr>
          <w:rFonts w:ascii="Calibri" w:hAnsi="Calibri"/>
          <w:sz w:val="22"/>
          <w:szCs w:val="22"/>
        </w:rPr>
      </w:pPr>
    </w:p>
    <w:p w14:paraId="468EC1AF" w14:textId="77777777" w:rsidR="00C227E7" w:rsidRPr="00004A89" w:rsidRDefault="006A3328" w:rsidP="004E02BE">
      <w:pPr>
        <w:numPr>
          <w:ilvl w:val="0"/>
          <w:numId w:val="21"/>
        </w:numPr>
        <w:spacing w:after="0" w:line="240" w:lineRule="auto"/>
        <w:rPr>
          <w:rFonts w:ascii="Calibri" w:hAnsi="Calibri"/>
          <w:b/>
          <w:sz w:val="22"/>
          <w:szCs w:val="22"/>
          <w:u w:val="single"/>
        </w:rPr>
      </w:pPr>
      <w:r w:rsidRPr="00004A89">
        <w:rPr>
          <w:rFonts w:ascii="Calibri" w:hAnsi="Calibri"/>
          <w:b/>
          <w:sz w:val="22"/>
          <w:szCs w:val="22"/>
          <w:u w:val="single"/>
        </w:rPr>
        <w:t>TENTO REG</w:t>
      </w:r>
      <w:r w:rsidR="004E02BE" w:rsidRPr="00004A89">
        <w:rPr>
          <w:rFonts w:ascii="Calibri" w:hAnsi="Calibri"/>
          <w:b/>
          <w:sz w:val="22"/>
          <w:szCs w:val="22"/>
          <w:u w:val="single"/>
        </w:rPr>
        <w:t>ISTRAČNÍ LIST JE PŘEDLOŽEN JAKO</w:t>
      </w:r>
      <w:r w:rsidRPr="00004A89">
        <w:rPr>
          <w:rFonts w:ascii="Calibri" w:hAnsi="Calibri"/>
          <w:b/>
          <w:sz w:val="22"/>
          <w:szCs w:val="22"/>
          <w:u w:val="single"/>
        </w:rPr>
        <w:t xml:space="preserve"> (ODPOVÍDAJÍCÍ ZAŠKRTNOUT)</w:t>
      </w:r>
    </w:p>
    <w:p w14:paraId="468EC1B0" w14:textId="77777777" w:rsidR="00C227E7" w:rsidRPr="00004A89" w:rsidRDefault="00C227E7">
      <w:pPr>
        <w:numPr>
          <w:ilvl w:val="12"/>
          <w:numId w:val="0"/>
        </w:numPr>
        <w:spacing w:after="0" w:line="240" w:lineRule="auto"/>
        <w:rPr>
          <w:rFonts w:ascii="Calibri" w:hAnsi="Calibri"/>
          <w:sz w:val="22"/>
          <w:szCs w:val="22"/>
        </w:rPr>
      </w:pPr>
    </w:p>
    <w:p w14:paraId="468EC1B1" w14:textId="18FBE61B" w:rsidR="00C227E7" w:rsidRPr="00004A89" w:rsidRDefault="00014326">
      <w:pPr>
        <w:spacing w:after="0" w:line="240" w:lineRule="auto"/>
        <w:rPr>
          <w:rFonts w:ascii="Calibri" w:hAnsi="Calibri"/>
          <w:sz w:val="22"/>
          <w:szCs w:val="22"/>
        </w:rPr>
      </w:pPr>
      <w:r>
        <w:rPr>
          <w:rFonts w:ascii="Calibri" w:hAnsi="Calibri"/>
          <w:sz w:val="22"/>
          <w:szCs w:val="22"/>
        </w:rPr>
        <w:tab/>
      </w:r>
      <w:r w:rsidR="00045C50">
        <w:rPr>
          <w:rFonts w:ascii="Calibri" w:hAnsi="Calibri"/>
          <w:sz w:val="22"/>
          <w:szCs w:val="22"/>
        </w:rPr>
        <w:fldChar w:fldCharType="begin">
          <w:ffData>
            <w:name w:val=""/>
            <w:enabled/>
            <w:calcOnExit w:val="0"/>
            <w:checkBox>
              <w:sizeAuto/>
              <w:default w:val="1"/>
            </w:checkBox>
          </w:ffData>
        </w:fldChar>
      </w:r>
      <w:r w:rsidR="00045C50">
        <w:rPr>
          <w:rFonts w:ascii="Calibri" w:hAnsi="Calibri"/>
          <w:sz w:val="22"/>
          <w:szCs w:val="22"/>
        </w:rPr>
        <w:instrText xml:space="preserve"> FORMCHECKBOX </w:instrText>
      </w:r>
      <w:r w:rsidR="000C6B5D">
        <w:rPr>
          <w:rFonts w:ascii="Calibri" w:hAnsi="Calibri"/>
          <w:sz w:val="22"/>
          <w:szCs w:val="22"/>
        </w:rPr>
      </w:r>
      <w:r w:rsidR="000C6B5D">
        <w:rPr>
          <w:rFonts w:ascii="Calibri" w:hAnsi="Calibri"/>
          <w:sz w:val="22"/>
          <w:szCs w:val="22"/>
        </w:rPr>
        <w:fldChar w:fldCharType="separate"/>
      </w:r>
      <w:r w:rsidR="00045C50">
        <w:rPr>
          <w:rFonts w:ascii="Calibri" w:hAnsi="Calibri"/>
          <w:sz w:val="22"/>
          <w:szCs w:val="22"/>
        </w:rPr>
        <w:fldChar w:fldCharType="end"/>
      </w:r>
      <w:r w:rsidR="00374B2E">
        <w:rPr>
          <w:rFonts w:ascii="Calibri" w:hAnsi="Calibri"/>
          <w:sz w:val="22"/>
          <w:szCs w:val="22"/>
        </w:rPr>
        <w:t xml:space="preserve">  </w:t>
      </w:r>
      <w:r w:rsidR="00C227E7" w:rsidRPr="00004A89">
        <w:rPr>
          <w:rFonts w:ascii="Calibri" w:hAnsi="Calibri"/>
          <w:sz w:val="22"/>
          <w:szCs w:val="22"/>
        </w:rPr>
        <w:t xml:space="preserve">Návrh nového </w:t>
      </w:r>
      <w:r w:rsidR="00E94CB0">
        <w:rPr>
          <w:rFonts w:ascii="Calibri" w:hAnsi="Calibri"/>
          <w:sz w:val="22"/>
          <w:szCs w:val="22"/>
        </w:rPr>
        <w:t>OD</w:t>
      </w:r>
      <w:r w:rsidR="00C227E7" w:rsidRPr="00004A89">
        <w:rPr>
          <w:rFonts w:ascii="Calibri" w:hAnsi="Calibri"/>
          <w:sz w:val="22"/>
          <w:szCs w:val="22"/>
        </w:rPr>
        <w:t xml:space="preserve"> do seznamu </w:t>
      </w:r>
      <w:r w:rsidR="0066226E">
        <w:rPr>
          <w:rFonts w:ascii="Calibri" w:hAnsi="Calibri"/>
          <w:sz w:val="22"/>
          <w:szCs w:val="22"/>
        </w:rPr>
        <w:t xml:space="preserve">zdravotních </w:t>
      </w:r>
      <w:r w:rsidR="00C227E7" w:rsidRPr="00004A89">
        <w:rPr>
          <w:rFonts w:ascii="Calibri" w:hAnsi="Calibri"/>
          <w:sz w:val="22"/>
          <w:szCs w:val="22"/>
        </w:rPr>
        <w:t xml:space="preserve">výkonů </w:t>
      </w:r>
    </w:p>
    <w:p w14:paraId="468EC1B2" w14:textId="77777777" w:rsidR="00C227E7" w:rsidRPr="00004A89" w:rsidRDefault="00014326">
      <w:pPr>
        <w:spacing w:after="0" w:line="240" w:lineRule="auto"/>
        <w:rPr>
          <w:rFonts w:ascii="Calibri" w:hAnsi="Calibri"/>
          <w:sz w:val="22"/>
          <w:szCs w:val="22"/>
        </w:rPr>
      </w:pPr>
      <w:r>
        <w:rPr>
          <w:rFonts w:ascii="Calibri" w:hAnsi="Calibri"/>
          <w:sz w:val="22"/>
          <w:szCs w:val="22"/>
        </w:rPr>
        <w:tab/>
      </w:r>
      <w:r w:rsidR="00C227E7" w:rsidRPr="00004A89">
        <w:rPr>
          <w:rFonts w:ascii="Calibri" w:hAnsi="Calibri"/>
          <w:sz w:val="22"/>
          <w:szCs w:val="22"/>
        </w:rPr>
        <w:fldChar w:fldCharType="begin">
          <w:ffData>
            <w:name w:val="Zaškrtávací2"/>
            <w:enabled/>
            <w:calcOnExit w:val="0"/>
            <w:checkBox>
              <w:sizeAuto/>
              <w:default w:val="0"/>
            </w:checkBox>
          </w:ffData>
        </w:fldChar>
      </w:r>
      <w:bookmarkStart w:id="0" w:name="Zaškrtávací2"/>
      <w:r w:rsidR="00C227E7" w:rsidRPr="00004A89">
        <w:rPr>
          <w:rFonts w:ascii="Calibri" w:hAnsi="Calibri"/>
          <w:sz w:val="22"/>
          <w:szCs w:val="22"/>
        </w:rPr>
        <w:instrText xml:space="preserve"> FORMCHECKBOX </w:instrText>
      </w:r>
      <w:r w:rsidR="000C6B5D">
        <w:rPr>
          <w:rFonts w:ascii="Calibri" w:hAnsi="Calibri"/>
          <w:sz w:val="22"/>
          <w:szCs w:val="22"/>
        </w:rPr>
      </w:r>
      <w:r w:rsidR="000C6B5D">
        <w:rPr>
          <w:rFonts w:ascii="Calibri" w:hAnsi="Calibri"/>
          <w:sz w:val="22"/>
          <w:szCs w:val="22"/>
        </w:rPr>
        <w:fldChar w:fldCharType="separate"/>
      </w:r>
      <w:r w:rsidR="00C227E7" w:rsidRPr="00004A89">
        <w:rPr>
          <w:rFonts w:ascii="Calibri" w:hAnsi="Calibri"/>
          <w:sz w:val="22"/>
          <w:szCs w:val="22"/>
        </w:rPr>
        <w:fldChar w:fldCharType="end"/>
      </w:r>
      <w:bookmarkEnd w:id="0"/>
      <w:r w:rsidR="009D48A5" w:rsidRPr="00004A89">
        <w:rPr>
          <w:rFonts w:ascii="Calibri" w:hAnsi="Calibri"/>
          <w:sz w:val="22"/>
          <w:szCs w:val="22"/>
        </w:rPr>
        <w:t xml:space="preserve">  </w:t>
      </w:r>
      <w:r w:rsidR="00C227E7" w:rsidRPr="00004A89">
        <w:rPr>
          <w:rFonts w:ascii="Calibri" w:hAnsi="Calibri"/>
          <w:sz w:val="22"/>
          <w:szCs w:val="22"/>
        </w:rPr>
        <w:t xml:space="preserve">Návrh změny údajů u </w:t>
      </w:r>
      <w:r w:rsidR="00E94CB0">
        <w:rPr>
          <w:rFonts w:ascii="Calibri" w:hAnsi="Calibri"/>
          <w:sz w:val="22"/>
          <w:szCs w:val="22"/>
        </w:rPr>
        <w:t>OD</w:t>
      </w:r>
      <w:r w:rsidR="00C227E7" w:rsidRPr="00004A89">
        <w:rPr>
          <w:rFonts w:ascii="Calibri" w:hAnsi="Calibri"/>
          <w:sz w:val="22"/>
          <w:szCs w:val="22"/>
        </w:rPr>
        <w:t xml:space="preserve"> číslo </w:t>
      </w:r>
    </w:p>
    <w:p w14:paraId="468EC1B3" w14:textId="77777777" w:rsidR="00C227E7" w:rsidRPr="00004A89" w:rsidRDefault="00014326">
      <w:pPr>
        <w:spacing w:after="0" w:line="240" w:lineRule="auto"/>
        <w:rPr>
          <w:rFonts w:ascii="Calibri" w:hAnsi="Calibri"/>
          <w:sz w:val="22"/>
          <w:szCs w:val="22"/>
        </w:rPr>
      </w:pPr>
      <w:r>
        <w:rPr>
          <w:rFonts w:ascii="Calibri" w:hAnsi="Calibri"/>
          <w:sz w:val="22"/>
          <w:szCs w:val="22"/>
        </w:rPr>
        <w:tab/>
      </w:r>
      <w:r w:rsidR="00C227E7" w:rsidRPr="00004A89">
        <w:rPr>
          <w:rFonts w:ascii="Calibri" w:hAnsi="Calibri"/>
          <w:sz w:val="22"/>
          <w:szCs w:val="22"/>
        </w:rPr>
        <w:fldChar w:fldCharType="begin">
          <w:ffData>
            <w:name w:val="Zaškrtávací3"/>
            <w:enabled/>
            <w:calcOnExit w:val="0"/>
            <w:checkBox>
              <w:sizeAuto/>
              <w:default w:val="0"/>
            </w:checkBox>
          </w:ffData>
        </w:fldChar>
      </w:r>
      <w:bookmarkStart w:id="1" w:name="Zaškrtávací3"/>
      <w:r w:rsidR="00C227E7" w:rsidRPr="00004A89">
        <w:rPr>
          <w:rFonts w:ascii="Calibri" w:hAnsi="Calibri"/>
          <w:sz w:val="22"/>
          <w:szCs w:val="22"/>
        </w:rPr>
        <w:instrText xml:space="preserve"> FORMCHECKBOX </w:instrText>
      </w:r>
      <w:r w:rsidR="000C6B5D">
        <w:rPr>
          <w:rFonts w:ascii="Calibri" w:hAnsi="Calibri"/>
          <w:sz w:val="22"/>
          <w:szCs w:val="22"/>
        </w:rPr>
      </w:r>
      <w:r w:rsidR="000C6B5D">
        <w:rPr>
          <w:rFonts w:ascii="Calibri" w:hAnsi="Calibri"/>
          <w:sz w:val="22"/>
          <w:szCs w:val="22"/>
        </w:rPr>
        <w:fldChar w:fldCharType="separate"/>
      </w:r>
      <w:r w:rsidR="00C227E7" w:rsidRPr="00004A89">
        <w:rPr>
          <w:rFonts w:ascii="Calibri" w:hAnsi="Calibri"/>
          <w:sz w:val="22"/>
          <w:szCs w:val="22"/>
        </w:rPr>
        <w:fldChar w:fldCharType="end"/>
      </w:r>
      <w:bookmarkEnd w:id="1"/>
      <w:r w:rsidR="009D48A5" w:rsidRPr="00004A89">
        <w:rPr>
          <w:rFonts w:ascii="Calibri" w:hAnsi="Calibri"/>
          <w:sz w:val="22"/>
          <w:szCs w:val="22"/>
        </w:rPr>
        <w:t xml:space="preserve">  </w:t>
      </w:r>
      <w:r w:rsidR="00C227E7" w:rsidRPr="00004A89">
        <w:rPr>
          <w:rFonts w:ascii="Calibri" w:hAnsi="Calibri"/>
          <w:sz w:val="22"/>
          <w:szCs w:val="22"/>
        </w:rPr>
        <w:t xml:space="preserve">Doplnění údajů u </w:t>
      </w:r>
      <w:r w:rsidR="00E94CB0">
        <w:rPr>
          <w:rFonts w:ascii="Calibri" w:hAnsi="Calibri"/>
          <w:sz w:val="22"/>
          <w:szCs w:val="22"/>
        </w:rPr>
        <w:t>OD</w:t>
      </w:r>
      <w:r w:rsidR="00C227E7" w:rsidRPr="00004A89">
        <w:rPr>
          <w:rFonts w:ascii="Calibri" w:hAnsi="Calibri"/>
          <w:sz w:val="22"/>
          <w:szCs w:val="22"/>
        </w:rPr>
        <w:t xml:space="preserve"> číslo </w:t>
      </w:r>
    </w:p>
    <w:p w14:paraId="468EC1B4" w14:textId="77777777" w:rsidR="00C227E7" w:rsidRPr="00004A89" w:rsidRDefault="00014326">
      <w:pPr>
        <w:spacing w:after="0" w:line="240" w:lineRule="auto"/>
        <w:rPr>
          <w:rFonts w:ascii="Calibri" w:hAnsi="Calibri"/>
          <w:sz w:val="22"/>
          <w:szCs w:val="22"/>
        </w:rPr>
      </w:pPr>
      <w:r w:rsidRPr="00014326">
        <w:rPr>
          <w:rFonts w:ascii="Calibri" w:hAnsi="Calibri"/>
          <w:sz w:val="22"/>
          <w:szCs w:val="22"/>
        </w:rPr>
        <w:tab/>
      </w:r>
      <w:r w:rsidR="00C227E7" w:rsidRPr="00014326">
        <w:rPr>
          <w:rFonts w:ascii="Calibri" w:hAnsi="Calibri"/>
          <w:sz w:val="22"/>
          <w:szCs w:val="22"/>
        </w:rPr>
        <w:fldChar w:fldCharType="begin">
          <w:ffData>
            <w:name w:val="Zaškrtávací4"/>
            <w:enabled/>
            <w:calcOnExit w:val="0"/>
            <w:checkBox>
              <w:sizeAuto/>
              <w:default w:val="0"/>
            </w:checkBox>
          </w:ffData>
        </w:fldChar>
      </w:r>
      <w:bookmarkStart w:id="2" w:name="Zaškrtávací4"/>
      <w:r w:rsidR="00C227E7" w:rsidRPr="00014326">
        <w:rPr>
          <w:rFonts w:ascii="Calibri" w:hAnsi="Calibri"/>
          <w:sz w:val="22"/>
          <w:szCs w:val="22"/>
        </w:rPr>
        <w:instrText xml:space="preserve"> FORMCHECKBOX </w:instrText>
      </w:r>
      <w:r w:rsidR="000C6B5D">
        <w:rPr>
          <w:rFonts w:ascii="Calibri" w:hAnsi="Calibri"/>
          <w:sz w:val="22"/>
          <w:szCs w:val="22"/>
        </w:rPr>
      </w:r>
      <w:r w:rsidR="000C6B5D">
        <w:rPr>
          <w:rFonts w:ascii="Calibri" w:hAnsi="Calibri"/>
          <w:sz w:val="22"/>
          <w:szCs w:val="22"/>
        </w:rPr>
        <w:fldChar w:fldCharType="separate"/>
      </w:r>
      <w:r w:rsidR="00C227E7" w:rsidRPr="00014326">
        <w:rPr>
          <w:rFonts w:ascii="Calibri" w:hAnsi="Calibri"/>
          <w:sz w:val="22"/>
          <w:szCs w:val="22"/>
        </w:rPr>
        <w:fldChar w:fldCharType="end"/>
      </w:r>
      <w:bookmarkEnd w:id="2"/>
      <w:r w:rsidR="009D48A5" w:rsidRPr="00004A89">
        <w:rPr>
          <w:rFonts w:ascii="Calibri" w:hAnsi="Calibri"/>
          <w:sz w:val="22"/>
          <w:szCs w:val="22"/>
        </w:rPr>
        <w:t xml:space="preserve">  </w:t>
      </w:r>
      <w:r w:rsidR="00C227E7" w:rsidRPr="00004A89">
        <w:rPr>
          <w:rFonts w:ascii="Calibri" w:hAnsi="Calibri"/>
          <w:sz w:val="22"/>
          <w:szCs w:val="22"/>
        </w:rPr>
        <w:t xml:space="preserve">Návrh na vyřazení </w:t>
      </w:r>
      <w:r w:rsidR="00E94CB0">
        <w:rPr>
          <w:rFonts w:ascii="Calibri" w:hAnsi="Calibri"/>
          <w:sz w:val="22"/>
          <w:szCs w:val="22"/>
        </w:rPr>
        <w:t>OD</w:t>
      </w:r>
      <w:r w:rsidR="00C227E7" w:rsidRPr="00004A89">
        <w:rPr>
          <w:rFonts w:ascii="Calibri" w:hAnsi="Calibri"/>
          <w:sz w:val="22"/>
          <w:szCs w:val="22"/>
        </w:rPr>
        <w:t xml:space="preserve"> číslo </w:t>
      </w:r>
    </w:p>
    <w:p w14:paraId="468EC1B5" w14:textId="77777777" w:rsidR="00C227E7" w:rsidRPr="00004A89" w:rsidRDefault="00C227E7">
      <w:pPr>
        <w:spacing w:after="0" w:line="240" w:lineRule="auto"/>
        <w:rPr>
          <w:rFonts w:ascii="Calibri" w:hAnsi="Calibri"/>
          <w:sz w:val="22"/>
          <w:szCs w:val="22"/>
        </w:rPr>
      </w:pPr>
    </w:p>
    <w:p w14:paraId="468EC1B6" w14:textId="77777777" w:rsidR="00C227E7" w:rsidRPr="00004A89" w:rsidRDefault="00C227E7" w:rsidP="00E84C1F">
      <w:pPr>
        <w:spacing w:after="200" w:line="240" w:lineRule="auto"/>
        <w:ind w:right="0"/>
        <w:rPr>
          <w:rFonts w:ascii="Calibri" w:hAnsi="Calibri"/>
          <w:sz w:val="22"/>
          <w:szCs w:val="22"/>
        </w:rPr>
      </w:pPr>
      <w:r w:rsidRPr="001661E1">
        <w:rPr>
          <w:rFonts w:ascii="Calibri" w:hAnsi="Calibri"/>
          <w:sz w:val="22"/>
          <w:szCs w:val="22"/>
        </w:rPr>
        <w:t xml:space="preserve">Zdůvodnění návrhu na zařazení nového </w:t>
      </w:r>
      <w:r w:rsidR="00E94CB0" w:rsidRPr="001661E1">
        <w:rPr>
          <w:rFonts w:ascii="Calibri" w:hAnsi="Calibri"/>
          <w:sz w:val="22"/>
          <w:szCs w:val="22"/>
        </w:rPr>
        <w:t>OD</w:t>
      </w:r>
      <w:r w:rsidR="00762F71" w:rsidRPr="00004A89">
        <w:rPr>
          <w:rFonts w:ascii="Calibri" w:hAnsi="Calibri"/>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C227E7" w:rsidRPr="00004A89" w14:paraId="468EC1B8" w14:textId="77777777">
        <w:tc>
          <w:tcPr>
            <w:tcW w:w="9495" w:type="dxa"/>
          </w:tcPr>
          <w:p w14:paraId="1DD6BECD" w14:textId="3B813234" w:rsidR="00045C50" w:rsidRPr="00045C50" w:rsidRDefault="00045C50" w:rsidP="00045C50">
            <w:pPr>
              <w:spacing w:after="0" w:line="240" w:lineRule="auto"/>
              <w:rPr>
                <w:rFonts w:ascii="Calibri" w:hAnsi="Calibri"/>
                <w:sz w:val="22"/>
                <w:szCs w:val="22"/>
              </w:rPr>
            </w:pPr>
            <w:r w:rsidRPr="00045C50">
              <w:rPr>
                <w:rFonts w:ascii="Calibri" w:hAnsi="Calibri"/>
                <w:sz w:val="22"/>
                <w:szCs w:val="22"/>
              </w:rPr>
              <w:t xml:space="preserve">Ve zdravotnickém systému navazující péče o děti </w:t>
            </w:r>
            <w:r w:rsidR="002521C6">
              <w:rPr>
                <w:rFonts w:ascii="Calibri" w:hAnsi="Calibri"/>
                <w:sz w:val="22"/>
                <w:szCs w:val="22"/>
              </w:rPr>
              <w:t xml:space="preserve">dosud </w:t>
            </w:r>
            <w:r w:rsidRPr="00045C50">
              <w:rPr>
                <w:rFonts w:ascii="Calibri" w:hAnsi="Calibri"/>
                <w:sz w:val="22"/>
                <w:szCs w:val="22"/>
              </w:rPr>
              <w:t>chybí segment dlouhodobé lůžkové péče hrazený z prostředků veřejného zdravotního pojištění. Dlouhodobá lůžková péče sice v systému existuje (odbornost 0005), lze ji při splnění podmínek správního řízení o udělení oprávnění k poskytování zdravotních služeb snadno registrovat a legálně poskytovat</w:t>
            </w:r>
            <w:r w:rsidR="002521C6">
              <w:rPr>
                <w:rFonts w:ascii="Calibri" w:hAnsi="Calibri"/>
                <w:sz w:val="22"/>
                <w:szCs w:val="22"/>
              </w:rPr>
              <w:t>.</w:t>
            </w:r>
            <w:r w:rsidR="00C46F4C">
              <w:rPr>
                <w:rFonts w:ascii="Calibri" w:hAnsi="Calibri"/>
                <w:sz w:val="22"/>
                <w:szCs w:val="22"/>
              </w:rPr>
              <w:t xml:space="preserve"> </w:t>
            </w:r>
            <w:r w:rsidR="002521C6">
              <w:rPr>
                <w:rFonts w:ascii="Calibri" w:hAnsi="Calibri"/>
                <w:sz w:val="22"/>
                <w:szCs w:val="22"/>
              </w:rPr>
              <w:t>V čem</w:t>
            </w:r>
            <w:r w:rsidRPr="00045C50">
              <w:rPr>
                <w:rFonts w:ascii="Calibri" w:hAnsi="Calibri"/>
                <w:sz w:val="22"/>
                <w:szCs w:val="22"/>
              </w:rPr>
              <w:t xml:space="preserve"> však systém pružně nereaguje</w:t>
            </w:r>
            <w:r w:rsidR="002521C6">
              <w:rPr>
                <w:rFonts w:ascii="Calibri" w:hAnsi="Calibri"/>
                <w:sz w:val="22"/>
                <w:szCs w:val="22"/>
              </w:rPr>
              <w:t>,</w:t>
            </w:r>
            <w:r w:rsidRPr="00045C50">
              <w:rPr>
                <w:rFonts w:ascii="Calibri" w:hAnsi="Calibri"/>
                <w:sz w:val="22"/>
                <w:szCs w:val="22"/>
              </w:rPr>
              <w:t xml:space="preserve"> je absence úhradového mechanismu pro péči zaměřenou na </w:t>
            </w:r>
            <w:r w:rsidR="00C46F4C" w:rsidRPr="00C46F4C">
              <w:rPr>
                <w:rFonts w:ascii="Calibri" w:hAnsi="Calibri"/>
                <w:sz w:val="22"/>
                <w:szCs w:val="22"/>
              </w:rPr>
              <w:t xml:space="preserve">zdravotně znevýhodněné </w:t>
            </w:r>
            <w:r w:rsidRPr="00045C50">
              <w:rPr>
                <w:rFonts w:ascii="Calibri" w:hAnsi="Calibri"/>
                <w:sz w:val="22"/>
                <w:szCs w:val="22"/>
              </w:rPr>
              <w:t xml:space="preserve">děti. Úhrady jsou nyní plně v kompetenci příslušných zdravotnických zařízení, bez možnosti péči nasmlouvat z prostředků veřejného zdravotního pojištění. Proto zdravotnická zařízení volí variantu umisťování dětí na akutní a intenzivní lůžka, ačkoliv jejich zdravotní stav již péči takového stupně nevyžaduje. Dlouhodobá lůžková péče v systému péče o děti historicky chybí také v podobě dětských standardů (přizpůsobených na </w:t>
            </w:r>
            <w:r w:rsidR="00C46F4C">
              <w:rPr>
                <w:rFonts w:ascii="Calibri" w:hAnsi="Calibri"/>
                <w:sz w:val="22"/>
                <w:szCs w:val="22"/>
              </w:rPr>
              <w:t xml:space="preserve">péči o </w:t>
            </w:r>
            <w:r w:rsidRPr="00045C50">
              <w:rPr>
                <w:rFonts w:ascii="Calibri" w:hAnsi="Calibri"/>
                <w:sz w:val="22"/>
                <w:szCs w:val="22"/>
              </w:rPr>
              <w:t xml:space="preserve">dětské pacienty), </w:t>
            </w:r>
            <w:r w:rsidR="00C46F4C">
              <w:rPr>
                <w:rFonts w:ascii="Calibri" w:hAnsi="Calibri"/>
                <w:sz w:val="22"/>
                <w:szCs w:val="22"/>
              </w:rPr>
              <w:t xml:space="preserve">některé </w:t>
            </w:r>
            <w:r w:rsidRPr="00045C50">
              <w:rPr>
                <w:rFonts w:ascii="Calibri" w:hAnsi="Calibri"/>
                <w:sz w:val="22"/>
                <w:szCs w:val="22"/>
              </w:rPr>
              <w:t xml:space="preserve">děti dlouhodobě pobývají na akutních lůžkách dětských oddělení, která jednak nejsou pro takové pacienty určená (trvalá blokace akutního nebo intenzivního lůžka), uzpůsobená (pro pobyt s rodinou), vhodná (absence psychosociální intervence, výchovné a vzdělávací složky) a v neposlední řadě jsou výrazně dražší, a tedy ekonomicky nevýhodná pro státní rozpočet. Dlouhodobá lůžková péče navazuje na péči akutní a následnou, umožňuje </w:t>
            </w:r>
            <w:r w:rsidR="002521C6">
              <w:rPr>
                <w:rFonts w:ascii="Calibri" w:hAnsi="Calibri"/>
                <w:sz w:val="22"/>
                <w:szCs w:val="22"/>
              </w:rPr>
              <w:t xml:space="preserve">biologické či náhradní </w:t>
            </w:r>
            <w:r w:rsidRPr="00045C50">
              <w:rPr>
                <w:rFonts w:ascii="Calibri" w:hAnsi="Calibri"/>
                <w:sz w:val="22"/>
                <w:szCs w:val="22"/>
              </w:rPr>
              <w:t>rodině po traumatu zácvik v</w:t>
            </w:r>
            <w:r w:rsidR="002521C6">
              <w:rPr>
                <w:rFonts w:ascii="Calibri" w:hAnsi="Calibri"/>
                <w:sz w:val="22"/>
                <w:szCs w:val="22"/>
              </w:rPr>
              <w:t> </w:t>
            </w:r>
            <w:r w:rsidRPr="00045C50">
              <w:rPr>
                <w:rFonts w:ascii="Calibri" w:hAnsi="Calibri"/>
                <w:sz w:val="22"/>
                <w:szCs w:val="22"/>
              </w:rPr>
              <w:t>péči</w:t>
            </w:r>
            <w:r w:rsidR="002521C6">
              <w:rPr>
                <w:rFonts w:ascii="Calibri" w:hAnsi="Calibri"/>
                <w:sz w:val="22"/>
                <w:szCs w:val="22"/>
              </w:rPr>
              <w:t xml:space="preserve"> o </w:t>
            </w:r>
            <w:r w:rsidR="00C46F4C" w:rsidRPr="00C46F4C">
              <w:rPr>
                <w:rFonts w:ascii="Calibri" w:hAnsi="Calibri"/>
                <w:sz w:val="22"/>
                <w:szCs w:val="22"/>
              </w:rPr>
              <w:t xml:space="preserve">zdravotně znevýhodněné </w:t>
            </w:r>
            <w:r w:rsidR="002521C6">
              <w:rPr>
                <w:rFonts w:ascii="Calibri" w:hAnsi="Calibri"/>
                <w:sz w:val="22"/>
                <w:szCs w:val="22"/>
              </w:rPr>
              <w:t>dítě</w:t>
            </w:r>
            <w:r w:rsidRPr="00045C50">
              <w:rPr>
                <w:rFonts w:ascii="Calibri" w:hAnsi="Calibri"/>
                <w:sz w:val="22"/>
                <w:szCs w:val="22"/>
              </w:rPr>
              <w:t xml:space="preserve">, zaučení v obsluze přístrojů, pomůcek a vybavení, adaptaci na novou mimořádně nelehkou situaci, přizpůsobení podmínek ve vlastním sociálním prostředí apod. </w:t>
            </w:r>
          </w:p>
          <w:p w14:paraId="515899B5" w14:textId="77777777" w:rsidR="00045C50" w:rsidRDefault="00045C50" w:rsidP="00045C50">
            <w:pPr>
              <w:spacing w:after="0" w:line="240" w:lineRule="auto"/>
              <w:rPr>
                <w:rFonts w:ascii="Calibri" w:hAnsi="Calibri"/>
                <w:sz w:val="22"/>
                <w:szCs w:val="22"/>
              </w:rPr>
            </w:pPr>
          </w:p>
          <w:p w14:paraId="52627E76" w14:textId="518EF689" w:rsidR="00045C50" w:rsidRPr="00045C50" w:rsidRDefault="00045C50" w:rsidP="00045C50">
            <w:pPr>
              <w:spacing w:after="0" w:line="240" w:lineRule="auto"/>
              <w:rPr>
                <w:rFonts w:ascii="Calibri" w:hAnsi="Calibri"/>
                <w:sz w:val="22"/>
                <w:szCs w:val="22"/>
              </w:rPr>
            </w:pPr>
            <w:r w:rsidRPr="00045C50">
              <w:rPr>
                <w:rFonts w:ascii="Calibri" w:hAnsi="Calibri"/>
                <w:sz w:val="22"/>
                <w:szCs w:val="22"/>
              </w:rPr>
              <w:t xml:space="preserve">Zařazení návrhu nového OD vychází z potřeby oddělit dlouhodobou lůžkovou péči pro dospělé od péče o dětské pacienty. Dlouhodobá lůžková péče pro děti má odlišné standardy péče, přísnější a komplexnější personální, věcné a technické vybavení. Péče o děti vyžaduje specifický a vysoce individuální přístup, zohledňující vývojové potřeby dětí. Dlouhodobá lůžková péče je cílená na děti s </w:t>
            </w:r>
            <w:r w:rsidRPr="00045C50">
              <w:rPr>
                <w:rFonts w:ascii="Calibri" w:hAnsi="Calibri"/>
                <w:sz w:val="22"/>
                <w:szCs w:val="22"/>
              </w:rPr>
              <w:lastRenderedPageBreak/>
              <w:t xml:space="preserve">náročnými ošetřovatelskými potřebami. Náročnost poskytovaných zdravotních služeb je dána mnohdy špatnou prognózou </w:t>
            </w:r>
            <w:r w:rsidR="0075214A">
              <w:rPr>
                <w:rFonts w:ascii="Calibri" w:hAnsi="Calibri"/>
                <w:sz w:val="22"/>
                <w:szCs w:val="22"/>
              </w:rPr>
              <w:t xml:space="preserve">diagnózy </w:t>
            </w:r>
            <w:r w:rsidRPr="00045C50">
              <w:rPr>
                <w:rFonts w:ascii="Calibri" w:hAnsi="Calibri"/>
                <w:sz w:val="22"/>
                <w:szCs w:val="22"/>
              </w:rPr>
              <w:t>hospitalizovaných dětí (nejčastěji kategorie pacienta 3 a 4 podle seznamu výkonů, kapitoly 6)</w:t>
            </w:r>
            <w:r w:rsidR="0075214A">
              <w:rPr>
                <w:rFonts w:ascii="Calibri" w:hAnsi="Calibri"/>
                <w:sz w:val="22"/>
                <w:szCs w:val="22"/>
              </w:rPr>
              <w:t xml:space="preserve">, tj. děti </w:t>
            </w:r>
            <w:r w:rsidR="0075214A" w:rsidRPr="0075214A">
              <w:rPr>
                <w:rFonts w:ascii="Calibri" w:hAnsi="Calibri"/>
                <w:sz w:val="22"/>
                <w:szCs w:val="22"/>
              </w:rPr>
              <w:t>s život limitujícím nebo život ohrožujícím onemocněním</w:t>
            </w:r>
            <w:r w:rsidR="0075214A">
              <w:rPr>
                <w:rFonts w:ascii="Calibri" w:hAnsi="Calibri"/>
                <w:sz w:val="22"/>
                <w:szCs w:val="22"/>
              </w:rPr>
              <w:t xml:space="preserve">, děti s </w:t>
            </w:r>
            <w:r w:rsidR="0075214A" w:rsidRPr="0075214A">
              <w:rPr>
                <w:rFonts w:ascii="Calibri" w:hAnsi="Calibri"/>
                <w:sz w:val="22"/>
                <w:szCs w:val="22"/>
              </w:rPr>
              <w:t>život zkracující diagnóz</w:t>
            </w:r>
            <w:r w:rsidR="0075214A">
              <w:rPr>
                <w:rFonts w:ascii="Calibri" w:hAnsi="Calibri"/>
                <w:sz w:val="22"/>
                <w:szCs w:val="22"/>
              </w:rPr>
              <w:t>ou</w:t>
            </w:r>
            <w:r w:rsidRPr="00045C50">
              <w:rPr>
                <w:rFonts w:ascii="Calibri" w:hAnsi="Calibri"/>
                <w:sz w:val="22"/>
                <w:szCs w:val="22"/>
              </w:rPr>
              <w:t>.</w:t>
            </w:r>
          </w:p>
          <w:p w14:paraId="55CDF2C5" w14:textId="77777777" w:rsidR="00045C50" w:rsidRDefault="00045C50" w:rsidP="00045C50">
            <w:pPr>
              <w:spacing w:after="0" w:line="240" w:lineRule="auto"/>
              <w:rPr>
                <w:rFonts w:ascii="Calibri" w:hAnsi="Calibri"/>
                <w:sz w:val="22"/>
                <w:szCs w:val="22"/>
              </w:rPr>
            </w:pPr>
          </w:p>
          <w:p w14:paraId="279A535B" w14:textId="4F0D8C58" w:rsidR="00045C50" w:rsidRPr="00045C50" w:rsidRDefault="00045C50" w:rsidP="00045C50">
            <w:pPr>
              <w:spacing w:after="0" w:line="240" w:lineRule="auto"/>
              <w:rPr>
                <w:rFonts w:ascii="Calibri" w:hAnsi="Calibri"/>
                <w:sz w:val="22"/>
                <w:szCs w:val="22"/>
              </w:rPr>
            </w:pPr>
            <w:r w:rsidRPr="00045C50">
              <w:rPr>
                <w:rFonts w:ascii="Calibri" w:hAnsi="Calibri"/>
                <w:sz w:val="22"/>
                <w:szCs w:val="22"/>
              </w:rPr>
              <w:t xml:space="preserve">Dlouhodobá lůžková péče o zdravotně znevýhodněné děti vyžaduje odlišné nároky na technické a přístrojové vybavení zdravotnického zařízení od standardního vybavení akutních dětských lůžkových oddělení nemocnic. Konkrétně se jedná například o rehabilitační polohovací stoly, závěsné rehabilitační aparáty pro 3D protahování těla, </w:t>
            </w:r>
            <w:proofErr w:type="spellStart"/>
            <w:r w:rsidRPr="00045C50">
              <w:rPr>
                <w:rFonts w:ascii="Calibri" w:hAnsi="Calibri"/>
                <w:sz w:val="22"/>
                <w:szCs w:val="22"/>
              </w:rPr>
              <w:t>multisenzorickou</w:t>
            </w:r>
            <w:proofErr w:type="spellEnd"/>
            <w:r w:rsidRPr="00045C50">
              <w:rPr>
                <w:rFonts w:ascii="Calibri" w:hAnsi="Calibri"/>
                <w:sz w:val="22"/>
                <w:szCs w:val="22"/>
              </w:rPr>
              <w:t xml:space="preserve"> místnost, specializovanou herní místnost, zvedací aparáty v dětských pokojích a na chodbách, zázemí pro doprovod dětí. </w:t>
            </w:r>
          </w:p>
          <w:p w14:paraId="3D2E5E7D" w14:textId="77777777" w:rsidR="00045C50" w:rsidRDefault="00045C50" w:rsidP="00045C50">
            <w:pPr>
              <w:spacing w:after="0" w:line="240" w:lineRule="auto"/>
              <w:rPr>
                <w:rFonts w:ascii="Calibri" w:hAnsi="Calibri"/>
                <w:sz w:val="22"/>
                <w:szCs w:val="22"/>
              </w:rPr>
            </w:pPr>
          </w:p>
          <w:p w14:paraId="468EC1B7" w14:textId="288E3FA7" w:rsidR="00C227E7" w:rsidRPr="00004A89" w:rsidRDefault="00045C50" w:rsidP="00045C50">
            <w:pPr>
              <w:spacing w:after="0" w:line="240" w:lineRule="auto"/>
              <w:rPr>
                <w:rFonts w:ascii="Calibri" w:hAnsi="Calibri"/>
                <w:sz w:val="22"/>
                <w:szCs w:val="22"/>
              </w:rPr>
            </w:pPr>
            <w:r w:rsidRPr="00045C50">
              <w:rPr>
                <w:rFonts w:ascii="Calibri" w:hAnsi="Calibri"/>
                <w:sz w:val="22"/>
                <w:szCs w:val="22"/>
              </w:rPr>
              <w:t>Multidisciplinární tým musí být schopen kontinuálně reagovat nejen na potřeby samotného dítěte, ale podpořit v nelehkých situacích i samotné rodiče (pečující osoby), případně další členy rodiny. Vedle odborných kompetencí jsou na personál kladeny mimořádné nároky na způsoby komunikace</w:t>
            </w:r>
            <w:r w:rsidR="0075214A">
              <w:rPr>
                <w:rFonts w:ascii="Calibri" w:hAnsi="Calibri"/>
                <w:sz w:val="22"/>
                <w:szCs w:val="22"/>
              </w:rPr>
              <w:t>,</w:t>
            </w:r>
            <w:r w:rsidRPr="00045C50">
              <w:rPr>
                <w:rFonts w:ascii="Calibri" w:hAnsi="Calibri"/>
                <w:sz w:val="22"/>
                <w:szCs w:val="22"/>
              </w:rPr>
              <w:t xml:space="preserve"> chování</w:t>
            </w:r>
            <w:r w:rsidR="0075214A">
              <w:rPr>
                <w:rFonts w:ascii="Calibri" w:hAnsi="Calibri"/>
                <w:sz w:val="22"/>
                <w:szCs w:val="22"/>
              </w:rPr>
              <w:t>, jednání a vystupování</w:t>
            </w:r>
            <w:r w:rsidRPr="00045C50">
              <w:rPr>
                <w:rFonts w:ascii="Calibri" w:hAnsi="Calibri"/>
                <w:sz w:val="22"/>
                <w:szCs w:val="22"/>
              </w:rPr>
              <w:t xml:space="preserve"> vůči pečujícím a provázejícím.</w:t>
            </w:r>
          </w:p>
        </w:tc>
      </w:tr>
    </w:tbl>
    <w:p w14:paraId="468EC1B9" w14:textId="77777777" w:rsidR="00C227E7" w:rsidRPr="00004A89" w:rsidRDefault="00C227E7">
      <w:pPr>
        <w:spacing w:after="0" w:line="240" w:lineRule="auto"/>
        <w:rPr>
          <w:rFonts w:ascii="Calibri" w:hAnsi="Calibri"/>
          <w:sz w:val="22"/>
          <w:szCs w:val="22"/>
        </w:rPr>
      </w:pPr>
    </w:p>
    <w:p w14:paraId="468EC1BA" w14:textId="77777777" w:rsidR="00C227E7" w:rsidRPr="00004A89" w:rsidRDefault="00C227E7" w:rsidP="00E84C1F">
      <w:pPr>
        <w:spacing w:after="200" w:line="240" w:lineRule="auto"/>
        <w:ind w:right="0"/>
        <w:rPr>
          <w:rFonts w:ascii="Calibri" w:hAnsi="Calibri"/>
          <w:sz w:val="22"/>
          <w:szCs w:val="22"/>
        </w:rPr>
      </w:pPr>
      <w:r w:rsidRPr="00004A89">
        <w:rPr>
          <w:rFonts w:ascii="Calibri" w:hAnsi="Calibri"/>
          <w:sz w:val="22"/>
          <w:szCs w:val="22"/>
        </w:rPr>
        <w:t xml:space="preserve">Zdůvodnění návrhu na vyřazení </w:t>
      </w:r>
      <w:r w:rsidR="00E94CB0">
        <w:rPr>
          <w:rFonts w:ascii="Calibri" w:hAnsi="Calibri"/>
          <w:sz w:val="22"/>
          <w:szCs w:val="22"/>
        </w:rPr>
        <w:t>OD</w:t>
      </w:r>
      <w:r w:rsidRPr="00004A89">
        <w:rPr>
          <w:rFonts w:ascii="Calibri" w:hAnsi="Calibri"/>
          <w:sz w:val="22"/>
          <w:szCs w:val="22"/>
        </w:rPr>
        <w:t xml:space="preserve">, včetně uvedení, </w:t>
      </w:r>
      <w:r w:rsidR="00E94CB0">
        <w:rPr>
          <w:rFonts w:ascii="Calibri" w:hAnsi="Calibri"/>
          <w:sz w:val="22"/>
          <w:szCs w:val="22"/>
        </w:rPr>
        <w:t>zda má být vyřazen bez náhrady</w:t>
      </w:r>
      <w:r w:rsidRPr="00004A89">
        <w:rPr>
          <w:rFonts w:ascii="Calibri" w:hAnsi="Calibri"/>
          <w:sz w:val="22"/>
          <w:szCs w:val="22"/>
        </w:rPr>
        <w:t>, či zda bude nahrazen jiným nově navrhovaným výkonem a kterým</w:t>
      </w:r>
      <w:r w:rsidR="00762F71" w:rsidRPr="00004A89">
        <w:rPr>
          <w:rFonts w:ascii="Calibri" w:hAnsi="Calibri"/>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C227E7" w:rsidRPr="00004A89" w14:paraId="468EC1BC" w14:textId="77777777">
        <w:tc>
          <w:tcPr>
            <w:tcW w:w="9495" w:type="dxa"/>
          </w:tcPr>
          <w:p w14:paraId="468EC1BB" w14:textId="77777777" w:rsidR="00C227E7" w:rsidRPr="00004A89" w:rsidRDefault="00C227E7">
            <w:pPr>
              <w:spacing w:after="0" w:line="240" w:lineRule="auto"/>
              <w:rPr>
                <w:rFonts w:ascii="Calibri" w:hAnsi="Calibri"/>
                <w:sz w:val="22"/>
                <w:szCs w:val="22"/>
              </w:rPr>
            </w:pPr>
          </w:p>
        </w:tc>
      </w:tr>
    </w:tbl>
    <w:p w14:paraId="468EC1BD" w14:textId="77777777" w:rsidR="00C227E7" w:rsidRPr="00004A89" w:rsidRDefault="00C227E7">
      <w:pPr>
        <w:spacing w:after="0" w:line="240" w:lineRule="auto"/>
        <w:rPr>
          <w:rFonts w:ascii="Calibri" w:hAnsi="Calibri"/>
          <w:sz w:val="22"/>
          <w:szCs w:val="22"/>
        </w:rPr>
      </w:pPr>
    </w:p>
    <w:p w14:paraId="468EC1BE" w14:textId="77777777" w:rsidR="00C227E7" w:rsidRPr="00004A89" w:rsidRDefault="00C227E7" w:rsidP="00E84C1F">
      <w:pPr>
        <w:spacing w:after="200" w:line="240" w:lineRule="auto"/>
        <w:ind w:right="0"/>
        <w:rPr>
          <w:rFonts w:ascii="Calibri" w:hAnsi="Calibri"/>
          <w:sz w:val="22"/>
          <w:szCs w:val="22"/>
        </w:rPr>
      </w:pPr>
      <w:r w:rsidRPr="001661E1">
        <w:rPr>
          <w:rFonts w:ascii="Calibri" w:hAnsi="Calibri"/>
          <w:sz w:val="22"/>
          <w:szCs w:val="22"/>
        </w:rPr>
        <w:t xml:space="preserve">Zdravotnický subjekt, který navrhuje změnu údajů, odborná společnost </w:t>
      </w:r>
      <w:r w:rsidR="001661E1">
        <w:rPr>
          <w:rFonts w:ascii="Calibri" w:hAnsi="Calibri"/>
          <w:sz w:val="22"/>
          <w:szCs w:val="22"/>
        </w:rPr>
        <w:t>adresa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C227E7" w:rsidRPr="00004A89" w14:paraId="468EC1C0" w14:textId="77777777">
        <w:tc>
          <w:tcPr>
            <w:tcW w:w="9495" w:type="dxa"/>
          </w:tcPr>
          <w:p w14:paraId="468EC1BF" w14:textId="5597AB28" w:rsidR="00C227E7" w:rsidRPr="00004A89" w:rsidRDefault="00045C50">
            <w:pPr>
              <w:spacing w:after="0" w:line="240" w:lineRule="auto"/>
              <w:rPr>
                <w:rFonts w:ascii="Calibri" w:hAnsi="Calibri"/>
                <w:sz w:val="22"/>
                <w:szCs w:val="22"/>
              </w:rPr>
            </w:pPr>
            <w:r w:rsidRPr="00045C50">
              <w:rPr>
                <w:rFonts w:ascii="Calibri" w:hAnsi="Calibri"/>
                <w:sz w:val="22"/>
                <w:szCs w:val="22"/>
              </w:rPr>
              <w:t>Česká pediatrická společnost České lékařské společnosti J.E. Purkyně, se sídlem na adrese Sokolská 490/31, 120 26 Praha 2</w:t>
            </w:r>
          </w:p>
        </w:tc>
      </w:tr>
    </w:tbl>
    <w:p w14:paraId="468EC1C1" w14:textId="77777777" w:rsidR="00C227E7" w:rsidRPr="00004A89" w:rsidRDefault="00C227E7">
      <w:pPr>
        <w:spacing w:after="0" w:line="240" w:lineRule="auto"/>
        <w:rPr>
          <w:rFonts w:ascii="Calibri" w:hAnsi="Calibri"/>
          <w:sz w:val="22"/>
          <w:szCs w:val="22"/>
        </w:rPr>
      </w:pPr>
    </w:p>
    <w:p w14:paraId="468EC1C2" w14:textId="77777777" w:rsidR="005E1A6B" w:rsidRPr="00004A89" w:rsidRDefault="00C227E7" w:rsidP="00E84C1F">
      <w:pPr>
        <w:spacing w:after="200" w:line="240" w:lineRule="auto"/>
        <w:ind w:right="0"/>
        <w:rPr>
          <w:rFonts w:ascii="Calibri" w:hAnsi="Calibri"/>
          <w:sz w:val="22"/>
          <w:szCs w:val="22"/>
        </w:rPr>
      </w:pPr>
      <w:r w:rsidRPr="001661E1">
        <w:rPr>
          <w:rFonts w:ascii="Calibri" w:hAnsi="Calibri"/>
          <w:sz w:val="22"/>
          <w:szCs w:val="22"/>
        </w:rPr>
        <w:t xml:space="preserve">Autorská odbornost, </w:t>
      </w:r>
      <w:r w:rsidR="000E130D" w:rsidRPr="001661E1">
        <w:rPr>
          <w:rFonts w:ascii="Calibri" w:hAnsi="Calibri"/>
          <w:sz w:val="22"/>
          <w:szCs w:val="22"/>
        </w:rPr>
        <w:t xml:space="preserve">která garantuje správnost údajů v RL a na jejímž </w:t>
      </w:r>
      <w:r w:rsidR="00137E13" w:rsidRPr="001661E1">
        <w:rPr>
          <w:rFonts w:ascii="Calibri" w:hAnsi="Calibri"/>
          <w:sz w:val="22"/>
          <w:szCs w:val="22"/>
        </w:rPr>
        <w:t>pracovišti je</w:t>
      </w:r>
      <w:r w:rsidR="00CE6F7E" w:rsidRPr="001661E1">
        <w:rPr>
          <w:rFonts w:ascii="Calibri" w:hAnsi="Calibri"/>
          <w:sz w:val="22"/>
          <w:szCs w:val="22"/>
        </w:rPr>
        <w:t xml:space="preserve"> výkon nejčastěji</w:t>
      </w:r>
      <w:r w:rsidR="00CE6F7E" w:rsidRPr="00004A89">
        <w:rPr>
          <w:rFonts w:ascii="Calibri" w:hAnsi="Calibri"/>
          <w:sz w:val="22"/>
          <w:szCs w:val="22"/>
        </w:rPr>
        <w:t xml:space="preserve"> prováděn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C227E7" w:rsidRPr="00004A89" w14:paraId="468EC1C4" w14:textId="77777777">
        <w:tc>
          <w:tcPr>
            <w:tcW w:w="9495" w:type="dxa"/>
          </w:tcPr>
          <w:p w14:paraId="468EC1C3" w14:textId="7D7A65FA" w:rsidR="00C227E7" w:rsidRPr="00004A89" w:rsidRDefault="00045C50">
            <w:pPr>
              <w:spacing w:after="0" w:line="240" w:lineRule="auto"/>
              <w:rPr>
                <w:rFonts w:ascii="Calibri" w:hAnsi="Calibri"/>
                <w:sz w:val="22"/>
                <w:szCs w:val="22"/>
              </w:rPr>
            </w:pPr>
            <w:r>
              <w:rPr>
                <w:rFonts w:ascii="Calibri" w:hAnsi="Calibri"/>
                <w:sz w:val="22"/>
                <w:szCs w:val="22"/>
              </w:rPr>
              <w:t>301</w:t>
            </w:r>
          </w:p>
        </w:tc>
      </w:tr>
    </w:tbl>
    <w:p w14:paraId="468EC1C6" w14:textId="77777777" w:rsidR="00140179" w:rsidRPr="00004A89" w:rsidRDefault="00140179">
      <w:pPr>
        <w:spacing w:after="0" w:line="240" w:lineRule="auto"/>
        <w:rPr>
          <w:rFonts w:ascii="Calibri" w:hAnsi="Calibri"/>
          <w:sz w:val="22"/>
          <w:szCs w:val="22"/>
        </w:rPr>
      </w:pPr>
    </w:p>
    <w:p w14:paraId="468EC1C7" w14:textId="77777777" w:rsidR="00C227E7" w:rsidRPr="00004A89" w:rsidRDefault="00C227E7" w:rsidP="00E84C1F">
      <w:pPr>
        <w:spacing w:after="200" w:line="240" w:lineRule="auto"/>
        <w:ind w:right="0"/>
        <w:rPr>
          <w:rFonts w:ascii="Calibri" w:hAnsi="Calibri"/>
          <w:sz w:val="22"/>
          <w:szCs w:val="22"/>
        </w:rPr>
      </w:pPr>
      <w:r w:rsidRPr="001661E1">
        <w:rPr>
          <w:rFonts w:ascii="Calibri" w:hAnsi="Calibri"/>
          <w:sz w:val="22"/>
          <w:szCs w:val="22"/>
        </w:rPr>
        <w:t>Další odbornosti, které</w:t>
      </w:r>
      <w:r w:rsidR="00CE6F7E" w:rsidRPr="001661E1">
        <w:rPr>
          <w:rFonts w:ascii="Calibri" w:hAnsi="Calibri"/>
          <w:sz w:val="22"/>
          <w:szCs w:val="22"/>
        </w:rPr>
        <w:t xml:space="preserve"> jsou oprávněny </w:t>
      </w:r>
      <w:r w:rsidR="00E94CB0" w:rsidRPr="001661E1">
        <w:rPr>
          <w:rFonts w:ascii="Calibri" w:hAnsi="Calibri"/>
          <w:sz w:val="22"/>
          <w:szCs w:val="22"/>
        </w:rPr>
        <w:t>OD</w:t>
      </w:r>
      <w:r w:rsidR="00CE6F7E" w:rsidRPr="001661E1">
        <w:rPr>
          <w:rFonts w:ascii="Calibri" w:hAnsi="Calibri"/>
          <w:sz w:val="22"/>
          <w:szCs w:val="22"/>
        </w:rPr>
        <w:t xml:space="preserve"> </w:t>
      </w:r>
      <w:r w:rsidR="00E94CB0" w:rsidRPr="001661E1">
        <w:rPr>
          <w:rFonts w:ascii="Calibri" w:hAnsi="Calibri"/>
          <w:sz w:val="22"/>
          <w:szCs w:val="22"/>
        </w:rPr>
        <w:t>vykazovat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C227E7" w:rsidRPr="00004A89" w14:paraId="468EC1C9" w14:textId="77777777">
        <w:tc>
          <w:tcPr>
            <w:tcW w:w="9495" w:type="dxa"/>
          </w:tcPr>
          <w:p w14:paraId="468EC1C8" w14:textId="33E71438" w:rsidR="00C227E7" w:rsidRPr="00004A89" w:rsidRDefault="00045C50">
            <w:pPr>
              <w:spacing w:after="0" w:line="240" w:lineRule="auto"/>
              <w:rPr>
                <w:rFonts w:ascii="Calibri" w:hAnsi="Calibri"/>
                <w:sz w:val="22"/>
                <w:szCs w:val="22"/>
              </w:rPr>
            </w:pPr>
            <w:r w:rsidRPr="00045C50">
              <w:rPr>
                <w:rFonts w:ascii="Calibri" w:hAnsi="Calibri"/>
                <w:sz w:val="22"/>
                <w:szCs w:val="22"/>
              </w:rPr>
              <w:t>žádné další</w:t>
            </w:r>
          </w:p>
        </w:tc>
      </w:tr>
    </w:tbl>
    <w:p w14:paraId="468EC1CB" w14:textId="77777777" w:rsidR="009336FF" w:rsidRPr="00004A89" w:rsidRDefault="009336FF">
      <w:pPr>
        <w:spacing w:after="0" w:line="240" w:lineRule="auto"/>
        <w:rPr>
          <w:rFonts w:ascii="Calibri" w:hAnsi="Calibri"/>
          <w:sz w:val="22"/>
          <w:szCs w:val="22"/>
        </w:rPr>
      </w:pPr>
    </w:p>
    <w:p w14:paraId="468EC1CC" w14:textId="77777777" w:rsidR="00C227E7" w:rsidRPr="00004A89" w:rsidRDefault="006A3328" w:rsidP="004E02BE">
      <w:pPr>
        <w:numPr>
          <w:ilvl w:val="0"/>
          <w:numId w:val="21"/>
        </w:numPr>
        <w:spacing w:after="0" w:line="240" w:lineRule="auto"/>
        <w:rPr>
          <w:rFonts w:ascii="Calibri" w:hAnsi="Calibri"/>
          <w:b/>
          <w:sz w:val="22"/>
          <w:szCs w:val="22"/>
          <w:u w:val="single"/>
        </w:rPr>
      </w:pPr>
      <w:r w:rsidRPr="00004A89">
        <w:rPr>
          <w:rFonts w:ascii="Calibri" w:hAnsi="Calibri"/>
          <w:b/>
          <w:sz w:val="22"/>
          <w:szCs w:val="22"/>
          <w:u w:val="single"/>
        </w:rPr>
        <w:t xml:space="preserve">ÚDAJE O </w:t>
      </w:r>
      <w:r w:rsidR="00E94CB0">
        <w:rPr>
          <w:rFonts w:ascii="Calibri" w:hAnsi="Calibri"/>
          <w:b/>
          <w:sz w:val="22"/>
          <w:szCs w:val="22"/>
          <w:u w:val="single"/>
        </w:rPr>
        <w:t>OD</w:t>
      </w:r>
    </w:p>
    <w:p w14:paraId="468EC1CD" w14:textId="77777777" w:rsidR="00280DE7" w:rsidRDefault="00E94CB0">
      <w:pPr>
        <w:spacing w:after="0" w:line="240" w:lineRule="auto"/>
        <w:rPr>
          <w:rFonts w:ascii="Calibri" w:hAnsi="Calibri"/>
          <w:sz w:val="22"/>
          <w:szCs w:val="22"/>
        </w:rPr>
      </w:pPr>
      <w:r>
        <w:rPr>
          <w:rFonts w:ascii="Calibri" w:hAnsi="Calibri"/>
          <w:sz w:val="22"/>
          <w:szCs w:val="22"/>
        </w:rPr>
        <w:t>Stručný popis ošetřovacího dne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C227E7" w:rsidRPr="00004A89" w14:paraId="468EC1D0" w14:textId="77777777" w:rsidTr="006B7284">
        <w:tc>
          <w:tcPr>
            <w:tcW w:w="9345" w:type="dxa"/>
          </w:tcPr>
          <w:p w14:paraId="2290643F" w14:textId="18D7611A" w:rsidR="00FD4C40" w:rsidRPr="00F7529C" w:rsidRDefault="00FD4C40" w:rsidP="00FD4C40">
            <w:pPr>
              <w:widowControl w:val="0"/>
              <w:tabs>
                <w:tab w:val="left" w:pos="720"/>
              </w:tabs>
              <w:autoSpaceDE w:val="0"/>
              <w:autoSpaceDN w:val="0"/>
              <w:adjustRightInd w:val="0"/>
              <w:spacing w:line="240" w:lineRule="auto"/>
              <w:rPr>
                <w:rFonts w:asciiTheme="minorHAnsi" w:hAnsiTheme="minorHAnsi" w:cstheme="minorHAnsi"/>
                <w:sz w:val="22"/>
                <w:szCs w:val="22"/>
              </w:rPr>
            </w:pPr>
            <w:r w:rsidRPr="00F7529C">
              <w:rPr>
                <w:rFonts w:asciiTheme="minorHAnsi" w:hAnsiTheme="minorHAnsi" w:cstheme="minorHAnsi"/>
                <w:sz w:val="22"/>
                <w:szCs w:val="22"/>
              </w:rPr>
              <w:t>OD obsahuje veškeré vizity lékařů, činnost zdravotnických pracovníků způsobilých k výkonu povolání bez odborného dohledu po získání odborné a specializované způsobilosti (dále jen ZPSZ), zdravotnických pracovníků nelékařských profesí, zdravotnických pracovníků způsobilých k výkonu povolání bez odborného dohledu po získání odborné způsobilosti (dále jen ZPBD), zdravotnických pracovníků způsobilých k výkonu povolání pod odborným dohledem nebo přímým vedením (dále jen ZPOD), pokud nemají vlastní zdravotní výkony. Péče je diagnostická, léčebná, dispenzární, ošetřovatelská a léčebně rehabilitační dle individuálních potřeb pacientů.</w:t>
            </w:r>
          </w:p>
          <w:p w14:paraId="186299B5" w14:textId="74EFFFD8" w:rsidR="00FD4C40" w:rsidRPr="00F7529C" w:rsidRDefault="00FD4C40" w:rsidP="00FD4C40">
            <w:pPr>
              <w:widowControl w:val="0"/>
              <w:tabs>
                <w:tab w:val="left" w:pos="720"/>
              </w:tabs>
              <w:autoSpaceDE w:val="0"/>
              <w:autoSpaceDN w:val="0"/>
              <w:adjustRightInd w:val="0"/>
              <w:spacing w:line="240" w:lineRule="auto"/>
              <w:rPr>
                <w:rFonts w:asciiTheme="minorHAnsi" w:hAnsiTheme="minorHAnsi" w:cstheme="minorHAnsi"/>
                <w:sz w:val="22"/>
                <w:szCs w:val="22"/>
              </w:rPr>
            </w:pPr>
            <w:r w:rsidRPr="00F7529C">
              <w:rPr>
                <w:rFonts w:asciiTheme="minorHAnsi" w:hAnsiTheme="minorHAnsi" w:cstheme="minorHAnsi"/>
                <w:sz w:val="22"/>
                <w:szCs w:val="22"/>
              </w:rPr>
              <w:t xml:space="preserve">Ošetřovatelský personál vykonává tyto činnosti: úkony související s výživou a hydratací, úkony související s vylučováním, úkony související s léky a léčivými přípravky, úkony související s prevencí </w:t>
            </w:r>
            <w:r w:rsidRPr="00F7529C">
              <w:rPr>
                <w:rFonts w:asciiTheme="minorHAnsi" w:hAnsiTheme="minorHAnsi" w:cstheme="minorHAnsi"/>
                <w:sz w:val="22"/>
                <w:szCs w:val="22"/>
              </w:rPr>
              <w:lastRenderedPageBreak/>
              <w:t xml:space="preserve">dekubitů, bazální stimulace, </w:t>
            </w:r>
            <w:proofErr w:type="spellStart"/>
            <w:r w:rsidRPr="00F7529C">
              <w:rPr>
                <w:rFonts w:asciiTheme="minorHAnsi" w:hAnsiTheme="minorHAnsi" w:cstheme="minorHAnsi"/>
                <w:sz w:val="22"/>
                <w:szCs w:val="22"/>
              </w:rPr>
              <w:t>biolampa</w:t>
            </w:r>
            <w:proofErr w:type="spellEnd"/>
            <w:r w:rsidRPr="00F7529C">
              <w:rPr>
                <w:rFonts w:asciiTheme="minorHAnsi" w:hAnsiTheme="minorHAnsi" w:cstheme="minorHAnsi"/>
                <w:sz w:val="22"/>
                <w:szCs w:val="22"/>
              </w:rPr>
              <w:t xml:space="preserve">, klimatoterapie, odsávání, měření </w:t>
            </w:r>
            <w:r w:rsidR="00D56887">
              <w:rPr>
                <w:rFonts w:asciiTheme="minorHAnsi" w:hAnsiTheme="minorHAnsi" w:cstheme="minorHAnsi"/>
                <w:sz w:val="22"/>
                <w:szCs w:val="22"/>
              </w:rPr>
              <w:t>fyziologických funkcí</w:t>
            </w:r>
            <w:r w:rsidRPr="00F7529C">
              <w:rPr>
                <w:rFonts w:asciiTheme="minorHAnsi" w:hAnsiTheme="minorHAnsi" w:cstheme="minorHAnsi"/>
                <w:sz w:val="22"/>
                <w:szCs w:val="22"/>
              </w:rPr>
              <w:t>, kontrola váhy a výšky, biochemické, mikrobiologické vyšetření, odběry, ošetření, inhalace, úkony související s úpravou lůžka, vizita, komplexní vyšetření, příjem-propuštění, úkony související s péčí o tělo a hlavu, pohovory apod.</w:t>
            </w:r>
          </w:p>
          <w:p w14:paraId="19AF7FE9" w14:textId="47E7C793" w:rsidR="00FD4C40" w:rsidRPr="00F7529C" w:rsidRDefault="00FD4C40" w:rsidP="00FD4C40">
            <w:pPr>
              <w:widowControl w:val="0"/>
              <w:tabs>
                <w:tab w:val="left" w:pos="720"/>
              </w:tabs>
              <w:autoSpaceDE w:val="0"/>
              <w:autoSpaceDN w:val="0"/>
              <w:adjustRightInd w:val="0"/>
              <w:spacing w:line="240" w:lineRule="auto"/>
              <w:rPr>
                <w:rFonts w:asciiTheme="minorHAnsi" w:hAnsiTheme="minorHAnsi" w:cstheme="minorHAnsi"/>
                <w:sz w:val="22"/>
                <w:szCs w:val="22"/>
              </w:rPr>
            </w:pPr>
            <w:r w:rsidRPr="00F7529C">
              <w:rPr>
                <w:rFonts w:asciiTheme="minorHAnsi" w:hAnsiTheme="minorHAnsi" w:cstheme="minorHAnsi"/>
                <w:sz w:val="22"/>
                <w:szCs w:val="22"/>
              </w:rPr>
              <w:t>Lékařský personál vykonává tyto činnosti: komplexní vyšetření</w:t>
            </w:r>
            <w:r w:rsidR="00547B05">
              <w:rPr>
                <w:rFonts w:asciiTheme="minorHAnsi" w:hAnsiTheme="minorHAnsi" w:cstheme="minorHAnsi"/>
                <w:sz w:val="22"/>
                <w:szCs w:val="22"/>
              </w:rPr>
              <w:t xml:space="preserve"> (</w:t>
            </w:r>
            <w:r w:rsidRPr="00F7529C">
              <w:rPr>
                <w:rFonts w:asciiTheme="minorHAnsi" w:hAnsiTheme="minorHAnsi" w:cstheme="minorHAnsi"/>
                <w:sz w:val="22"/>
                <w:szCs w:val="22"/>
              </w:rPr>
              <w:t>vstupní, kontrolní</w:t>
            </w:r>
            <w:r w:rsidR="00547B05">
              <w:rPr>
                <w:rFonts w:asciiTheme="minorHAnsi" w:hAnsiTheme="minorHAnsi" w:cstheme="minorHAnsi"/>
                <w:sz w:val="22"/>
                <w:szCs w:val="22"/>
              </w:rPr>
              <w:t>)</w:t>
            </w:r>
            <w:r w:rsidRPr="00F7529C">
              <w:rPr>
                <w:rFonts w:asciiTheme="minorHAnsi" w:hAnsiTheme="minorHAnsi" w:cstheme="minorHAnsi"/>
                <w:sz w:val="22"/>
                <w:szCs w:val="22"/>
              </w:rPr>
              <w:t>, vizita, komunikace, administrativa, edukace, biochemické, mikrobiologické vyšetření, odběry, cílené specifické výkony, pohotovost apod.</w:t>
            </w:r>
          </w:p>
          <w:p w14:paraId="7CCAC83C" w14:textId="77777777" w:rsidR="00FD4C40" w:rsidRPr="00F7529C" w:rsidRDefault="00FD4C40" w:rsidP="00FD4C40">
            <w:pPr>
              <w:widowControl w:val="0"/>
              <w:tabs>
                <w:tab w:val="left" w:pos="720"/>
              </w:tabs>
              <w:autoSpaceDE w:val="0"/>
              <w:autoSpaceDN w:val="0"/>
              <w:adjustRightInd w:val="0"/>
              <w:spacing w:line="240" w:lineRule="auto"/>
              <w:rPr>
                <w:rFonts w:asciiTheme="minorHAnsi" w:hAnsiTheme="minorHAnsi" w:cstheme="minorHAnsi"/>
                <w:sz w:val="22"/>
                <w:szCs w:val="22"/>
              </w:rPr>
            </w:pPr>
            <w:r w:rsidRPr="00F7529C">
              <w:rPr>
                <w:rFonts w:asciiTheme="minorHAnsi" w:hAnsiTheme="minorHAnsi" w:cstheme="minorHAnsi"/>
                <w:sz w:val="22"/>
                <w:szCs w:val="22"/>
              </w:rPr>
              <w:t>Největší podíl práce fyzioterapeuta tvoří oblast individuální kineziologie (cvičení na neurofyziologickém podkladě), kineziologické vyšetření (dle potřeby s mezníky ve vývoji), vstupní a kontrolní kineziologické vyšetření. Následují techniky měkkých tkání a tejpování. Poté následuje polohování (vodní postele, sedačky, vaky).</w:t>
            </w:r>
          </w:p>
          <w:p w14:paraId="0A70A7A7" w14:textId="77777777" w:rsidR="00FD4C40" w:rsidRPr="00F7529C" w:rsidRDefault="00FD4C40" w:rsidP="00FD4C40">
            <w:pPr>
              <w:widowControl w:val="0"/>
              <w:tabs>
                <w:tab w:val="left" w:pos="720"/>
              </w:tabs>
              <w:autoSpaceDE w:val="0"/>
              <w:autoSpaceDN w:val="0"/>
              <w:adjustRightInd w:val="0"/>
              <w:spacing w:line="240" w:lineRule="auto"/>
              <w:rPr>
                <w:rFonts w:asciiTheme="minorHAnsi" w:hAnsiTheme="minorHAnsi" w:cstheme="minorHAnsi"/>
                <w:sz w:val="22"/>
                <w:szCs w:val="22"/>
              </w:rPr>
            </w:pPr>
            <w:r w:rsidRPr="00F7529C">
              <w:rPr>
                <w:rFonts w:asciiTheme="minorHAnsi" w:hAnsiTheme="minorHAnsi" w:cstheme="minorHAnsi"/>
                <w:sz w:val="22"/>
                <w:szCs w:val="22"/>
              </w:rPr>
              <w:t>U psychologa lze očekávat tyto činnosti: konzultace s ošetřujícím týmem, kontrolní psychologické vyšetření, konzultace s rodinou umístěného dítěte, případná edukace, cílené psychologické vyšetření (vady, handicap), komplexní psychologické vyšetření (vstupní), okamžitá krizová intervence.</w:t>
            </w:r>
          </w:p>
          <w:p w14:paraId="1EDC5CE7" w14:textId="0714CB45" w:rsidR="00FD4C40" w:rsidRPr="00F7529C" w:rsidRDefault="00FD4C40" w:rsidP="00FD4C40">
            <w:pPr>
              <w:widowControl w:val="0"/>
              <w:tabs>
                <w:tab w:val="left" w:pos="720"/>
              </w:tabs>
              <w:autoSpaceDE w:val="0"/>
              <w:autoSpaceDN w:val="0"/>
              <w:adjustRightInd w:val="0"/>
              <w:spacing w:line="240" w:lineRule="auto"/>
              <w:rPr>
                <w:rFonts w:asciiTheme="minorHAnsi" w:hAnsiTheme="minorHAnsi" w:cstheme="minorHAnsi"/>
                <w:sz w:val="22"/>
                <w:szCs w:val="22"/>
              </w:rPr>
            </w:pPr>
            <w:r w:rsidRPr="00F7529C">
              <w:rPr>
                <w:rFonts w:asciiTheme="minorHAnsi" w:hAnsiTheme="minorHAnsi" w:cstheme="minorHAnsi"/>
                <w:sz w:val="22"/>
                <w:szCs w:val="22"/>
              </w:rPr>
              <w:t xml:space="preserve">V dlouhodobé péči jsou prováděny zdravotní služby nejen ošetřovatelského, léčebně rehabilitačního či </w:t>
            </w:r>
            <w:r w:rsidR="00965825">
              <w:rPr>
                <w:rFonts w:asciiTheme="minorHAnsi" w:hAnsiTheme="minorHAnsi" w:cstheme="minorHAnsi"/>
                <w:sz w:val="22"/>
                <w:szCs w:val="22"/>
              </w:rPr>
              <w:t xml:space="preserve">obecně </w:t>
            </w:r>
            <w:r w:rsidRPr="00F7529C">
              <w:rPr>
                <w:rFonts w:asciiTheme="minorHAnsi" w:hAnsiTheme="minorHAnsi" w:cstheme="minorHAnsi"/>
                <w:sz w:val="22"/>
                <w:szCs w:val="22"/>
              </w:rPr>
              <w:t>paliativního charakteru, ale v současné době navazující péče slouží také k doléčení, dokončení diagnostiky, rehabilitaci pacientů ve stabilizovaném stavu nebo ke kontrole diagnostického plánu. V neposlední řadě je prováděn zácvik rodinných příslušníků v náročné péči, příprava na péči ve vlastním sociálním prostředí pacienta.</w:t>
            </w:r>
          </w:p>
          <w:p w14:paraId="06E4DC58" w14:textId="77777777" w:rsidR="00FD4C40" w:rsidRPr="00F7529C" w:rsidRDefault="00FD4C40" w:rsidP="00FD4C40">
            <w:pPr>
              <w:widowControl w:val="0"/>
              <w:tabs>
                <w:tab w:val="left" w:pos="720"/>
              </w:tabs>
              <w:autoSpaceDE w:val="0"/>
              <w:autoSpaceDN w:val="0"/>
              <w:adjustRightInd w:val="0"/>
              <w:spacing w:line="240" w:lineRule="auto"/>
              <w:rPr>
                <w:rFonts w:asciiTheme="minorHAnsi" w:hAnsiTheme="minorHAnsi" w:cstheme="minorHAnsi"/>
                <w:sz w:val="22"/>
                <w:szCs w:val="22"/>
              </w:rPr>
            </w:pPr>
            <w:r w:rsidRPr="00F7529C">
              <w:rPr>
                <w:rFonts w:asciiTheme="minorHAnsi" w:hAnsiTheme="minorHAnsi" w:cstheme="minorHAnsi"/>
                <w:sz w:val="22"/>
                <w:szCs w:val="22"/>
              </w:rPr>
              <w:t>Denně probíhá ranní setkání celého týmu, při kterém si personál sdílí informace o zdravotním stavu, o programu jednotlivých dětí, o návštěvách v zařízení, o příjmech nových dětí, odjezdech dětí na různá vyšetření atd. Celý pracovní tým je v úzkém každodenním kontaktu. Neustále přizpůsobuje denní program a péči aktuálním potřebám dětí. Ošetřující personál sleduje zdravotní stav dětí a veškeré změny zaznamenává do zdravotnické dokumentace. To je velmi důležité při předávání směn. Jedině tak je doložitelně zachycen průběh dne či noci jednotlivých dětí. Záznam je pro všechny srozumitelný a dohledatelný. Péče o děti ve vážném zdravotním stavu vyžaduje velkou profesionalitu, zručnost, trpělivost a rozhodnost. Vždy je postupováno podle individuálních plánů rozvoje dítěte (IPRD), které vznikají ve spolupráci s rodiči a jednotlivými odborníky.  IPRD slouží též sociální pracovnici pro vedení její agendy o umístěných dětech v rozsahu sociálně právní ochrany dětí a práv hospitalizovaných dětí.</w:t>
            </w:r>
          </w:p>
          <w:p w14:paraId="14E5C7F4" w14:textId="77777777" w:rsidR="00FD4C40" w:rsidRPr="00F7529C" w:rsidRDefault="00FD4C40" w:rsidP="00FD4C40">
            <w:pPr>
              <w:widowControl w:val="0"/>
              <w:tabs>
                <w:tab w:val="left" w:pos="720"/>
              </w:tabs>
              <w:autoSpaceDE w:val="0"/>
              <w:autoSpaceDN w:val="0"/>
              <w:adjustRightInd w:val="0"/>
              <w:spacing w:line="240" w:lineRule="auto"/>
              <w:rPr>
                <w:rFonts w:asciiTheme="minorHAnsi" w:hAnsiTheme="minorHAnsi" w:cstheme="minorHAnsi"/>
                <w:sz w:val="22"/>
                <w:szCs w:val="22"/>
              </w:rPr>
            </w:pPr>
            <w:r w:rsidRPr="00F7529C">
              <w:rPr>
                <w:rFonts w:asciiTheme="minorHAnsi" w:hAnsiTheme="minorHAnsi" w:cstheme="minorHAnsi"/>
                <w:sz w:val="22"/>
                <w:szCs w:val="22"/>
              </w:rPr>
              <w:t>V rámci ošetřovatelského procesu sledují zdravotní sestry a ošetřovatelky kvalitu a objem výživy dětí, stav pokožky celého těla, vyprazdňování, tělesné funkce a akutní projevy onemocnění. V koordinaci s lékařem pak aktuálně reagují podáním vhodných léků. Ke každodenní péči dětských sester patří i výchovné působení v oblasti sebeobsluhy dětí, nácvik používání toalety, aktivizační činnosti a aplikace znalostí v konceptu bazální stimulace. Personál pečlivě sleduje a zaznamenává množství podané stravy a tekutin. V návaznosti na stravovací návyky dětí vyhodnocují sestry růstové a výškové grafy.</w:t>
            </w:r>
          </w:p>
          <w:p w14:paraId="4E34A705" w14:textId="77777777" w:rsidR="00FD4C40" w:rsidRPr="00F7529C" w:rsidRDefault="00FD4C40" w:rsidP="00FD4C40">
            <w:pPr>
              <w:widowControl w:val="0"/>
              <w:tabs>
                <w:tab w:val="left" w:pos="720"/>
              </w:tabs>
              <w:autoSpaceDE w:val="0"/>
              <w:autoSpaceDN w:val="0"/>
              <w:adjustRightInd w:val="0"/>
              <w:spacing w:line="240" w:lineRule="auto"/>
              <w:rPr>
                <w:rFonts w:asciiTheme="minorHAnsi" w:hAnsiTheme="minorHAnsi" w:cstheme="minorHAnsi"/>
                <w:sz w:val="22"/>
                <w:szCs w:val="22"/>
              </w:rPr>
            </w:pPr>
            <w:r w:rsidRPr="00F7529C">
              <w:rPr>
                <w:rFonts w:asciiTheme="minorHAnsi" w:hAnsiTheme="minorHAnsi" w:cstheme="minorHAnsi"/>
                <w:sz w:val="22"/>
                <w:szCs w:val="22"/>
              </w:rPr>
              <w:t xml:space="preserve">Dle předpisu lékaře zdravotní sestry připravují a podávají léky. Dle doporučení realizují inhalace a používají moderní přístrojovou techniku ke zlepšení dechových funkcí, jako je například </w:t>
            </w:r>
            <w:proofErr w:type="spellStart"/>
            <w:r w:rsidRPr="00F7529C">
              <w:rPr>
                <w:rFonts w:asciiTheme="minorHAnsi" w:hAnsiTheme="minorHAnsi" w:cstheme="minorHAnsi"/>
                <w:sz w:val="22"/>
                <w:szCs w:val="22"/>
              </w:rPr>
              <w:t>kašlací</w:t>
            </w:r>
            <w:proofErr w:type="spellEnd"/>
            <w:r w:rsidRPr="00F7529C">
              <w:rPr>
                <w:rFonts w:asciiTheme="minorHAnsi" w:hAnsiTheme="minorHAnsi" w:cstheme="minorHAnsi"/>
                <w:sz w:val="22"/>
                <w:szCs w:val="22"/>
              </w:rPr>
              <w:t xml:space="preserve"> asistent nebo močový analyzátor k analýze moči. Během akutních onemocnění mají sestry k dispozici zvlhčovače vzduchu, odsávačky hlenů a vyvíječe kyslíku. Často je využíván přístroj </w:t>
            </w:r>
            <w:proofErr w:type="spellStart"/>
            <w:r w:rsidRPr="00F7529C">
              <w:rPr>
                <w:rFonts w:asciiTheme="minorHAnsi" w:hAnsiTheme="minorHAnsi" w:cstheme="minorHAnsi"/>
                <w:sz w:val="22"/>
                <w:szCs w:val="22"/>
              </w:rPr>
              <w:t>QuikRead</w:t>
            </w:r>
            <w:proofErr w:type="spellEnd"/>
            <w:r w:rsidRPr="00F7529C">
              <w:rPr>
                <w:rFonts w:asciiTheme="minorHAnsi" w:hAnsiTheme="minorHAnsi" w:cstheme="minorHAnsi"/>
                <w:sz w:val="22"/>
                <w:szCs w:val="22"/>
              </w:rPr>
              <w:t xml:space="preserve"> go. Ten je schopen vyhodnotit rychlou laboratoř ke zjištění zánětlivých parametrů v krvi (C-reaktivní protein), včetně množství hemoglobinu, přítomnost okultního krvácení a Streptokoka. Zdravotní sestry rutinně provádí výtěry hrdla a vyšetření vzorků moče pro lepší zacílení případné léčby antibiotiky.</w:t>
            </w:r>
          </w:p>
          <w:p w14:paraId="54F83A50" w14:textId="0B2A5CBE" w:rsidR="00FD4C40" w:rsidRDefault="00FD4C40" w:rsidP="00FD4C40">
            <w:pPr>
              <w:widowControl w:val="0"/>
              <w:tabs>
                <w:tab w:val="left" w:pos="720"/>
              </w:tabs>
              <w:autoSpaceDE w:val="0"/>
              <w:autoSpaceDN w:val="0"/>
              <w:adjustRightInd w:val="0"/>
              <w:spacing w:line="240" w:lineRule="auto"/>
              <w:rPr>
                <w:rFonts w:asciiTheme="minorHAnsi" w:hAnsiTheme="minorHAnsi" w:cstheme="minorHAnsi"/>
                <w:sz w:val="22"/>
                <w:szCs w:val="22"/>
              </w:rPr>
            </w:pPr>
            <w:r w:rsidRPr="00F7529C">
              <w:rPr>
                <w:rFonts w:asciiTheme="minorHAnsi" w:hAnsiTheme="minorHAnsi" w:cstheme="minorHAnsi"/>
                <w:sz w:val="22"/>
                <w:szCs w:val="22"/>
              </w:rPr>
              <w:lastRenderedPageBreak/>
              <w:t xml:space="preserve">Pokud děti nemohou vzhledem ke špatnému zdravotnímu stavu opustit pokoj, snaží se personál pro ně vytvořit vhodné a stimulují prostředí ve speciálních sedačkách, polohovacích vacích či vodní vyhřívané posteli. </w:t>
            </w:r>
          </w:p>
          <w:p w14:paraId="733490C7" w14:textId="05B47199" w:rsidR="00D93760" w:rsidRPr="00F7529C" w:rsidRDefault="00D93760" w:rsidP="00FD4C40">
            <w:pPr>
              <w:widowControl w:val="0"/>
              <w:tabs>
                <w:tab w:val="left" w:pos="720"/>
              </w:tabs>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 xml:space="preserve">Pokud dítě onemocní akutní infekční nemocí, je po nezbytně nutnou dobu izolováno od ostatních dětí, </w:t>
            </w:r>
            <w:r w:rsidR="00547B05">
              <w:rPr>
                <w:rFonts w:asciiTheme="minorHAnsi" w:hAnsiTheme="minorHAnsi" w:cstheme="minorHAnsi"/>
                <w:sz w:val="22"/>
                <w:szCs w:val="22"/>
              </w:rPr>
              <w:t xml:space="preserve">vyčleněný personál </w:t>
            </w:r>
            <w:r w:rsidR="00547B05" w:rsidRPr="00547B05">
              <w:rPr>
                <w:rFonts w:asciiTheme="minorHAnsi" w:hAnsiTheme="minorHAnsi" w:cstheme="minorHAnsi"/>
                <w:sz w:val="22"/>
                <w:szCs w:val="22"/>
              </w:rPr>
              <w:t>ošetř</w:t>
            </w:r>
            <w:r w:rsidR="00547B05">
              <w:rPr>
                <w:rFonts w:asciiTheme="minorHAnsi" w:hAnsiTheme="minorHAnsi" w:cstheme="minorHAnsi"/>
                <w:sz w:val="22"/>
                <w:szCs w:val="22"/>
              </w:rPr>
              <w:t>uje</w:t>
            </w:r>
            <w:r w:rsidR="00547B05" w:rsidRPr="00547B05">
              <w:rPr>
                <w:rFonts w:asciiTheme="minorHAnsi" w:hAnsiTheme="minorHAnsi" w:cstheme="minorHAnsi"/>
                <w:sz w:val="22"/>
                <w:szCs w:val="22"/>
              </w:rPr>
              <w:t xml:space="preserve"> pacienta metodou bariérové péče</w:t>
            </w:r>
            <w:r>
              <w:rPr>
                <w:rFonts w:asciiTheme="minorHAnsi" w:hAnsiTheme="minorHAnsi" w:cstheme="minorHAnsi"/>
                <w:sz w:val="22"/>
                <w:szCs w:val="22"/>
              </w:rPr>
              <w:t>.</w:t>
            </w:r>
          </w:p>
          <w:p w14:paraId="51E2048D" w14:textId="58ECA77B" w:rsidR="00FD4C40" w:rsidRPr="00F7529C" w:rsidRDefault="00FD4C40" w:rsidP="00FD4C40">
            <w:pPr>
              <w:widowControl w:val="0"/>
              <w:tabs>
                <w:tab w:val="left" w:pos="720"/>
              </w:tabs>
              <w:autoSpaceDE w:val="0"/>
              <w:autoSpaceDN w:val="0"/>
              <w:adjustRightInd w:val="0"/>
              <w:spacing w:line="240" w:lineRule="auto"/>
              <w:rPr>
                <w:rFonts w:asciiTheme="minorHAnsi" w:hAnsiTheme="minorHAnsi" w:cstheme="minorHAnsi"/>
                <w:sz w:val="22"/>
                <w:szCs w:val="22"/>
              </w:rPr>
            </w:pPr>
            <w:r w:rsidRPr="00F7529C">
              <w:rPr>
                <w:rFonts w:asciiTheme="minorHAnsi" w:hAnsiTheme="minorHAnsi" w:cstheme="minorHAnsi"/>
                <w:sz w:val="22"/>
                <w:szCs w:val="22"/>
              </w:rPr>
              <w:t xml:space="preserve">Zdravotní sestry úzce spolupracují s fyzioterapeutem, třeba při celodenním polohování dětí a konzultují používání různých kompenzačních pomůcek. Cílem je předcházet proleženinám a zabránit ve zhoršování kontraktur. Žádné dítě nezůstává v jedné poloze déle než dvě hodiny a poloha se rovněž mění ve chvíli projevené nespokojenosti. Je podporováno vnímání dětí, jeho komunikace a pohybové schopnosti tak, aby vše vedlo ke zlepšení kvality života. Pomocí doteků, chování, čichových vjemů a dalších technik se obnovují vzpomínky a stimuluje se činnost mozku (tzv. bazální stimulace). Vše se děje v souladu se systémem ucelené rehabilitace. </w:t>
            </w:r>
          </w:p>
          <w:p w14:paraId="66D567DE" w14:textId="32A62A5B" w:rsidR="00FD4C40" w:rsidRPr="00E0203E" w:rsidRDefault="00FD4C40" w:rsidP="00FD4C40">
            <w:pPr>
              <w:widowControl w:val="0"/>
              <w:tabs>
                <w:tab w:val="left" w:pos="720"/>
              </w:tabs>
              <w:autoSpaceDE w:val="0"/>
              <w:autoSpaceDN w:val="0"/>
              <w:adjustRightInd w:val="0"/>
              <w:spacing w:line="240" w:lineRule="auto"/>
              <w:rPr>
                <w:rFonts w:asciiTheme="minorHAnsi" w:hAnsiTheme="minorHAnsi" w:cstheme="minorHAnsi"/>
                <w:sz w:val="22"/>
                <w:szCs w:val="22"/>
              </w:rPr>
            </w:pPr>
            <w:r w:rsidRPr="00F7529C">
              <w:rPr>
                <w:rFonts w:asciiTheme="minorHAnsi" w:hAnsiTheme="minorHAnsi" w:cstheme="minorHAnsi"/>
                <w:sz w:val="22"/>
                <w:szCs w:val="22"/>
              </w:rPr>
              <w:t xml:space="preserve">V každodenní péči je dán velký prostor koupeli celého těla v perličkových vanách s </w:t>
            </w:r>
            <w:proofErr w:type="spellStart"/>
            <w:r w:rsidRPr="00F7529C">
              <w:rPr>
                <w:rFonts w:asciiTheme="minorHAnsi" w:hAnsiTheme="minorHAnsi" w:cstheme="minorHAnsi"/>
                <w:sz w:val="22"/>
                <w:szCs w:val="22"/>
              </w:rPr>
              <w:t>hydromasáží</w:t>
            </w:r>
            <w:proofErr w:type="spellEnd"/>
            <w:r w:rsidRPr="00F7529C">
              <w:rPr>
                <w:rFonts w:asciiTheme="minorHAnsi" w:hAnsiTheme="minorHAnsi" w:cstheme="minorHAnsi"/>
                <w:sz w:val="22"/>
                <w:szCs w:val="22"/>
              </w:rPr>
              <w:t xml:space="preserve">. Teplá voda masíruje a proudy bublin uvolní a relaxují spastické </w:t>
            </w:r>
            <w:r w:rsidRPr="00E0203E">
              <w:rPr>
                <w:rFonts w:asciiTheme="minorHAnsi" w:hAnsiTheme="minorHAnsi" w:cstheme="minorHAnsi"/>
                <w:sz w:val="22"/>
                <w:szCs w:val="22"/>
              </w:rPr>
              <w:t xml:space="preserve">držení svalů. Jejich tělo nadnášené vodou a bublinami je tak stimulováno rovněž k zapojení rovnovážného aparátu. Následuje dokonalé promazávání pokožky těla krémy a oleji, nejen na celém těle, ale i v oblasti úst a obličeje. Nejen v těchto chvílích je zaměstnanci využíván koncept bazální stimulace. </w:t>
            </w:r>
            <w:r w:rsidR="00E0203E" w:rsidRPr="00E0203E">
              <w:rPr>
                <w:rFonts w:asciiTheme="minorHAnsi" w:hAnsiTheme="minorHAnsi" w:cstheme="minorHAnsi"/>
                <w:sz w:val="22"/>
                <w:szCs w:val="22"/>
              </w:rPr>
              <w:t xml:space="preserve">Do celodenní péče je zařazena </w:t>
            </w:r>
            <w:proofErr w:type="spellStart"/>
            <w:r w:rsidR="00E0203E" w:rsidRPr="00E0203E">
              <w:rPr>
                <w:rFonts w:asciiTheme="minorHAnsi" w:hAnsiTheme="minorHAnsi" w:cstheme="minorHAnsi"/>
                <w:sz w:val="22"/>
                <w:szCs w:val="22"/>
              </w:rPr>
              <w:t>orofaciální</w:t>
            </w:r>
            <w:proofErr w:type="spellEnd"/>
            <w:r w:rsidR="00E0203E" w:rsidRPr="00E0203E">
              <w:rPr>
                <w:rFonts w:asciiTheme="minorHAnsi" w:hAnsiTheme="minorHAnsi" w:cstheme="minorHAnsi"/>
                <w:sz w:val="22"/>
                <w:szCs w:val="22"/>
              </w:rPr>
              <w:t xml:space="preserve"> stimulace. Cílem terapie je aktivizovat polykání, a tím zefektivnit příjem potravy, upravit dýchání, zvýšit svalovou výdrž orálních struktur, snížit salivaci a odstranit tonus v </w:t>
            </w:r>
            <w:proofErr w:type="spellStart"/>
            <w:r w:rsidR="00E0203E" w:rsidRPr="00E0203E">
              <w:rPr>
                <w:rFonts w:asciiTheme="minorHAnsi" w:hAnsiTheme="minorHAnsi" w:cstheme="minorHAnsi"/>
                <w:sz w:val="22"/>
                <w:szCs w:val="22"/>
              </w:rPr>
              <w:t>orofaciální</w:t>
            </w:r>
            <w:proofErr w:type="spellEnd"/>
            <w:r w:rsidR="00E0203E" w:rsidRPr="00E0203E">
              <w:rPr>
                <w:rFonts w:asciiTheme="minorHAnsi" w:hAnsiTheme="minorHAnsi" w:cstheme="minorHAnsi"/>
                <w:sz w:val="22"/>
                <w:szCs w:val="22"/>
              </w:rPr>
              <w:t xml:space="preserve"> oblasti. Posilnění orálních struktur pozitivně ovlivňuje rozvoj verbálních schopností.</w:t>
            </w:r>
            <w:r w:rsidRPr="00E0203E">
              <w:rPr>
                <w:rFonts w:asciiTheme="minorHAnsi" w:hAnsiTheme="minorHAnsi" w:cstheme="minorHAnsi"/>
                <w:sz w:val="22"/>
                <w:szCs w:val="22"/>
              </w:rPr>
              <w:t xml:space="preserve"> </w:t>
            </w:r>
          </w:p>
          <w:p w14:paraId="23FE96E7" w14:textId="77777777" w:rsidR="00FD4C40" w:rsidRPr="00E0203E" w:rsidRDefault="00FD4C40" w:rsidP="00FD4C40">
            <w:pPr>
              <w:widowControl w:val="0"/>
              <w:tabs>
                <w:tab w:val="left" w:pos="720"/>
              </w:tabs>
              <w:autoSpaceDE w:val="0"/>
              <w:autoSpaceDN w:val="0"/>
              <w:adjustRightInd w:val="0"/>
              <w:spacing w:line="240" w:lineRule="auto"/>
              <w:rPr>
                <w:rFonts w:asciiTheme="minorHAnsi" w:hAnsiTheme="minorHAnsi" w:cstheme="minorHAnsi"/>
                <w:sz w:val="22"/>
                <w:szCs w:val="22"/>
              </w:rPr>
            </w:pPr>
            <w:r w:rsidRPr="00E0203E">
              <w:rPr>
                <w:rFonts w:asciiTheme="minorHAnsi" w:hAnsiTheme="minorHAnsi" w:cstheme="minorHAnsi"/>
                <w:sz w:val="22"/>
                <w:szCs w:val="22"/>
              </w:rPr>
              <w:t>U dětí, které mají dlouhodobě zajištěné dýchací cesty kanylou, která vede přímo do průdušnice, se musí dohlížet na důkladnou dezinfekci v oblasti zavedení. Stejně tak jsou opečovávány umělé vstupy do žaludku, zabezpečujícími výživu dětí a intravenózní vstupy.</w:t>
            </w:r>
          </w:p>
          <w:p w14:paraId="468EC1CF" w14:textId="6C6FD1FA" w:rsidR="00C227E7" w:rsidRPr="00F7529C" w:rsidRDefault="00FD4C40" w:rsidP="00FD4C40">
            <w:pPr>
              <w:widowControl w:val="0"/>
              <w:tabs>
                <w:tab w:val="left" w:pos="720"/>
              </w:tabs>
              <w:autoSpaceDE w:val="0"/>
              <w:autoSpaceDN w:val="0"/>
              <w:adjustRightInd w:val="0"/>
              <w:spacing w:line="240" w:lineRule="auto"/>
              <w:rPr>
                <w:rFonts w:asciiTheme="minorHAnsi" w:hAnsiTheme="minorHAnsi" w:cstheme="minorHAnsi"/>
                <w:sz w:val="22"/>
                <w:szCs w:val="22"/>
              </w:rPr>
            </w:pPr>
            <w:r w:rsidRPr="00E0203E">
              <w:rPr>
                <w:rFonts w:asciiTheme="minorHAnsi" w:hAnsiTheme="minorHAnsi" w:cstheme="minorHAnsi"/>
                <w:sz w:val="22"/>
                <w:szCs w:val="22"/>
              </w:rPr>
              <w:t>Jednoznačnou součástí péče o děti je udržení čistého prostředí</w:t>
            </w:r>
            <w:r w:rsidRPr="00F7529C">
              <w:rPr>
                <w:rFonts w:asciiTheme="minorHAnsi" w:hAnsiTheme="minorHAnsi" w:cstheme="minorHAnsi"/>
                <w:sz w:val="22"/>
                <w:szCs w:val="22"/>
              </w:rPr>
              <w:t>. Personál dezinfikuje pomůcky, odsávačky, postýlky, často se převlékají postele, vodní lůžka. Je potřeba dbát na časté větrání a pokud je to možné, umožnit dětem co nejvíce pobytu venku.</w:t>
            </w:r>
          </w:p>
        </w:tc>
      </w:tr>
    </w:tbl>
    <w:p w14:paraId="468EC1D1" w14:textId="77777777" w:rsidR="00C227E7" w:rsidRPr="00004A89" w:rsidRDefault="00C227E7">
      <w:pPr>
        <w:spacing w:after="0" w:line="240" w:lineRule="auto"/>
        <w:rPr>
          <w:rFonts w:ascii="Calibri" w:hAnsi="Calibri"/>
          <w:sz w:val="22"/>
          <w:szCs w:val="22"/>
        </w:rPr>
      </w:pPr>
    </w:p>
    <w:p w14:paraId="468EC1D2" w14:textId="77777777" w:rsidR="00137E13" w:rsidRDefault="00E94CB0">
      <w:pPr>
        <w:spacing w:after="0" w:line="240" w:lineRule="auto"/>
        <w:rPr>
          <w:rFonts w:ascii="Calibri" w:hAnsi="Calibri"/>
          <w:sz w:val="22"/>
          <w:szCs w:val="22"/>
        </w:rPr>
      </w:pPr>
      <w:r>
        <w:rPr>
          <w:rFonts w:ascii="Calibri" w:hAnsi="Calibri"/>
          <w:sz w:val="22"/>
          <w:szCs w:val="22"/>
        </w:rPr>
        <w:t>Odbornosti, na jejichž lůžkách se OD vykazuje</w:t>
      </w:r>
    </w:p>
    <w:p w14:paraId="468EC1D3" w14:textId="77777777" w:rsidR="00E94CB0" w:rsidRPr="00E94CB0" w:rsidRDefault="00E94CB0">
      <w:pPr>
        <w:spacing w:after="0" w:line="240" w:lineRule="auto"/>
        <w:rPr>
          <w:rFonts w:ascii="Calibri" w:hAnsi="Calibri"/>
          <w:i/>
          <w:sz w:val="22"/>
          <w:szCs w:val="22"/>
        </w:rPr>
      </w:pPr>
      <w:r w:rsidRPr="00E94CB0">
        <w:rPr>
          <w:rFonts w:ascii="Calibri" w:hAnsi="Calibri"/>
          <w:i/>
          <w:sz w:val="22"/>
          <w:szCs w:val="22"/>
        </w:rPr>
        <w:t>Pozn.: nutno používat odbornosti dle SZV, případně je vhodným způsobem konkretizovat</w:t>
      </w:r>
    </w:p>
    <w:p w14:paraId="468EC1D4" w14:textId="77777777" w:rsidR="00C227E7" w:rsidRPr="00137E13" w:rsidRDefault="00C227E7">
      <w:pPr>
        <w:spacing w:after="0" w:line="240" w:lineRule="auto"/>
        <w:rPr>
          <w:rFonts w:ascii="Calibri" w:hAnsi="Calibri"/>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C227E7" w:rsidRPr="00004A89" w14:paraId="468EC1D6" w14:textId="77777777">
        <w:tc>
          <w:tcPr>
            <w:tcW w:w="9495" w:type="dxa"/>
          </w:tcPr>
          <w:p w14:paraId="468EC1D5" w14:textId="0309C462" w:rsidR="00C227E7" w:rsidRPr="00004A89" w:rsidRDefault="00B71915">
            <w:pPr>
              <w:spacing w:after="0" w:line="240" w:lineRule="auto"/>
              <w:rPr>
                <w:rFonts w:ascii="Calibri" w:hAnsi="Calibri"/>
                <w:sz w:val="22"/>
                <w:szCs w:val="22"/>
              </w:rPr>
            </w:pPr>
            <w:r w:rsidRPr="00B71915">
              <w:rPr>
                <w:rFonts w:ascii="Calibri" w:hAnsi="Calibri"/>
                <w:sz w:val="22"/>
                <w:szCs w:val="22"/>
              </w:rPr>
              <w:t>vykazuje se na ošetřovatelských lůžkách odbornosti 301</w:t>
            </w:r>
          </w:p>
        </w:tc>
      </w:tr>
    </w:tbl>
    <w:p w14:paraId="468EC1D8" w14:textId="77777777" w:rsidR="00C227E7" w:rsidRPr="00004A89" w:rsidRDefault="00C227E7" w:rsidP="00D17044">
      <w:pPr>
        <w:spacing w:after="0" w:line="240" w:lineRule="auto"/>
        <w:ind w:right="1701"/>
        <w:rPr>
          <w:rFonts w:ascii="Calibri" w:hAnsi="Calibri"/>
          <w:sz w:val="22"/>
          <w:szCs w:val="22"/>
          <w:u w:val="single"/>
        </w:rPr>
      </w:pPr>
    </w:p>
    <w:p w14:paraId="468EC1D9" w14:textId="66C47861" w:rsidR="007B577F" w:rsidRPr="001661E1" w:rsidRDefault="00E94CB0" w:rsidP="007B577F">
      <w:pPr>
        <w:numPr>
          <w:ilvl w:val="0"/>
          <w:numId w:val="21"/>
        </w:numPr>
        <w:spacing w:after="0" w:line="240" w:lineRule="auto"/>
        <w:rPr>
          <w:rFonts w:ascii="Calibri" w:hAnsi="Calibri"/>
          <w:b/>
          <w:sz w:val="22"/>
          <w:szCs w:val="22"/>
          <w:u w:val="single"/>
        </w:rPr>
      </w:pPr>
      <w:r w:rsidRPr="001661E1">
        <w:rPr>
          <w:rFonts w:ascii="Calibri" w:hAnsi="Calibri"/>
          <w:b/>
          <w:sz w:val="22"/>
          <w:szCs w:val="22"/>
          <w:u w:val="single"/>
        </w:rPr>
        <w:t>OSOBNÍ NÁKLADY</w:t>
      </w:r>
      <w:r w:rsidR="006448F1" w:rsidRPr="001661E1">
        <w:rPr>
          <w:rFonts w:ascii="Calibri" w:hAnsi="Calibri"/>
          <w:b/>
          <w:sz w:val="22"/>
          <w:szCs w:val="22"/>
          <w:u w:val="single"/>
        </w:rPr>
        <w:t xml:space="preserve"> dle vyhl</w:t>
      </w:r>
      <w:r w:rsidR="00B71915">
        <w:rPr>
          <w:rFonts w:ascii="Calibri" w:hAnsi="Calibri"/>
          <w:b/>
          <w:sz w:val="22"/>
          <w:szCs w:val="22"/>
          <w:u w:val="single"/>
        </w:rPr>
        <w:t>ášky č.</w:t>
      </w:r>
      <w:r w:rsidR="006448F1" w:rsidRPr="001661E1">
        <w:rPr>
          <w:rFonts w:ascii="Calibri" w:hAnsi="Calibri"/>
          <w:b/>
          <w:sz w:val="22"/>
          <w:szCs w:val="22"/>
          <w:u w:val="single"/>
        </w:rPr>
        <w:t xml:space="preserve"> 99/2012 o požadavcích na minimální personální zabezpečení zdravotních služeb</w:t>
      </w:r>
    </w:p>
    <w:p w14:paraId="468EC1DA" w14:textId="77777777" w:rsidR="007B577F" w:rsidRPr="007B577F" w:rsidRDefault="007B577F" w:rsidP="007B577F">
      <w:pPr>
        <w:spacing w:after="0" w:line="240" w:lineRule="auto"/>
        <w:rPr>
          <w:rFonts w:ascii="Calibri" w:hAnsi="Calibri"/>
          <w:sz w:val="22"/>
          <w:szCs w:val="22"/>
        </w:rPr>
      </w:pPr>
    </w:p>
    <w:p w14:paraId="468EC1DB" w14:textId="77777777" w:rsidR="007B577F" w:rsidRDefault="007B577F" w:rsidP="007B577F">
      <w:pPr>
        <w:spacing w:after="0" w:line="240" w:lineRule="auto"/>
        <w:rPr>
          <w:rFonts w:ascii="Calibri" w:hAnsi="Calibri"/>
          <w:sz w:val="22"/>
          <w:szCs w:val="22"/>
        </w:rPr>
      </w:pPr>
      <w:r>
        <w:rPr>
          <w:rFonts w:ascii="Calibri" w:hAnsi="Calibri"/>
          <w:sz w:val="22"/>
          <w:szCs w:val="22"/>
        </w:rPr>
        <w:t>Velikost stanice – počet lůžek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7B577F" w:rsidRPr="00004A89" w14:paraId="468EC1DD" w14:textId="77777777" w:rsidTr="006B7284">
        <w:tc>
          <w:tcPr>
            <w:tcW w:w="9345" w:type="dxa"/>
          </w:tcPr>
          <w:p w14:paraId="468EC1DC" w14:textId="4EB2C424" w:rsidR="007B577F" w:rsidRPr="00004A89" w:rsidRDefault="00B71915" w:rsidP="00094C06">
            <w:pPr>
              <w:spacing w:after="0" w:line="240" w:lineRule="auto"/>
              <w:rPr>
                <w:rFonts w:ascii="Calibri" w:hAnsi="Calibri"/>
                <w:sz w:val="22"/>
                <w:szCs w:val="22"/>
              </w:rPr>
            </w:pPr>
            <w:r w:rsidRPr="00B71915">
              <w:rPr>
                <w:rFonts w:ascii="Calibri" w:hAnsi="Calibri"/>
                <w:sz w:val="22"/>
                <w:szCs w:val="22"/>
              </w:rPr>
              <w:t>15 (nastavení počítáno na 15 lůžek, možné stanice i menší či větší dle vyhlášky či nasmlouvání)</w:t>
            </w:r>
          </w:p>
        </w:tc>
      </w:tr>
    </w:tbl>
    <w:p w14:paraId="468EC1DE" w14:textId="77777777" w:rsidR="007B577F" w:rsidRDefault="007B577F" w:rsidP="007B577F">
      <w:pPr>
        <w:spacing w:after="0" w:line="240" w:lineRule="auto"/>
        <w:rPr>
          <w:rFonts w:ascii="Calibri" w:hAnsi="Calibri"/>
          <w:b/>
          <w:sz w:val="22"/>
          <w:szCs w:val="22"/>
          <w:u w:val="single"/>
        </w:rPr>
      </w:pPr>
    </w:p>
    <w:p w14:paraId="468EC1DF" w14:textId="77777777" w:rsidR="007B577F" w:rsidRDefault="007B577F" w:rsidP="007B577F">
      <w:pPr>
        <w:spacing w:after="0" w:line="240" w:lineRule="auto"/>
        <w:rPr>
          <w:rFonts w:ascii="Calibri" w:hAnsi="Calibri"/>
          <w:sz w:val="22"/>
          <w:szCs w:val="22"/>
        </w:rPr>
      </w:pPr>
      <w:proofErr w:type="spellStart"/>
      <w:r>
        <w:rPr>
          <w:rFonts w:ascii="Calibri" w:hAnsi="Calibri"/>
          <w:sz w:val="22"/>
          <w:szCs w:val="22"/>
        </w:rPr>
        <w:t>Obložnost</w:t>
      </w:r>
      <w:proofErr w:type="spellEnd"/>
      <w:r>
        <w:rPr>
          <w:rFonts w:ascii="Calibri" w:hAnsi="Calibri"/>
          <w:sz w:val="22"/>
          <w:szCs w:val="22"/>
        </w:rPr>
        <w:t xml:space="preserve"> (v procentech)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7B577F" w:rsidRPr="00004A89" w14:paraId="468EC1E1" w14:textId="77777777" w:rsidTr="006B7284">
        <w:tc>
          <w:tcPr>
            <w:tcW w:w="9345" w:type="dxa"/>
          </w:tcPr>
          <w:p w14:paraId="468EC1E0" w14:textId="71C8804A" w:rsidR="007B577F" w:rsidRPr="00004A89" w:rsidRDefault="00B71915" w:rsidP="00094C06">
            <w:pPr>
              <w:spacing w:after="0" w:line="240" w:lineRule="auto"/>
              <w:rPr>
                <w:rFonts w:ascii="Calibri" w:hAnsi="Calibri"/>
                <w:sz w:val="22"/>
                <w:szCs w:val="22"/>
              </w:rPr>
            </w:pPr>
            <w:proofErr w:type="gramStart"/>
            <w:r>
              <w:rPr>
                <w:rFonts w:ascii="Calibri" w:hAnsi="Calibri"/>
                <w:sz w:val="22"/>
                <w:szCs w:val="22"/>
              </w:rPr>
              <w:t>90%</w:t>
            </w:r>
            <w:proofErr w:type="gramEnd"/>
          </w:p>
        </w:tc>
      </w:tr>
    </w:tbl>
    <w:p w14:paraId="468EC1E2" w14:textId="77777777" w:rsidR="007B577F" w:rsidRDefault="007B577F" w:rsidP="007B577F">
      <w:pPr>
        <w:spacing w:after="0" w:line="240" w:lineRule="auto"/>
        <w:rPr>
          <w:rFonts w:ascii="Calibri" w:hAnsi="Calibri"/>
          <w:b/>
          <w:sz w:val="22"/>
          <w:szCs w:val="22"/>
          <w:u w:val="single"/>
        </w:rPr>
      </w:pPr>
    </w:p>
    <w:p w14:paraId="468EC1E3" w14:textId="77777777" w:rsidR="00FD368B" w:rsidRPr="00A7303E" w:rsidRDefault="00FD368B" w:rsidP="00FD368B">
      <w:pPr>
        <w:spacing w:after="0" w:line="240" w:lineRule="auto"/>
        <w:rPr>
          <w:rFonts w:ascii="Calibri" w:hAnsi="Calibri"/>
          <w:i/>
          <w:sz w:val="22"/>
          <w:szCs w:val="22"/>
        </w:rPr>
      </w:pPr>
      <w:r w:rsidRPr="00A7303E">
        <w:rPr>
          <w:rFonts w:ascii="Calibri" w:hAnsi="Calibri"/>
          <w:i/>
          <w:sz w:val="22"/>
          <w:szCs w:val="22"/>
        </w:rPr>
        <w:t>Obvyklé trvání činnosti nositele zdravotního výkonu a minimální požadovaná kvalifikace pro úhradu výkonu z veřejného zdravotního pojištění</w:t>
      </w:r>
      <w:r w:rsidR="00A7303E">
        <w:rPr>
          <w:rFonts w:ascii="Calibri" w:hAnsi="Calibri"/>
          <w:i/>
          <w:sz w:val="22"/>
          <w:szCs w:val="22"/>
        </w:rPr>
        <w:t>.</w:t>
      </w:r>
    </w:p>
    <w:p w14:paraId="468EC1E5" w14:textId="77777777" w:rsidR="00FD368B" w:rsidRPr="00004A89" w:rsidRDefault="00FD368B" w:rsidP="00FD368B">
      <w:pPr>
        <w:spacing w:after="200" w:line="240" w:lineRule="auto"/>
        <w:ind w:right="0"/>
        <w:rPr>
          <w:rFonts w:ascii="Calibri" w:hAnsi="Calibri"/>
          <w:sz w:val="22"/>
          <w:szCs w:val="22"/>
        </w:rPr>
      </w:pPr>
      <w:r w:rsidRPr="00004A89">
        <w:rPr>
          <w:rFonts w:ascii="Calibri" w:hAnsi="Calibri"/>
          <w:sz w:val="22"/>
          <w:szCs w:val="22"/>
        </w:rPr>
        <w:lastRenderedPageBreak/>
        <w:t>1. Lékaři</w:t>
      </w:r>
      <w:r>
        <w:rPr>
          <w:rFonts w:ascii="Calibri" w:hAnsi="Calibri"/>
          <w:sz w:val="22"/>
          <w:szCs w:val="22"/>
        </w:rPr>
        <w:t xml:space="preserve"> (Symbol L1, L2, L3)</w:t>
      </w:r>
      <w:r w:rsidR="006448F1">
        <w:rPr>
          <w:rFonts w:ascii="Calibri" w:hAnsi="Calibri"/>
          <w:sz w:val="22"/>
          <w:szCs w:val="22"/>
        </w:rPr>
        <w:t xml:space="preserve"> </w:t>
      </w:r>
    </w:p>
    <w:tbl>
      <w:tblPr>
        <w:tblW w:w="0" w:type="auto"/>
        <w:tblLayout w:type="fixed"/>
        <w:tblCellMar>
          <w:left w:w="70" w:type="dxa"/>
          <w:right w:w="70" w:type="dxa"/>
        </w:tblCellMar>
        <w:tblLook w:val="0000" w:firstRow="0" w:lastRow="0" w:firstColumn="0" w:lastColumn="0" w:noHBand="0" w:noVBand="0"/>
      </w:tblPr>
      <w:tblGrid>
        <w:gridCol w:w="1535"/>
        <w:gridCol w:w="1512"/>
        <w:gridCol w:w="851"/>
        <w:gridCol w:w="1701"/>
        <w:gridCol w:w="1842"/>
        <w:gridCol w:w="1771"/>
      </w:tblGrid>
      <w:tr w:rsidR="00FD368B" w:rsidRPr="00004A89" w14:paraId="468EC1E9" w14:textId="77777777" w:rsidTr="00094C06">
        <w:trPr>
          <w:trHeight w:val="383"/>
        </w:trPr>
        <w:tc>
          <w:tcPr>
            <w:tcW w:w="1535" w:type="dxa"/>
            <w:tcBorders>
              <w:top w:val="single" w:sz="6" w:space="0" w:color="auto"/>
              <w:left w:val="single" w:sz="6" w:space="0" w:color="auto"/>
            </w:tcBorders>
          </w:tcPr>
          <w:p w14:paraId="468EC1E6"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funkce</w:t>
            </w:r>
          </w:p>
        </w:tc>
        <w:tc>
          <w:tcPr>
            <w:tcW w:w="5906" w:type="dxa"/>
            <w:gridSpan w:val="4"/>
            <w:tcBorders>
              <w:top w:val="single" w:sz="6" w:space="0" w:color="auto"/>
              <w:left w:val="single" w:sz="6" w:space="0" w:color="auto"/>
              <w:bottom w:val="single" w:sz="6" w:space="0" w:color="auto"/>
              <w:right w:val="single" w:sz="6" w:space="0" w:color="auto"/>
            </w:tcBorders>
          </w:tcPr>
          <w:p w14:paraId="468EC1E7"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minimální požadovaná kvalifikace</w:t>
            </w:r>
          </w:p>
        </w:tc>
        <w:tc>
          <w:tcPr>
            <w:tcW w:w="1771" w:type="dxa"/>
            <w:tcBorders>
              <w:top w:val="single" w:sz="6" w:space="0" w:color="auto"/>
              <w:left w:val="nil"/>
              <w:right w:val="single" w:sz="6" w:space="0" w:color="auto"/>
            </w:tcBorders>
          </w:tcPr>
          <w:p w14:paraId="468EC1E8" w14:textId="77777777" w:rsidR="00FD368B" w:rsidRPr="00004A89" w:rsidRDefault="00FD368B" w:rsidP="00094C06">
            <w:pPr>
              <w:spacing w:after="0" w:line="240" w:lineRule="auto"/>
              <w:jc w:val="center"/>
              <w:rPr>
                <w:rFonts w:ascii="Calibri" w:hAnsi="Calibri"/>
                <w:sz w:val="22"/>
                <w:szCs w:val="22"/>
              </w:rPr>
            </w:pPr>
            <w:r w:rsidRPr="00004A89">
              <w:rPr>
                <w:rFonts w:ascii="Calibri" w:hAnsi="Calibri"/>
                <w:sz w:val="22"/>
                <w:szCs w:val="22"/>
              </w:rPr>
              <w:t>nezbytný čas</w:t>
            </w:r>
          </w:p>
        </w:tc>
      </w:tr>
      <w:tr w:rsidR="00FD368B" w:rsidRPr="00004A89" w14:paraId="468EC1F0" w14:textId="77777777" w:rsidTr="00094C06">
        <w:trPr>
          <w:trHeight w:val="359"/>
        </w:trPr>
        <w:tc>
          <w:tcPr>
            <w:tcW w:w="1535" w:type="dxa"/>
            <w:tcBorders>
              <w:left w:val="single" w:sz="6" w:space="0" w:color="auto"/>
              <w:bottom w:val="single" w:sz="6" w:space="0" w:color="auto"/>
            </w:tcBorders>
          </w:tcPr>
          <w:p w14:paraId="468EC1EA" w14:textId="53FFD17C" w:rsidR="00FD368B" w:rsidRPr="00B71915" w:rsidRDefault="00FD368B" w:rsidP="00094C06">
            <w:pPr>
              <w:spacing w:after="0" w:line="240" w:lineRule="auto"/>
              <w:jc w:val="center"/>
              <w:rPr>
                <w:rFonts w:asciiTheme="minorHAnsi" w:hAnsiTheme="minorHAnsi" w:cstheme="minorHAnsi"/>
                <w:sz w:val="20"/>
              </w:rPr>
            </w:pPr>
            <w:r w:rsidRPr="00B71915">
              <w:rPr>
                <w:rFonts w:asciiTheme="minorHAnsi" w:hAnsiTheme="minorHAnsi" w:cstheme="minorHAnsi"/>
                <w:sz w:val="20"/>
              </w:rPr>
              <w:t>(vyšetřující, ...)</w:t>
            </w:r>
          </w:p>
        </w:tc>
        <w:tc>
          <w:tcPr>
            <w:tcW w:w="1512" w:type="dxa"/>
            <w:tcBorders>
              <w:top w:val="single" w:sz="6" w:space="0" w:color="auto"/>
              <w:left w:val="single" w:sz="6" w:space="0" w:color="auto"/>
              <w:bottom w:val="single" w:sz="6" w:space="0" w:color="auto"/>
              <w:right w:val="single" w:sz="6" w:space="0" w:color="auto"/>
            </w:tcBorders>
          </w:tcPr>
          <w:p w14:paraId="468EC1EB" w14:textId="77777777" w:rsidR="00FD368B" w:rsidRPr="00B71915" w:rsidRDefault="00FD368B" w:rsidP="00094C06">
            <w:pPr>
              <w:spacing w:after="0" w:line="240" w:lineRule="auto"/>
              <w:jc w:val="center"/>
              <w:rPr>
                <w:rFonts w:asciiTheme="minorHAnsi" w:hAnsiTheme="minorHAnsi" w:cstheme="minorHAnsi"/>
                <w:sz w:val="20"/>
              </w:rPr>
            </w:pPr>
            <w:r w:rsidRPr="00B71915">
              <w:rPr>
                <w:rFonts w:asciiTheme="minorHAnsi" w:hAnsiTheme="minorHAnsi" w:cstheme="minorHAnsi"/>
                <w:sz w:val="20"/>
              </w:rPr>
              <w:t>symbol</w:t>
            </w:r>
          </w:p>
        </w:tc>
        <w:tc>
          <w:tcPr>
            <w:tcW w:w="851" w:type="dxa"/>
            <w:tcBorders>
              <w:top w:val="single" w:sz="6" w:space="0" w:color="auto"/>
              <w:left w:val="single" w:sz="6" w:space="0" w:color="auto"/>
              <w:bottom w:val="single" w:sz="6" w:space="0" w:color="auto"/>
              <w:right w:val="single" w:sz="6" w:space="0" w:color="auto"/>
            </w:tcBorders>
          </w:tcPr>
          <w:p w14:paraId="468EC1EC" w14:textId="77777777" w:rsidR="00FD368B" w:rsidRPr="00B71915" w:rsidRDefault="00FD368B" w:rsidP="00094C06">
            <w:pPr>
              <w:spacing w:after="0" w:line="240" w:lineRule="auto"/>
              <w:jc w:val="center"/>
              <w:rPr>
                <w:rFonts w:asciiTheme="minorHAnsi" w:hAnsiTheme="minorHAnsi" w:cstheme="minorHAnsi"/>
                <w:sz w:val="20"/>
              </w:rPr>
            </w:pPr>
            <w:r w:rsidRPr="00B71915">
              <w:rPr>
                <w:rFonts w:asciiTheme="minorHAnsi" w:hAnsiTheme="minorHAnsi" w:cstheme="minorHAnsi"/>
                <w:sz w:val="20"/>
              </w:rPr>
              <w:t>praxe</w:t>
            </w:r>
          </w:p>
        </w:tc>
        <w:tc>
          <w:tcPr>
            <w:tcW w:w="1701" w:type="dxa"/>
            <w:tcBorders>
              <w:top w:val="single" w:sz="6" w:space="0" w:color="auto"/>
              <w:left w:val="single" w:sz="6" w:space="0" w:color="auto"/>
              <w:bottom w:val="single" w:sz="6" w:space="0" w:color="auto"/>
              <w:right w:val="single" w:sz="6" w:space="0" w:color="auto"/>
            </w:tcBorders>
          </w:tcPr>
          <w:p w14:paraId="468EC1ED" w14:textId="77777777" w:rsidR="00FD368B" w:rsidRPr="00B71915" w:rsidRDefault="00FD368B" w:rsidP="00094C06">
            <w:pPr>
              <w:spacing w:after="0" w:line="240" w:lineRule="auto"/>
              <w:jc w:val="center"/>
              <w:rPr>
                <w:rFonts w:asciiTheme="minorHAnsi" w:hAnsiTheme="minorHAnsi" w:cstheme="minorHAnsi"/>
                <w:sz w:val="20"/>
              </w:rPr>
            </w:pPr>
            <w:r w:rsidRPr="00B71915">
              <w:rPr>
                <w:rFonts w:asciiTheme="minorHAnsi" w:hAnsiTheme="minorHAnsi" w:cstheme="minorHAnsi"/>
                <w:sz w:val="20"/>
              </w:rPr>
              <w:t>mzdový index</w:t>
            </w:r>
          </w:p>
        </w:tc>
        <w:tc>
          <w:tcPr>
            <w:tcW w:w="1842" w:type="dxa"/>
            <w:tcBorders>
              <w:top w:val="single" w:sz="6" w:space="0" w:color="auto"/>
              <w:left w:val="single" w:sz="6" w:space="0" w:color="auto"/>
              <w:bottom w:val="single" w:sz="6" w:space="0" w:color="auto"/>
              <w:right w:val="single" w:sz="6" w:space="0" w:color="auto"/>
            </w:tcBorders>
          </w:tcPr>
          <w:p w14:paraId="468EC1EE" w14:textId="77777777" w:rsidR="00FD368B" w:rsidRPr="00B71915" w:rsidRDefault="00FD368B" w:rsidP="00094C06">
            <w:pPr>
              <w:spacing w:after="0" w:line="240" w:lineRule="auto"/>
              <w:jc w:val="center"/>
              <w:rPr>
                <w:rFonts w:asciiTheme="minorHAnsi" w:hAnsiTheme="minorHAnsi" w:cstheme="minorHAnsi"/>
                <w:sz w:val="20"/>
              </w:rPr>
            </w:pPr>
            <w:r w:rsidRPr="00B71915">
              <w:rPr>
                <w:rFonts w:asciiTheme="minorHAnsi" w:hAnsiTheme="minorHAnsi" w:cstheme="minorHAnsi"/>
                <w:sz w:val="20"/>
              </w:rPr>
              <w:t>další požadavky</w:t>
            </w:r>
          </w:p>
        </w:tc>
        <w:tc>
          <w:tcPr>
            <w:tcW w:w="1771" w:type="dxa"/>
            <w:tcBorders>
              <w:left w:val="nil"/>
              <w:bottom w:val="single" w:sz="6" w:space="0" w:color="auto"/>
              <w:right w:val="single" w:sz="6" w:space="0" w:color="auto"/>
            </w:tcBorders>
          </w:tcPr>
          <w:p w14:paraId="468EC1EF" w14:textId="77777777" w:rsidR="00FD368B" w:rsidRPr="00B71915" w:rsidRDefault="00FD368B" w:rsidP="00094C06">
            <w:pPr>
              <w:spacing w:after="0" w:line="240" w:lineRule="auto"/>
              <w:jc w:val="center"/>
              <w:rPr>
                <w:rFonts w:asciiTheme="minorHAnsi" w:hAnsiTheme="minorHAnsi" w:cstheme="minorHAnsi"/>
                <w:sz w:val="20"/>
              </w:rPr>
            </w:pPr>
            <w:r w:rsidRPr="00B71915">
              <w:rPr>
                <w:rFonts w:asciiTheme="minorHAnsi" w:hAnsiTheme="minorHAnsi" w:cstheme="minorHAnsi"/>
                <w:sz w:val="20"/>
              </w:rPr>
              <w:t>v minutách</w:t>
            </w:r>
          </w:p>
        </w:tc>
      </w:tr>
      <w:tr w:rsidR="00B71915" w:rsidRPr="00004A89" w14:paraId="468EC1F7" w14:textId="77777777" w:rsidTr="00094C06">
        <w:tc>
          <w:tcPr>
            <w:tcW w:w="1535" w:type="dxa"/>
            <w:tcBorders>
              <w:left w:val="single" w:sz="6" w:space="0" w:color="auto"/>
              <w:bottom w:val="single" w:sz="6" w:space="0" w:color="auto"/>
              <w:right w:val="single" w:sz="6" w:space="0" w:color="auto"/>
            </w:tcBorders>
          </w:tcPr>
          <w:p w14:paraId="468EC1F1" w14:textId="691EA9B0" w:rsidR="00B71915" w:rsidRPr="00B71915" w:rsidRDefault="00B71915" w:rsidP="00B71915">
            <w:pPr>
              <w:spacing w:after="0" w:line="240" w:lineRule="auto"/>
              <w:jc w:val="center"/>
              <w:rPr>
                <w:rFonts w:asciiTheme="minorHAnsi" w:hAnsiTheme="minorHAnsi" w:cstheme="minorHAnsi"/>
                <w:sz w:val="20"/>
              </w:rPr>
            </w:pPr>
            <w:r w:rsidRPr="00B71915">
              <w:rPr>
                <w:rFonts w:asciiTheme="minorHAnsi" w:hAnsiTheme="minorHAnsi" w:cstheme="minorHAnsi"/>
                <w:sz w:val="20"/>
              </w:rPr>
              <w:t>Diagnostická, léčebná, dispenzární</w:t>
            </w:r>
          </w:p>
        </w:tc>
        <w:tc>
          <w:tcPr>
            <w:tcW w:w="1512" w:type="dxa"/>
            <w:tcBorders>
              <w:left w:val="single" w:sz="6" w:space="0" w:color="auto"/>
              <w:bottom w:val="single" w:sz="6" w:space="0" w:color="auto"/>
              <w:right w:val="single" w:sz="6" w:space="0" w:color="auto"/>
            </w:tcBorders>
          </w:tcPr>
          <w:p w14:paraId="468EC1F2" w14:textId="0F41D840" w:rsidR="00B71915" w:rsidRPr="00B71915" w:rsidRDefault="00B71915" w:rsidP="00B71915">
            <w:pPr>
              <w:spacing w:after="0" w:line="240" w:lineRule="auto"/>
              <w:jc w:val="center"/>
              <w:rPr>
                <w:rFonts w:asciiTheme="minorHAnsi" w:hAnsiTheme="minorHAnsi" w:cstheme="minorHAnsi"/>
                <w:sz w:val="20"/>
              </w:rPr>
            </w:pPr>
            <w:r w:rsidRPr="00B71915">
              <w:rPr>
                <w:rFonts w:asciiTheme="minorHAnsi" w:hAnsiTheme="minorHAnsi" w:cstheme="minorHAnsi"/>
                <w:sz w:val="20"/>
              </w:rPr>
              <w:t>L3</w:t>
            </w:r>
          </w:p>
        </w:tc>
        <w:tc>
          <w:tcPr>
            <w:tcW w:w="851" w:type="dxa"/>
            <w:tcBorders>
              <w:left w:val="single" w:sz="6" w:space="0" w:color="auto"/>
              <w:bottom w:val="single" w:sz="6" w:space="0" w:color="auto"/>
              <w:right w:val="single" w:sz="6" w:space="0" w:color="auto"/>
            </w:tcBorders>
          </w:tcPr>
          <w:p w14:paraId="468EC1F3" w14:textId="77777777" w:rsidR="00B71915" w:rsidRPr="00B71915" w:rsidRDefault="00B71915" w:rsidP="00B71915">
            <w:pPr>
              <w:spacing w:after="0" w:line="240" w:lineRule="auto"/>
              <w:jc w:val="center"/>
              <w:rPr>
                <w:rFonts w:asciiTheme="minorHAnsi" w:hAnsiTheme="minorHAnsi" w:cstheme="minorHAnsi"/>
                <w:sz w:val="20"/>
              </w:rPr>
            </w:pPr>
          </w:p>
        </w:tc>
        <w:tc>
          <w:tcPr>
            <w:tcW w:w="1701" w:type="dxa"/>
            <w:tcBorders>
              <w:left w:val="single" w:sz="6" w:space="0" w:color="auto"/>
              <w:bottom w:val="single" w:sz="6" w:space="0" w:color="auto"/>
              <w:right w:val="single" w:sz="6" w:space="0" w:color="auto"/>
            </w:tcBorders>
          </w:tcPr>
          <w:p w14:paraId="468EC1F4" w14:textId="6C11CD23" w:rsidR="00B71915" w:rsidRPr="00B71915" w:rsidRDefault="00B71915" w:rsidP="00B71915">
            <w:pPr>
              <w:spacing w:after="0" w:line="240" w:lineRule="auto"/>
              <w:jc w:val="center"/>
              <w:rPr>
                <w:rFonts w:asciiTheme="minorHAnsi" w:hAnsiTheme="minorHAnsi" w:cstheme="minorHAnsi"/>
                <w:sz w:val="20"/>
              </w:rPr>
            </w:pPr>
            <w:r w:rsidRPr="00B71915">
              <w:rPr>
                <w:rFonts w:asciiTheme="minorHAnsi" w:hAnsiTheme="minorHAnsi" w:cstheme="minorHAnsi"/>
                <w:sz w:val="20"/>
              </w:rPr>
              <w:t>3,5</w:t>
            </w:r>
          </w:p>
        </w:tc>
        <w:tc>
          <w:tcPr>
            <w:tcW w:w="1842" w:type="dxa"/>
            <w:tcBorders>
              <w:left w:val="single" w:sz="6" w:space="0" w:color="auto"/>
              <w:bottom w:val="single" w:sz="6" w:space="0" w:color="auto"/>
              <w:right w:val="single" w:sz="6" w:space="0" w:color="auto"/>
            </w:tcBorders>
          </w:tcPr>
          <w:p w14:paraId="468EC1F5" w14:textId="01F7B945" w:rsidR="00B71915" w:rsidRPr="00B71915" w:rsidRDefault="00B71915" w:rsidP="00B71915">
            <w:pPr>
              <w:spacing w:after="0" w:line="240" w:lineRule="auto"/>
              <w:jc w:val="center"/>
              <w:rPr>
                <w:rFonts w:asciiTheme="minorHAnsi" w:hAnsiTheme="minorHAnsi" w:cstheme="minorHAnsi"/>
                <w:sz w:val="20"/>
              </w:rPr>
            </w:pPr>
            <w:r w:rsidRPr="00B71915">
              <w:rPr>
                <w:rFonts w:asciiTheme="minorHAnsi" w:hAnsiTheme="minorHAnsi" w:cstheme="minorHAnsi"/>
                <w:sz w:val="20"/>
              </w:rPr>
              <w:t>0,2</w:t>
            </w:r>
          </w:p>
        </w:tc>
        <w:tc>
          <w:tcPr>
            <w:tcW w:w="1771" w:type="dxa"/>
            <w:tcBorders>
              <w:left w:val="single" w:sz="6" w:space="0" w:color="auto"/>
              <w:bottom w:val="single" w:sz="6" w:space="0" w:color="auto"/>
              <w:right w:val="single" w:sz="6" w:space="0" w:color="auto"/>
            </w:tcBorders>
          </w:tcPr>
          <w:p w14:paraId="468EC1F6" w14:textId="3E26BFEA" w:rsidR="00B71915" w:rsidRPr="00B71915" w:rsidRDefault="00532CE4" w:rsidP="00B71915">
            <w:pPr>
              <w:spacing w:after="0" w:line="240" w:lineRule="auto"/>
              <w:jc w:val="center"/>
              <w:rPr>
                <w:rFonts w:asciiTheme="minorHAnsi" w:hAnsiTheme="minorHAnsi" w:cstheme="minorHAnsi"/>
                <w:sz w:val="20"/>
              </w:rPr>
            </w:pPr>
            <w:r>
              <w:rPr>
                <w:rFonts w:asciiTheme="minorHAnsi" w:hAnsiTheme="minorHAnsi" w:cstheme="minorHAnsi"/>
                <w:sz w:val="20"/>
              </w:rPr>
              <w:t>5,08</w:t>
            </w:r>
          </w:p>
        </w:tc>
      </w:tr>
      <w:tr w:rsidR="00B71915" w:rsidRPr="00004A89" w14:paraId="468EC1FE" w14:textId="77777777" w:rsidTr="00036A5E">
        <w:tc>
          <w:tcPr>
            <w:tcW w:w="1535" w:type="dxa"/>
            <w:tcBorders>
              <w:top w:val="single" w:sz="6" w:space="0" w:color="auto"/>
              <w:left w:val="single" w:sz="6" w:space="0" w:color="auto"/>
              <w:bottom w:val="single" w:sz="6" w:space="0" w:color="auto"/>
              <w:right w:val="single" w:sz="6" w:space="0" w:color="auto"/>
            </w:tcBorders>
          </w:tcPr>
          <w:p w14:paraId="468EC1F8" w14:textId="5467C54A" w:rsidR="00B71915" w:rsidRPr="00B71915" w:rsidRDefault="00B71915" w:rsidP="00B71915">
            <w:pPr>
              <w:spacing w:after="0" w:line="240" w:lineRule="auto"/>
              <w:jc w:val="center"/>
              <w:rPr>
                <w:rFonts w:asciiTheme="minorHAnsi" w:hAnsiTheme="minorHAnsi" w:cstheme="minorHAnsi"/>
                <w:sz w:val="20"/>
              </w:rPr>
            </w:pPr>
            <w:r w:rsidRPr="00B71915">
              <w:rPr>
                <w:rFonts w:asciiTheme="minorHAnsi" w:hAnsiTheme="minorHAnsi" w:cstheme="minorHAnsi"/>
                <w:sz w:val="20"/>
              </w:rPr>
              <w:t>Diagnostická, léčebná, dispenzární</w:t>
            </w:r>
          </w:p>
        </w:tc>
        <w:tc>
          <w:tcPr>
            <w:tcW w:w="1512" w:type="dxa"/>
            <w:tcBorders>
              <w:top w:val="single" w:sz="6" w:space="0" w:color="auto"/>
              <w:left w:val="single" w:sz="6" w:space="0" w:color="auto"/>
              <w:bottom w:val="single" w:sz="6" w:space="0" w:color="auto"/>
              <w:right w:val="single" w:sz="6" w:space="0" w:color="auto"/>
            </w:tcBorders>
          </w:tcPr>
          <w:p w14:paraId="468EC1F9" w14:textId="2C088FBC" w:rsidR="00B71915" w:rsidRPr="00B71915" w:rsidRDefault="00B71915" w:rsidP="00B71915">
            <w:pPr>
              <w:spacing w:after="0" w:line="240" w:lineRule="auto"/>
              <w:jc w:val="center"/>
              <w:rPr>
                <w:rFonts w:asciiTheme="minorHAnsi" w:hAnsiTheme="minorHAnsi" w:cstheme="minorHAnsi"/>
                <w:sz w:val="20"/>
              </w:rPr>
            </w:pPr>
            <w:r w:rsidRPr="00B71915">
              <w:rPr>
                <w:rFonts w:asciiTheme="minorHAnsi" w:hAnsiTheme="minorHAnsi" w:cstheme="minorHAnsi"/>
                <w:sz w:val="20"/>
              </w:rPr>
              <w:t>L2</w:t>
            </w:r>
          </w:p>
        </w:tc>
        <w:tc>
          <w:tcPr>
            <w:tcW w:w="851" w:type="dxa"/>
            <w:tcBorders>
              <w:top w:val="single" w:sz="6" w:space="0" w:color="auto"/>
              <w:left w:val="single" w:sz="6" w:space="0" w:color="auto"/>
              <w:bottom w:val="single" w:sz="6" w:space="0" w:color="auto"/>
              <w:right w:val="single" w:sz="6" w:space="0" w:color="auto"/>
            </w:tcBorders>
          </w:tcPr>
          <w:p w14:paraId="468EC1FA" w14:textId="77777777" w:rsidR="00B71915" w:rsidRPr="00B71915" w:rsidRDefault="00B71915" w:rsidP="00B71915">
            <w:pPr>
              <w:spacing w:after="0" w:line="240" w:lineRule="auto"/>
              <w:jc w:val="center"/>
              <w:rPr>
                <w:rFonts w:asciiTheme="minorHAnsi" w:hAnsiTheme="minorHAnsi" w:cstheme="minorHAnsi"/>
                <w:sz w:val="20"/>
              </w:rPr>
            </w:pPr>
          </w:p>
        </w:tc>
        <w:tc>
          <w:tcPr>
            <w:tcW w:w="1701" w:type="dxa"/>
            <w:tcBorders>
              <w:top w:val="single" w:sz="6" w:space="0" w:color="auto"/>
              <w:left w:val="single" w:sz="6" w:space="0" w:color="auto"/>
              <w:bottom w:val="single" w:sz="6" w:space="0" w:color="auto"/>
              <w:right w:val="single" w:sz="6" w:space="0" w:color="auto"/>
            </w:tcBorders>
          </w:tcPr>
          <w:p w14:paraId="468EC1FB" w14:textId="5F7EEFB1" w:rsidR="00B71915" w:rsidRPr="00B71915" w:rsidRDefault="00B71915" w:rsidP="00B71915">
            <w:pPr>
              <w:spacing w:after="0" w:line="240" w:lineRule="auto"/>
              <w:jc w:val="center"/>
              <w:rPr>
                <w:rFonts w:asciiTheme="minorHAnsi" w:hAnsiTheme="minorHAnsi" w:cstheme="minorHAnsi"/>
                <w:sz w:val="20"/>
              </w:rPr>
            </w:pPr>
            <w:r w:rsidRPr="00B71915">
              <w:rPr>
                <w:rFonts w:asciiTheme="minorHAnsi" w:hAnsiTheme="minorHAnsi" w:cstheme="minorHAnsi"/>
                <w:sz w:val="20"/>
              </w:rPr>
              <w:t>1,8</w:t>
            </w:r>
          </w:p>
        </w:tc>
        <w:tc>
          <w:tcPr>
            <w:tcW w:w="1842" w:type="dxa"/>
            <w:tcBorders>
              <w:top w:val="single" w:sz="6" w:space="0" w:color="auto"/>
              <w:left w:val="single" w:sz="6" w:space="0" w:color="auto"/>
              <w:bottom w:val="single" w:sz="6" w:space="0" w:color="auto"/>
              <w:right w:val="single" w:sz="6" w:space="0" w:color="auto"/>
            </w:tcBorders>
          </w:tcPr>
          <w:p w14:paraId="468EC1FC" w14:textId="7F33A159" w:rsidR="00B71915" w:rsidRPr="00B71915" w:rsidRDefault="00B71915" w:rsidP="00B71915">
            <w:pPr>
              <w:spacing w:after="0" w:line="240" w:lineRule="auto"/>
              <w:jc w:val="center"/>
              <w:rPr>
                <w:rFonts w:asciiTheme="minorHAnsi" w:hAnsiTheme="minorHAnsi" w:cstheme="minorHAnsi"/>
                <w:sz w:val="20"/>
              </w:rPr>
            </w:pPr>
            <w:r w:rsidRPr="00B71915">
              <w:rPr>
                <w:rFonts w:asciiTheme="minorHAnsi" w:hAnsiTheme="minorHAnsi" w:cstheme="minorHAnsi"/>
                <w:sz w:val="20"/>
              </w:rPr>
              <w:t>0,</w:t>
            </w:r>
            <w:r w:rsidR="00532CE4">
              <w:rPr>
                <w:rFonts w:asciiTheme="minorHAnsi" w:hAnsiTheme="minorHAnsi" w:cstheme="minorHAnsi"/>
                <w:sz w:val="20"/>
              </w:rPr>
              <w:t>3</w:t>
            </w:r>
          </w:p>
        </w:tc>
        <w:tc>
          <w:tcPr>
            <w:tcW w:w="1771" w:type="dxa"/>
            <w:tcBorders>
              <w:top w:val="single" w:sz="6" w:space="0" w:color="auto"/>
              <w:left w:val="single" w:sz="6" w:space="0" w:color="auto"/>
              <w:bottom w:val="single" w:sz="6" w:space="0" w:color="auto"/>
              <w:right w:val="single" w:sz="6" w:space="0" w:color="auto"/>
            </w:tcBorders>
          </w:tcPr>
          <w:p w14:paraId="468EC1FD" w14:textId="192520A9" w:rsidR="00B71915" w:rsidRPr="00B71915" w:rsidRDefault="00532CE4" w:rsidP="00B71915">
            <w:pPr>
              <w:spacing w:after="0" w:line="240" w:lineRule="auto"/>
              <w:jc w:val="center"/>
              <w:rPr>
                <w:rFonts w:asciiTheme="minorHAnsi" w:hAnsiTheme="minorHAnsi" w:cstheme="minorHAnsi"/>
                <w:sz w:val="20"/>
              </w:rPr>
            </w:pPr>
            <w:r>
              <w:rPr>
                <w:rFonts w:asciiTheme="minorHAnsi" w:hAnsiTheme="minorHAnsi" w:cstheme="minorHAnsi"/>
                <w:sz w:val="20"/>
              </w:rPr>
              <w:t>7,62</w:t>
            </w:r>
          </w:p>
        </w:tc>
      </w:tr>
    </w:tbl>
    <w:p w14:paraId="6CA6D1DB" w14:textId="77777777" w:rsidR="00A27F52" w:rsidRDefault="00A27F52" w:rsidP="00FD368B">
      <w:pPr>
        <w:spacing w:after="200" w:line="240" w:lineRule="auto"/>
        <w:ind w:right="0"/>
        <w:rPr>
          <w:rFonts w:ascii="Calibri" w:hAnsi="Calibri"/>
          <w:sz w:val="22"/>
          <w:szCs w:val="22"/>
        </w:rPr>
      </w:pPr>
    </w:p>
    <w:p w14:paraId="468EC20E" w14:textId="6DAEF982" w:rsidR="00FD368B" w:rsidRDefault="00FD368B" w:rsidP="00FD368B">
      <w:pPr>
        <w:spacing w:after="200" w:line="240" w:lineRule="auto"/>
        <w:ind w:right="0"/>
        <w:rPr>
          <w:rFonts w:ascii="Calibri" w:hAnsi="Calibri"/>
          <w:sz w:val="22"/>
          <w:szCs w:val="22"/>
        </w:rPr>
      </w:pPr>
      <w:r w:rsidRPr="00004A89">
        <w:rPr>
          <w:rFonts w:ascii="Calibri" w:hAnsi="Calibri"/>
          <w:sz w:val="22"/>
          <w:szCs w:val="22"/>
        </w:rPr>
        <w:t>2. Jiní zdravotničtí pracovníci a jiní odborní pracovníci s vysokoškolským vzděláním</w:t>
      </w:r>
      <w:r>
        <w:rPr>
          <w:rFonts w:ascii="Calibri" w:hAnsi="Calibri"/>
          <w:sz w:val="22"/>
          <w:szCs w:val="22"/>
        </w:rPr>
        <w:t xml:space="preserve">: </w:t>
      </w:r>
    </w:p>
    <w:p w14:paraId="468EC20F" w14:textId="77777777" w:rsidR="00FD368B" w:rsidRPr="00EA5FC2" w:rsidRDefault="00FD368B" w:rsidP="00FD368B">
      <w:pPr>
        <w:numPr>
          <w:ilvl w:val="0"/>
          <w:numId w:val="27"/>
        </w:numPr>
        <w:spacing w:after="200" w:line="240" w:lineRule="auto"/>
        <w:ind w:right="0"/>
        <w:rPr>
          <w:rFonts w:ascii="Calibri" w:hAnsi="Calibri"/>
          <w:sz w:val="22"/>
          <w:szCs w:val="22"/>
        </w:rPr>
      </w:pPr>
      <w:r>
        <w:rPr>
          <w:rFonts w:ascii="Calibri" w:hAnsi="Calibri"/>
          <w:sz w:val="22"/>
          <w:szCs w:val="22"/>
        </w:rPr>
        <w:t xml:space="preserve">VNP (nelékařský zdravotnický pracovník s vysokoškolským vzděláním) - klinický psycholog, klinický logoped, zrakový terapeut a v případě fyzioterapeuta i bez vysokoškolského vzdělání, popř. s vyšším odborným vzděláním - Symbol K1, K2, K3 </w:t>
      </w:r>
    </w:p>
    <w:tbl>
      <w:tblPr>
        <w:tblW w:w="0" w:type="auto"/>
        <w:tblLayout w:type="fixed"/>
        <w:tblCellMar>
          <w:left w:w="70" w:type="dxa"/>
          <w:right w:w="70" w:type="dxa"/>
        </w:tblCellMar>
        <w:tblLook w:val="0000" w:firstRow="0" w:lastRow="0" w:firstColumn="0" w:lastColumn="0" w:noHBand="0" w:noVBand="0"/>
      </w:tblPr>
      <w:tblGrid>
        <w:gridCol w:w="1535"/>
        <w:gridCol w:w="1512"/>
        <w:gridCol w:w="851"/>
        <w:gridCol w:w="1701"/>
        <w:gridCol w:w="1842"/>
        <w:gridCol w:w="1771"/>
      </w:tblGrid>
      <w:tr w:rsidR="00FD368B" w:rsidRPr="00B71915" w14:paraId="468EC213" w14:textId="77777777" w:rsidTr="00094C06">
        <w:trPr>
          <w:trHeight w:val="383"/>
        </w:trPr>
        <w:tc>
          <w:tcPr>
            <w:tcW w:w="1535" w:type="dxa"/>
            <w:tcBorders>
              <w:top w:val="single" w:sz="6" w:space="0" w:color="auto"/>
              <w:left w:val="single" w:sz="6" w:space="0" w:color="auto"/>
            </w:tcBorders>
          </w:tcPr>
          <w:p w14:paraId="468EC210" w14:textId="77777777" w:rsidR="00FD368B" w:rsidRPr="00B71915" w:rsidRDefault="00FD368B" w:rsidP="00094C06">
            <w:pPr>
              <w:spacing w:after="0" w:line="240" w:lineRule="auto"/>
              <w:jc w:val="center"/>
              <w:rPr>
                <w:rFonts w:asciiTheme="minorHAnsi" w:hAnsiTheme="minorHAnsi" w:cstheme="minorHAnsi"/>
                <w:sz w:val="20"/>
              </w:rPr>
            </w:pPr>
            <w:r w:rsidRPr="00B71915">
              <w:rPr>
                <w:rFonts w:asciiTheme="minorHAnsi" w:hAnsiTheme="minorHAnsi" w:cstheme="minorHAnsi"/>
                <w:sz w:val="20"/>
              </w:rPr>
              <w:t>funkce</w:t>
            </w:r>
          </w:p>
        </w:tc>
        <w:tc>
          <w:tcPr>
            <w:tcW w:w="5906" w:type="dxa"/>
            <w:gridSpan w:val="4"/>
            <w:tcBorders>
              <w:top w:val="single" w:sz="6" w:space="0" w:color="auto"/>
              <w:left w:val="single" w:sz="6" w:space="0" w:color="auto"/>
              <w:bottom w:val="single" w:sz="6" w:space="0" w:color="auto"/>
              <w:right w:val="single" w:sz="6" w:space="0" w:color="auto"/>
            </w:tcBorders>
          </w:tcPr>
          <w:p w14:paraId="468EC211" w14:textId="77777777" w:rsidR="00FD368B" w:rsidRPr="00B71915" w:rsidRDefault="00FD368B" w:rsidP="00094C06">
            <w:pPr>
              <w:spacing w:after="0" w:line="240" w:lineRule="auto"/>
              <w:jc w:val="center"/>
              <w:rPr>
                <w:rFonts w:asciiTheme="minorHAnsi" w:hAnsiTheme="minorHAnsi" w:cstheme="minorHAnsi"/>
                <w:sz w:val="20"/>
              </w:rPr>
            </w:pPr>
            <w:r w:rsidRPr="00B71915">
              <w:rPr>
                <w:rFonts w:asciiTheme="minorHAnsi" w:hAnsiTheme="minorHAnsi" w:cstheme="minorHAnsi"/>
                <w:sz w:val="20"/>
              </w:rPr>
              <w:t>minimální požadovaná kvalifikace</w:t>
            </w:r>
          </w:p>
        </w:tc>
        <w:tc>
          <w:tcPr>
            <w:tcW w:w="1771" w:type="dxa"/>
            <w:tcBorders>
              <w:top w:val="single" w:sz="6" w:space="0" w:color="auto"/>
              <w:left w:val="nil"/>
              <w:right w:val="single" w:sz="6" w:space="0" w:color="auto"/>
            </w:tcBorders>
          </w:tcPr>
          <w:p w14:paraId="468EC212" w14:textId="77777777" w:rsidR="00FD368B" w:rsidRPr="00B71915" w:rsidRDefault="00FD368B" w:rsidP="00094C06">
            <w:pPr>
              <w:spacing w:after="0" w:line="240" w:lineRule="auto"/>
              <w:jc w:val="center"/>
              <w:rPr>
                <w:rFonts w:asciiTheme="minorHAnsi" w:hAnsiTheme="minorHAnsi" w:cstheme="minorHAnsi"/>
                <w:sz w:val="20"/>
              </w:rPr>
            </w:pPr>
            <w:r w:rsidRPr="00B71915">
              <w:rPr>
                <w:rFonts w:asciiTheme="minorHAnsi" w:hAnsiTheme="minorHAnsi" w:cstheme="minorHAnsi"/>
                <w:sz w:val="20"/>
              </w:rPr>
              <w:t>nezbytný čas</w:t>
            </w:r>
          </w:p>
        </w:tc>
      </w:tr>
      <w:tr w:rsidR="00FD368B" w:rsidRPr="00B71915" w14:paraId="468EC21A" w14:textId="77777777" w:rsidTr="00B71915">
        <w:trPr>
          <w:trHeight w:val="359"/>
        </w:trPr>
        <w:tc>
          <w:tcPr>
            <w:tcW w:w="1535" w:type="dxa"/>
            <w:tcBorders>
              <w:left w:val="single" w:sz="6" w:space="0" w:color="auto"/>
              <w:bottom w:val="single" w:sz="4" w:space="0" w:color="auto"/>
            </w:tcBorders>
          </w:tcPr>
          <w:p w14:paraId="468EC214" w14:textId="77777777" w:rsidR="00FD368B" w:rsidRPr="00B71915" w:rsidRDefault="00FD368B" w:rsidP="00094C06">
            <w:pPr>
              <w:spacing w:after="0" w:line="240" w:lineRule="auto"/>
              <w:jc w:val="center"/>
              <w:rPr>
                <w:rFonts w:asciiTheme="minorHAnsi" w:hAnsiTheme="minorHAnsi" w:cstheme="minorHAnsi"/>
                <w:sz w:val="20"/>
              </w:rPr>
            </w:pPr>
          </w:p>
        </w:tc>
        <w:tc>
          <w:tcPr>
            <w:tcW w:w="1512" w:type="dxa"/>
            <w:tcBorders>
              <w:top w:val="single" w:sz="6" w:space="0" w:color="auto"/>
              <w:left w:val="single" w:sz="6" w:space="0" w:color="auto"/>
              <w:bottom w:val="single" w:sz="4" w:space="0" w:color="auto"/>
              <w:right w:val="single" w:sz="6" w:space="0" w:color="auto"/>
            </w:tcBorders>
          </w:tcPr>
          <w:p w14:paraId="468EC215" w14:textId="77777777" w:rsidR="00FD368B" w:rsidRPr="00B71915" w:rsidRDefault="00FD368B" w:rsidP="00094C06">
            <w:pPr>
              <w:spacing w:after="0" w:line="240" w:lineRule="auto"/>
              <w:jc w:val="center"/>
              <w:rPr>
                <w:rFonts w:asciiTheme="minorHAnsi" w:hAnsiTheme="minorHAnsi" w:cstheme="minorHAnsi"/>
                <w:sz w:val="20"/>
              </w:rPr>
            </w:pPr>
            <w:r w:rsidRPr="00B71915">
              <w:rPr>
                <w:rFonts w:asciiTheme="minorHAnsi" w:hAnsiTheme="minorHAnsi" w:cstheme="minorHAnsi"/>
                <w:sz w:val="20"/>
              </w:rPr>
              <w:t>symbol</w:t>
            </w:r>
          </w:p>
        </w:tc>
        <w:tc>
          <w:tcPr>
            <w:tcW w:w="851" w:type="dxa"/>
            <w:tcBorders>
              <w:top w:val="single" w:sz="6" w:space="0" w:color="auto"/>
              <w:left w:val="single" w:sz="6" w:space="0" w:color="auto"/>
              <w:bottom w:val="single" w:sz="4" w:space="0" w:color="auto"/>
              <w:right w:val="single" w:sz="6" w:space="0" w:color="auto"/>
            </w:tcBorders>
          </w:tcPr>
          <w:p w14:paraId="468EC216" w14:textId="77777777" w:rsidR="00FD368B" w:rsidRPr="00B71915" w:rsidRDefault="00FD368B" w:rsidP="00094C06">
            <w:pPr>
              <w:spacing w:after="0" w:line="240" w:lineRule="auto"/>
              <w:jc w:val="center"/>
              <w:rPr>
                <w:rFonts w:asciiTheme="minorHAnsi" w:hAnsiTheme="minorHAnsi" w:cstheme="minorHAnsi"/>
                <w:sz w:val="20"/>
              </w:rPr>
            </w:pPr>
            <w:r w:rsidRPr="00B71915">
              <w:rPr>
                <w:rFonts w:asciiTheme="minorHAnsi" w:hAnsiTheme="minorHAnsi" w:cstheme="minorHAnsi"/>
                <w:sz w:val="20"/>
              </w:rPr>
              <w:t>praxe</w:t>
            </w:r>
          </w:p>
        </w:tc>
        <w:tc>
          <w:tcPr>
            <w:tcW w:w="1701" w:type="dxa"/>
            <w:tcBorders>
              <w:top w:val="single" w:sz="6" w:space="0" w:color="auto"/>
              <w:left w:val="single" w:sz="6" w:space="0" w:color="auto"/>
              <w:bottom w:val="single" w:sz="4" w:space="0" w:color="auto"/>
              <w:right w:val="single" w:sz="6" w:space="0" w:color="auto"/>
            </w:tcBorders>
          </w:tcPr>
          <w:p w14:paraId="468EC217" w14:textId="77777777" w:rsidR="00FD368B" w:rsidRPr="00B71915" w:rsidRDefault="00FD368B" w:rsidP="00094C06">
            <w:pPr>
              <w:spacing w:after="0" w:line="240" w:lineRule="auto"/>
              <w:jc w:val="center"/>
              <w:rPr>
                <w:rFonts w:asciiTheme="minorHAnsi" w:hAnsiTheme="minorHAnsi" w:cstheme="minorHAnsi"/>
                <w:sz w:val="20"/>
              </w:rPr>
            </w:pPr>
            <w:r w:rsidRPr="00B71915">
              <w:rPr>
                <w:rFonts w:asciiTheme="minorHAnsi" w:hAnsiTheme="minorHAnsi" w:cstheme="minorHAnsi"/>
                <w:sz w:val="20"/>
              </w:rPr>
              <w:t>mzdový index</w:t>
            </w:r>
          </w:p>
        </w:tc>
        <w:tc>
          <w:tcPr>
            <w:tcW w:w="1842" w:type="dxa"/>
            <w:tcBorders>
              <w:top w:val="single" w:sz="6" w:space="0" w:color="auto"/>
              <w:left w:val="single" w:sz="6" w:space="0" w:color="auto"/>
              <w:bottom w:val="single" w:sz="4" w:space="0" w:color="auto"/>
              <w:right w:val="single" w:sz="6" w:space="0" w:color="auto"/>
            </w:tcBorders>
          </w:tcPr>
          <w:p w14:paraId="468EC218" w14:textId="77777777" w:rsidR="00FD368B" w:rsidRPr="00B71915" w:rsidRDefault="00FD368B" w:rsidP="00094C06">
            <w:pPr>
              <w:spacing w:after="0" w:line="240" w:lineRule="auto"/>
              <w:jc w:val="center"/>
              <w:rPr>
                <w:rFonts w:asciiTheme="minorHAnsi" w:hAnsiTheme="minorHAnsi" w:cstheme="minorHAnsi"/>
                <w:sz w:val="20"/>
              </w:rPr>
            </w:pPr>
            <w:r w:rsidRPr="00B71915">
              <w:rPr>
                <w:rFonts w:asciiTheme="minorHAnsi" w:hAnsiTheme="minorHAnsi" w:cstheme="minorHAnsi"/>
                <w:sz w:val="20"/>
              </w:rPr>
              <w:t>další požadavky</w:t>
            </w:r>
          </w:p>
        </w:tc>
        <w:tc>
          <w:tcPr>
            <w:tcW w:w="1771" w:type="dxa"/>
            <w:tcBorders>
              <w:left w:val="nil"/>
              <w:bottom w:val="single" w:sz="4" w:space="0" w:color="auto"/>
              <w:right w:val="single" w:sz="6" w:space="0" w:color="auto"/>
            </w:tcBorders>
          </w:tcPr>
          <w:p w14:paraId="468EC219" w14:textId="77777777" w:rsidR="00FD368B" w:rsidRPr="00B71915" w:rsidRDefault="00FD368B" w:rsidP="00094C06">
            <w:pPr>
              <w:spacing w:after="0" w:line="240" w:lineRule="auto"/>
              <w:jc w:val="center"/>
              <w:rPr>
                <w:rFonts w:asciiTheme="minorHAnsi" w:hAnsiTheme="minorHAnsi" w:cstheme="minorHAnsi"/>
                <w:sz w:val="20"/>
              </w:rPr>
            </w:pPr>
            <w:r w:rsidRPr="00B71915">
              <w:rPr>
                <w:rFonts w:asciiTheme="minorHAnsi" w:hAnsiTheme="minorHAnsi" w:cstheme="minorHAnsi"/>
                <w:sz w:val="20"/>
              </w:rPr>
              <w:t>v minutách</w:t>
            </w:r>
          </w:p>
        </w:tc>
      </w:tr>
      <w:tr w:rsidR="00B71915" w:rsidRPr="00B71915" w14:paraId="468EC221" w14:textId="77777777" w:rsidTr="00B71915">
        <w:tc>
          <w:tcPr>
            <w:tcW w:w="1535" w:type="dxa"/>
            <w:tcBorders>
              <w:top w:val="single" w:sz="4" w:space="0" w:color="auto"/>
              <w:left w:val="single" w:sz="4" w:space="0" w:color="auto"/>
              <w:bottom w:val="single" w:sz="4" w:space="0" w:color="auto"/>
              <w:right w:val="single" w:sz="4" w:space="0" w:color="auto"/>
            </w:tcBorders>
          </w:tcPr>
          <w:p w14:paraId="468EC21B" w14:textId="48515FD7" w:rsidR="00B71915" w:rsidRPr="00B71915" w:rsidRDefault="00B71915" w:rsidP="00B71915">
            <w:pPr>
              <w:spacing w:after="0" w:line="240" w:lineRule="auto"/>
              <w:jc w:val="center"/>
              <w:rPr>
                <w:rFonts w:asciiTheme="minorHAnsi" w:hAnsiTheme="minorHAnsi" w:cstheme="minorHAnsi"/>
                <w:sz w:val="20"/>
              </w:rPr>
            </w:pPr>
            <w:r w:rsidRPr="00B71915">
              <w:rPr>
                <w:rFonts w:asciiTheme="minorHAnsi" w:hAnsiTheme="minorHAnsi" w:cstheme="minorHAnsi"/>
                <w:sz w:val="20"/>
              </w:rPr>
              <w:t xml:space="preserve">Fyzioterapeut </w:t>
            </w:r>
          </w:p>
        </w:tc>
        <w:tc>
          <w:tcPr>
            <w:tcW w:w="1512" w:type="dxa"/>
            <w:tcBorders>
              <w:top w:val="single" w:sz="4" w:space="0" w:color="auto"/>
              <w:left w:val="single" w:sz="4" w:space="0" w:color="auto"/>
              <w:bottom w:val="single" w:sz="4" w:space="0" w:color="auto"/>
              <w:right w:val="single" w:sz="4" w:space="0" w:color="auto"/>
            </w:tcBorders>
          </w:tcPr>
          <w:p w14:paraId="468EC21C" w14:textId="6E65BB5D" w:rsidR="00B71915" w:rsidRPr="00B71915" w:rsidRDefault="00B71915" w:rsidP="00B71915">
            <w:pPr>
              <w:spacing w:after="0" w:line="240" w:lineRule="auto"/>
              <w:jc w:val="center"/>
              <w:rPr>
                <w:rFonts w:asciiTheme="minorHAnsi" w:hAnsiTheme="minorHAnsi" w:cstheme="minorHAnsi"/>
                <w:sz w:val="20"/>
              </w:rPr>
            </w:pPr>
            <w:r w:rsidRPr="00B71915">
              <w:rPr>
                <w:rFonts w:asciiTheme="minorHAnsi" w:hAnsiTheme="minorHAnsi" w:cstheme="minorHAnsi"/>
                <w:sz w:val="20"/>
              </w:rPr>
              <w:t>K</w:t>
            </w:r>
            <w:r w:rsidR="00532CE4">
              <w:rPr>
                <w:rFonts w:asciiTheme="minorHAnsi" w:hAnsiTheme="minorHAnsi" w:cstheme="minorHAnsi"/>
                <w:sz w:val="20"/>
              </w:rPr>
              <w:t>2</w:t>
            </w:r>
          </w:p>
        </w:tc>
        <w:tc>
          <w:tcPr>
            <w:tcW w:w="851" w:type="dxa"/>
            <w:tcBorders>
              <w:top w:val="single" w:sz="4" w:space="0" w:color="auto"/>
              <w:left w:val="single" w:sz="4" w:space="0" w:color="auto"/>
              <w:bottom w:val="single" w:sz="4" w:space="0" w:color="auto"/>
              <w:right w:val="single" w:sz="4" w:space="0" w:color="auto"/>
            </w:tcBorders>
          </w:tcPr>
          <w:p w14:paraId="468EC21D" w14:textId="77777777" w:rsidR="00B71915" w:rsidRPr="00B71915" w:rsidRDefault="00B71915" w:rsidP="00B71915">
            <w:pPr>
              <w:spacing w:after="0" w:line="240" w:lineRule="auto"/>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tcPr>
          <w:p w14:paraId="468EC21E" w14:textId="1B4AF858" w:rsidR="00B71915" w:rsidRPr="00B71915" w:rsidRDefault="00532CE4" w:rsidP="00B71915">
            <w:pPr>
              <w:spacing w:after="0" w:line="240" w:lineRule="auto"/>
              <w:jc w:val="center"/>
              <w:rPr>
                <w:rFonts w:asciiTheme="minorHAnsi" w:hAnsiTheme="minorHAnsi" w:cstheme="minorHAnsi"/>
                <w:sz w:val="20"/>
              </w:rPr>
            </w:pPr>
            <w:r>
              <w:rPr>
                <w:rFonts w:asciiTheme="minorHAnsi" w:hAnsiTheme="minorHAnsi" w:cstheme="minorHAnsi"/>
                <w:sz w:val="20"/>
              </w:rPr>
              <w:t>2,5</w:t>
            </w:r>
          </w:p>
        </w:tc>
        <w:tc>
          <w:tcPr>
            <w:tcW w:w="1842" w:type="dxa"/>
            <w:tcBorders>
              <w:top w:val="single" w:sz="4" w:space="0" w:color="auto"/>
              <w:left w:val="single" w:sz="4" w:space="0" w:color="auto"/>
              <w:bottom w:val="single" w:sz="4" w:space="0" w:color="auto"/>
              <w:right w:val="single" w:sz="4" w:space="0" w:color="auto"/>
            </w:tcBorders>
          </w:tcPr>
          <w:p w14:paraId="468EC21F" w14:textId="1D9F11A5" w:rsidR="00B71915" w:rsidRPr="00B71915" w:rsidRDefault="00532CE4" w:rsidP="00B71915">
            <w:pPr>
              <w:spacing w:after="0" w:line="240" w:lineRule="auto"/>
              <w:jc w:val="center"/>
              <w:rPr>
                <w:rFonts w:asciiTheme="minorHAnsi" w:hAnsiTheme="minorHAnsi" w:cstheme="minorHAnsi"/>
                <w:sz w:val="20"/>
              </w:rPr>
            </w:pPr>
            <w:r>
              <w:rPr>
                <w:rFonts w:asciiTheme="minorHAnsi" w:hAnsiTheme="minorHAnsi" w:cstheme="minorHAnsi"/>
                <w:sz w:val="20"/>
              </w:rPr>
              <w:t>0,8</w:t>
            </w:r>
          </w:p>
        </w:tc>
        <w:tc>
          <w:tcPr>
            <w:tcW w:w="1771" w:type="dxa"/>
            <w:tcBorders>
              <w:top w:val="single" w:sz="4" w:space="0" w:color="auto"/>
              <w:left w:val="single" w:sz="4" w:space="0" w:color="auto"/>
              <w:bottom w:val="single" w:sz="4" w:space="0" w:color="auto"/>
              <w:right w:val="single" w:sz="4" w:space="0" w:color="auto"/>
            </w:tcBorders>
          </w:tcPr>
          <w:p w14:paraId="468EC220" w14:textId="671C948A" w:rsidR="00B71915" w:rsidRPr="00B71915" w:rsidRDefault="00532CE4" w:rsidP="00B71915">
            <w:pPr>
              <w:spacing w:after="0" w:line="240" w:lineRule="auto"/>
              <w:jc w:val="center"/>
              <w:rPr>
                <w:rFonts w:asciiTheme="minorHAnsi" w:hAnsiTheme="minorHAnsi" w:cstheme="minorHAnsi"/>
                <w:sz w:val="20"/>
              </w:rPr>
            </w:pPr>
            <w:r>
              <w:rPr>
                <w:rFonts w:asciiTheme="minorHAnsi" w:hAnsiTheme="minorHAnsi" w:cstheme="minorHAnsi"/>
                <w:sz w:val="20"/>
              </w:rPr>
              <w:t>20,32</w:t>
            </w:r>
          </w:p>
        </w:tc>
      </w:tr>
      <w:tr w:rsidR="00B71915" w:rsidRPr="00B71915" w14:paraId="37C44548" w14:textId="77777777" w:rsidTr="00B71915">
        <w:tc>
          <w:tcPr>
            <w:tcW w:w="1535" w:type="dxa"/>
            <w:tcBorders>
              <w:top w:val="single" w:sz="4" w:space="0" w:color="auto"/>
              <w:left w:val="single" w:sz="4" w:space="0" w:color="auto"/>
              <w:bottom w:val="single" w:sz="4" w:space="0" w:color="auto"/>
              <w:right w:val="single" w:sz="4" w:space="0" w:color="auto"/>
            </w:tcBorders>
          </w:tcPr>
          <w:p w14:paraId="1292AEFA" w14:textId="3F4DA5F1" w:rsidR="00B71915" w:rsidRPr="00B71915" w:rsidRDefault="00B71915" w:rsidP="00B71915">
            <w:pPr>
              <w:spacing w:after="0" w:line="240" w:lineRule="auto"/>
              <w:jc w:val="center"/>
              <w:rPr>
                <w:rFonts w:asciiTheme="minorHAnsi" w:hAnsiTheme="minorHAnsi" w:cstheme="minorHAnsi"/>
                <w:sz w:val="20"/>
              </w:rPr>
            </w:pPr>
            <w:r w:rsidRPr="00B71915">
              <w:rPr>
                <w:rFonts w:asciiTheme="minorHAnsi" w:hAnsiTheme="minorHAnsi" w:cstheme="minorHAnsi"/>
                <w:sz w:val="20"/>
              </w:rPr>
              <w:t>Klinický psycholog</w:t>
            </w:r>
          </w:p>
        </w:tc>
        <w:tc>
          <w:tcPr>
            <w:tcW w:w="1512" w:type="dxa"/>
            <w:tcBorders>
              <w:top w:val="single" w:sz="4" w:space="0" w:color="auto"/>
              <w:left w:val="single" w:sz="4" w:space="0" w:color="auto"/>
              <w:bottom w:val="single" w:sz="4" w:space="0" w:color="auto"/>
              <w:right w:val="single" w:sz="4" w:space="0" w:color="auto"/>
            </w:tcBorders>
          </w:tcPr>
          <w:p w14:paraId="204F6D43" w14:textId="20E3DB34" w:rsidR="00B71915" w:rsidRPr="00B71915" w:rsidRDefault="00B71915" w:rsidP="00B71915">
            <w:pPr>
              <w:spacing w:after="0" w:line="240" w:lineRule="auto"/>
              <w:jc w:val="center"/>
              <w:rPr>
                <w:rFonts w:asciiTheme="minorHAnsi" w:hAnsiTheme="minorHAnsi" w:cstheme="minorHAnsi"/>
                <w:sz w:val="20"/>
              </w:rPr>
            </w:pPr>
            <w:r w:rsidRPr="00B71915">
              <w:rPr>
                <w:rFonts w:asciiTheme="minorHAnsi" w:hAnsiTheme="minorHAnsi" w:cstheme="minorHAnsi"/>
                <w:sz w:val="20"/>
              </w:rPr>
              <w:t>K3</w:t>
            </w:r>
          </w:p>
        </w:tc>
        <w:tc>
          <w:tcPr>
            <w:tcW w:w="851" w:type="dxa"/>
            <w:tcBorders>
              <w:top w:val="single" w:sz="4" w:space="0" w:color="auto"/>
              <w:left w:val="single" w:sz="4" w:space="0" w:color="auto"/>
              <w:bottom w:val="single" w:sz="4" w:space="0" w:color="auto"/>
              <w:right w:val="single" w:sz="4" w:space="0" w:color="auto"/>
            </w:tcBorders>
          </w:tcPr>
          <w:p w14:paraId="221F6A69" w14:textId="77777777" w:rsidR="00B71915" w:rsidRPr="00B71915" w:rsidRDefault="00B71915" w:rsidP="00B71915">
            <w:pPr>
              <w:spacing w:after="0" w:line="240" w:lineRule="auto"/>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tcPr>
          <w:p w14:paraId="2A420FC8" w14:textId="605D2CC2" w:rsidR="00B71915" w:rsidRPr="00B71915" w:rsidRDefault="00B71915" w:rsidP="00B71915">
            <w:pPr>
              <w:spacing w:after="0" w:line="240" w:lineRule="auto"/>
              <w:jc w:val="center"/>
              <w:rPr>
                <w:rFonts w:asciiTheme="minorHAnsi" w:hAnsiTheme="minorHAnsi" w:cstheme="minorHAnsi"/>
                <w:sz w:val="20"/>
              </w:rPr>
            </w:pPr>
            <w:r w:rsidRPr="00B71915">
              <w:rPr>
                <w:rFonts w:asciiTheme="minorHAnsi" w:hAnsiTheme="minorHAnsi" w:cstheme="minorHAnsi"/>
                <w:sz w:val="20"/>
              </w:rPr>
              <w:t>3,5</w:t>
            </w:r>
          </w:p>
        </w:tc>
        <w:tc>
          <w:tcPr>
            <w:tcW w:w="1842" w:type="dxa"/>
            <w:tcBorders>
              <w:top w:val="single" w:sz="4" w:space="0" w:color="auto"/>
              <w:left w:val="single" w:sz="4" w:space="0" w:color="auto"/>
              <w:bottom w:val="single" w:sz="4" w:space="0" w:color="auto"/>
              <w:right w:val="single" w:sz="4" w:space="0" w:color="auto"/>
            </w:tcBorders>
          </w:tcPr>
          <w:p w14:paraId="43642E61" w14:textId="718B0AA1" w:rsidR="00B71915" w:rsidRPr="00B71915" w:rsidRDefault="00B71915" w:rsidP="00B71915">
            <w:pPr>
              <w:spacing w:after="0" w:line="240" w:lineRule="auto"/>
              <w:jc w:val="center"/>
              <w:rPr>
                <w:rFonts w:asciiTheme="minorHAnsi" w:hAnsiTheme="minorHAnsi" w:cstheme="minorHAnsi"/>
                <w:sz w:val="20"/>
              </w:rPr>
            </w:pPr>
            <w:r w:rsidRPr="00B71915">
              <w:rPr>
                <w:rFonts w:asciiTheme="minorHAnsi" w:hAnsiTheme="minorHAnsi" w:cstheme="minorHAnsi"/>
                <w:sz w:val="20"/>
              </w:rPr>
              <w:t>0,2</w:t>
            </w:r>
          </w:p>
        </w:tc>
        <w:tc>
          <w:tcPr>
            <w:tcW w:w="1771" w:type="dxa"/>
            <w:tcBorders>
              <w:top w:val="single" w:sz="4" w:space="0" w:color="auto"/>
              <w:left w:val="single" w:sz="4" w:space="0" w:color="auto"/>
              <w:bottom w:val="single" w:sz="4" w:space="0" w:color="auto"/>
              <w:right w:val="single" w:sz="4" w:space="0" w:color="auto"/>
            </w:tcBorders>
          </w:tcPr>
          <w:p w14:paraId="755422B4" w14:textId="23381404" w:rsidR="00B71915" w:rsidRPr="00B71915" w:rsidRDefault="00532CE4" w:rsidP="00B71915">
            <w:pPr>
              <w:spacing w:after="0" w:line="240" w:lineRule="auto"/>
              <w:jc w:val="center"/>
              <w:rPr>
                <w:rFonts w:asciiTheme="minorHAnsi" w:hAnsiTheme="minorHAnsi" w:cstheme="minorHAnsi"/>
                <w:sz w:val="20"/>
              </w:rPr>
            </w:pPr>
            <w:r>
              <w:rPr>
                <w:rFonts w:asciiTheme="minorHAnsi" w:hAnsiTheme="minorHAnsi" w:cstheme="minorHAnsi"/>
                <w:sz w:val="20"/>
              </w:rPr>
              <w:t>5,08</w:t>
            </w:r>
          </w:p>
        </w:tc>
      </w:tr>
      <w:tr w:rsidR="00B71915" w:rsidRPr="00B71915" w14:paraId="521490C5" w14:textId="77777777" w:rsidTr="00B71915">
        <w:tc>
          <w:tcPr>
            <w:tcW w:w="1535" w:type="dxa"/>
            <w:tcBorders>
              <w:top w:val="single" w:sz="4" w:space="0" w:color="auto"/>
              <w:left w:val="single" w:sz="4" w:space="0" w:color="auto"/>
              <w:bottom w:val="single" w:sz="4" w:space="0" w:color="auto"/>
              <w:right w:val="single" w:sz="4" w:space="0" w:color="auto"/>
            </w:tcBorders>
          </w:tcPr>
          <w:p w14:paraId="33669B4D" w14:textId="3CD13365" w:rsidR="00B71915" w:rsidRPr="00B71915" w:rsidRDefault="00B71915" w:rsidP="00B71915">
            <w:pPr>
              <w:spacing w:after="0" w:line="240" w:lineRule="auto"/>
              <w:jc w:val="center"/>
              <w:rPr>
                <w:rFonts w:asciiTheme="minorHAnsi" w:hAnsiTheme="minorHAnsi" w:cstheme="minorHAnsi"/>
                <w:sz w:val="20"/>
              </w:rPr>
            </w:pPr>
            <w:r w:rsidRPr="00B71915">
              <w:rPr>
                <w:rFonts w:asciiTheme="minorHAnsi" w:hAnsiTheme="minorHAnsi" w:cstheme="minorHAnsi"/>
                <w:sz w:val="20"/>
              </w:rPr>
              <w:t>Nutriční terapeut</w:t>
            </w:r>
          </w:p>
        </w:tc>
        <w:tc>
          <w:tcPr>
            <w:tcW w:w="1512" w:type="dxa"/>
            <w:tcBorders>
              <w:top w:val="single" w:sz="4" w:space="0" w:color="auto"/>
              <w:left w:val="single" w:sz="4" w:space="0" w:color="auto"/>
              <w:bottom w:val="single" w:sz="4" w:space="0" w:color="auto"/>
              <w:right w:val="single" w:sz="4" w:space="0" w:color="auto"/>
            </w:tcBorders>
          </w:tcPr>
          <w:p w14:paraId="0260A973" w14:textId="40AD8A20" w:rsidR="00B71915" w:rsidRPr="00B71915" w:rsidRDefault="00B71915" w:rsidP="00B71915">
            <w:pPr>
              <w:spacing w:after="0" w:line="240" w:lineRule="auto"/>
              <w:jc w:val="center"/>
              <w:rPr>
                <w:rFonts w:asciiTheme="minorHAnsi" w:hAnsiTheme="minorHAnsi" w:cstheme="minorHAnsi"/>
                <w:sz w:val="20"/>
              </w:rPr>
            </w:pPr>
            <w:r w:rsidRPr="00B71915">
              <w:rPr>
                <w:rFonts w:asciiTheme="minorHAnsi" w:hAnsiTheme="minorHAnsi" w:cstheme="minorHAnsi"/>
                <w:sz w:val="20"/>
              </w:rPr>
              <w:t>K3</w:t>
            </w:r>
          </w:p>
        </w:tc>
        <w:tc>
          <w:tcPr>
            <w:tcW w:w="851" w:type="dxa"/>
            <w:tcBorders>
              <w:top w:val="single" w:sz="4" w:space="0" w:color="auto"/>
              <w:left w:val="single" w:sz="4" w:space="0" w:color="auto"/>
              <w:bottom w:val="single" w:sz="4" w:space="0" w:color="auto"/>
              <w:right w:val="single" w:sz="4" w:space="0" w:color="auto"/>
            </w:tcBorders>
          </w:tcPr>
          <w:p w14:paraId="51515766" w14:textId="77777777" w:rsidR="00B71915" w:rsidRPr="00B71915" w:rsidRDefault="00B71915" w:rsidP="00B71915">
            <w:pPr>
              <w:spacing w:after="0" w:line="240" w:lineRule="auto"/>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tcPr>
          <w:p w14:paraId="3892CDDB" w14:textId="5C98BEB2" w:rsidR="00B71915" w:rsidRPr="00B71915" w:rsidRDefault="00B71915" w:rsidP="00B71915">
            <w:pPr>
              <w:spacing w:after="0" w:line="240" w:lineRule="auto"/>
              <w:jc w:val="center"/>
              <w:rPr>
                <w:rFonts w:asciiTheme="minorHAnsi" w:hAnsiTheme="minorHAnsi" w:cstheme="minorHAnsi"/>
                <w:sz w:val="20"/>
              </w:rPr>
            </w:pPr>
            <w:r w:rsidRPr="00B71915">
              <w:rPr>
                <w:rFonts w:asciiTheme="minorHAnsi" w:hAnsiTheme="minorHAnsi" w:cstheme="minorHAnsi"/>
                <w:sz w:val="20"/>
              </w:rPr>
              <w:t>3,5</w:t>
            </w:r>
          </w:p>
        </w:tc>
        <w:tc>
          <w:tcPr>
            <w:tcW w:w="1842" w:type="dxa"/>
            <w:tcBorders>
              <w:top w:val="single" w:sz="4" w:space="0" w:color="auto"/>
              <w:left w:val="single" w:sz="4" w:space="0" w:color="auto"/>
              <w:bottom w:val="single" w:sz="4" w:space="0" w:color="auto"/>
              <w:right w:val="single" w:sz="4" w:space="0" w:color="auto"/>
            </w:tcBorders>
          </w:tcPr>
          <w:p w14:paraId="72F02751" w14:textId="6AD8A108" w:rsidR="00B71915" w:rsidRPr="00B71915" w:rsidRDefault="00B71915" w:rsidP="00B71915">
            <w:pPr>
              <w:spacing w:after="0" w:line="240" w:lineRule="auto"/>
              <w:jc w:val="center"/>
              <w:rPr>
                <w:rFonts w:asciiTheme="minorHAnsi" w:hAnsiTheme="minorHAnsi" w:cstheme="minorHAnsi"/>
                <w:sz w:val="20"/>
              </w:rPr>
            </w:pPr>
            <w:r w:rsidRPr="00B71915">
              <w:rPr>
                <w:rFonts w:asciiTheme="minorHAnsi" w:hAnsiTheme="minorHAnsi" w:cstheme="minorHAnsi"/>
                <w:sz w:val="20"/>
              </w:rPr>
              <w:t>0,1</w:t>
            </w:r>
          </w:p>
        </w:tc>
        <w:tc>
          <w:tcPr>
            <w:tcW w:w="1771" w:type="dxa"/>
            <w:tcBorders>
              <w:top w:val="single" w:sz="4" w:space="0" w:color="auto"/>
              <w:left w:val="single" w:sz="4" w:space="0" w:color="auto"/>
              <w:bottom w:val="single" w:sz="4" w:space="0" w:color="auto"/>
              <w:right w:val="single" w:sz="4" w:space="0" w:color="auto"/>
            </w:tcBorders>
          </w:tcPr>
          <w:p w14:paraId="022149B0" w14:textId="613E06CB" w:rsidR="00B71915" w:rsidRPr="00B71915" w:rsidRDefault="00532CE4" w:rsidP="00B71915">
            <w:pPr>
              <w:spacing w:after="0" w:line="240" w:lineRule="auto"/>
              <w:jc w:val="center"/>
              <w:rPr>
                <w:rFonts w:asciiTheme="minorHAnsi" w:hAnsiTheme="minorHAnsi" w:cstheme="minorHAnsi"/>
                <w:sz w:val="20"/>
              </w:rPr>
            </w:pPr>
            <w:r>
              <w:rPr>
                <w:rFonts w:asciiTheme="minorHAnsi" w:hAnsiTheme="minorHAnsi" w:cstheme="minorHAnsi"/>
                <w:sz w:val="20"/>
              </w:rPr>
              <w:t>2,54</w:t>
            </w:r>
          </w:p>
        </w:tc>
      </w:tr>
      <w:tr w:rsidR="00B71915" w:rsidRPr="00B71915" w14:paraId="3F441D2C" w14:textId="77777777" w:rsidTr="00B71915">
        <w:tc>
          <w:tcPr>
            <w:tcW w:w="1535" w:type="dxa"/>
            <w:tcBorders>
              <w:top w:val="single" w:sz="4" w:space="0" w:color="auto"/>
              <w:left w:val="single" w:sz="4" w:space="0" w:color="auto"/>
              <w:bottom w:val="single" w:sz="4" w:space="0" w:color="auto"/>
              <w:right w:val="single" w:sz="4" w:space="0" w:color="auto"/>
            </w:tcBorders>
          </w:tcPr>
          <w:p w14:paraId="174E68F6" w14:textId="7A327133" w:rsidR="00B71915" w:rsidRPr="00B71915" w:rsidRDefault="00B71915" w:rsidP="00B71915">
            <w:pPr>
              <w:spacing w:after="0" w:line="240" w:lineRule="auto"/>
              <w:jc w:val="center"/>
              <w:rPr>
                <w:rFonts w:asciiTheme="minorHAnsi" w:hAnsiTheme="minorHAnsi" w:cstheme="minorHAnsi"/>
                <w:sz w:val="20"/>
              </w:rPr>
            </w:pPr>
            <w:r w:rsidRPr="00B71915">
              <w:rPr>
                <w:rFonts w:asciiTheme="minorHAnsi" w:hAnsiTheme="minorHAnsi" w:cstheme="minorHAnsi"/>
                <w:sz w:val="20"/>
              </w:rPr>
              <w:t>Klinický logoped</w:t>
            </w:r>
          </w:p>
        </w:tc>
        <w:tc>
          <w:tcPr>
            <w:tcW w:w="1512" w:type="dxa"/>
            <w:tcBorders>
              <w:top w:val="single" w:sz="4" w:space="0" w:color="auto"/>
              <w:left w:val="single" w:sz="4" w:space="0" w:color="auto"/>
              <w:bottom w:val="single" w:sz="4" w:space="0" w:color="auto"/>
              <w:right w:val="single" w:sz="4" w:space="0" w:color="auto"/>
            </w:tcBorders>
          </w:tcPr>
          <w:p w14:paraId="361D74F2" w14:textId="7C2D99AD" w:rsidR="00B71915" w:rsidRPr="00B71915" w:rsidRDefault="00B71915" w:rsidP="00B71915">
            <w:pPr>
              <w:spacing w:after="0" w:line="240" w:lineRule="auto"/>
              <w:jc w:val="center"/>
              <w:rPr>
                <w:rFonts w:asciiTheme="minorHAnsi" w:hAnsiTheme="minorHAnsi" w:cstheme="minorHAnsi"/>
                <w:sz w:val="20"/>
              </w:rPr>
            </w:pPr>
            <w:r w:rsidRPr="00B71915">
              <w:rPr>
                <w:rFonts w:asciiTheme="minorHAnsi" w:hAnsiTheme="minorHAnsi" w:cstheme="minorHAnsi"/>
                <w:sz w:val="20"/>
              </w:rPr>
              <w:t>K3</w:t>
            </w:r>
          </w:p>
        </w:tc>
        <w:tc>
          <w:tcPr>
            <w:tcW w:w="851" w:type="dxa"/>
            <w:tcBorders>
              <w:top w:val="single" w:sz="4" w:space="0" w:color="auto"/>
              <w:left w:val="single" w:sz="4" w:space="0" w:color="auto"/>
              <w:bottom w:val="single" w:sz="4" w:space="0" w:color="auto"/>
              <w:right w:val="single" w:sz="4" w:space="0" w:color="auto"/>
            </w:tcBorders>
          </w:tcPr>
          <w:p w14:paraId="231C2EA6" w14:textId="77777777" w:rsidR="00B71915" w:rsidRPr="00B71915" w:rsidRDefault="00B71915" w:rsidP="00B71915">
            <w:pPr>
              <w:spacing w:after="0" w:line="240" w:lineRule="auto"/>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tcPr>
          <w:p w14:paraId="0B365BC4" w14:textId="7C6D6E44" w:rsidR="00B71915" w:rsidRPr="00B71915" w:rsidRDefault="00B71915" w:rsidP="00B71915">
            <w:pPr>
              <w:spacing w:after="0" w:line="240" w:lineRule="auto"/>
              <w:jc w:val="center"/>
              <w:rPr>
                <w:rFonts w:asciiTheme="minorHAnsi" w:hAnsiTheme="minorHAnsi" w:cstheme="minorHAnsi"/>
                <w:sz w:val="20"/>
              </w:rPr>
            </w:pPr>
            <w:r w:rsidRPr="00B71915">
              <w:rPr>
                <w:rFonts w:asciiTheme="minorHAnsi" w:hAnsiTheme="minorHAnsi" w:cstheme="minorHAnsi"/>
                <w:sz w:val="20"/>
              </w:rPr>
              <w:t>3,5</w:t>
            </w:r>
          </w:p>
        </w:tc>
        <w:tc>
          <w:tcPr>
            <w:tcW w:w="1842" w:type="dxa"/>
            <w:tcBorders>
              <w:top w:val="single" w:sz="4" w:space="0" w:color="auto"/>
              <w:left w:val="single" w:sz="4" w:space="0" w:color="auto"/>
              <w:bottom w:val="single" w:sz="4" w:space="0" w:color="auto"/>
              <w:right w:val="single" w:sz="4" w:space="0" w:color="auto"/>
            </w:tcBorders>
          </w:tcPr>
          <w:p w14:paraId="3F6B304A" w14:textId="0D2C209D" w:rsidR="00B71915" w:rsidRPr="00B71915" w:rsidRDefault="00B71915" w:rsidP="00B71915">
            <w:pPr>
              <w:spacing w:after="0" w:line="240" w:lineRule="auto"/>
              <w:jc w:val="center"/>
              <w:rPr>
                <w:rFonts w:asciiTheme="minorHAnsi" w:hAnsiTheme="minorHAnsi" w:cstheme="minorHAnsi"/>
                <w:sz w:val="20"/>
              </w:rPr>
            </w:pPr>
            <w:r w:rsidRPr="00B71915">
              <w:rPr>
                <w:rFonts w:asciiTheme="minorHAnsi" w:hAnsiTheme="minorHAnsi" w:cstheme="minorHAnsi"/>
                <w:sz w:val="20"/>
              </w:rPr>
              <w:t>dostupnost</w:t>
            </w:r>
          </w:p>
        </w:tc>
        <w:tc>
          <w:tcPr>
            <w:tcW w:w="1771" w:type="dxa"/>
            <w:tcBorders>
              <w:top w:val="single" w:sz="4" w:space="0" w:color="auto"/>
              <w:left w:val="single" w:sz="4" w:space="0" w:color="auto"/>
              <w:bottom w:val="single" w:sz="4" w:space="0" w:color="auto"/>
              <w:right w:val="single" w:sz="4" w:space="0" w:color="auto"/>
            </w:tcBorders>
          </w:tcPr>
          <w:p w14:paraId="0E2868AB" w14:textId="70EBEEE4" w:rsidR="00B71915" w:rsidRPr="00B71915" w:rsidRDefault="00B71915" w:rsidP="00B71915">
            <w:pPr>
              <w:spacing w:after="0" w:line="240" w:lineRule="auto"/>
              <w:jc w:val="center"/>
              <w:rPr>
                <w:rFonts w:asciiTheme="minorHAnsi" w:hAnsiTheme="minorHAnsi" w:cstheme="minorHAnsi"/>
                <w:sz w:val="20"/>
              </w:rPr>
            </w:pPr>
            <w:r w:rsidRPr="00B71915">
              <w:rPr>
                <w:rFonts w:asciiTheme="minorHAnsi" w:hAnsiTheme="minorHAnsi" w:cstheme="minorHAnsi"/>
                <w:sz w:val="20"/>
              </w:rPr>
              <w:t>dle potřeby</w:t>
            </w:r>
          </w:p>
        </w:tc>
      </w:tr>
    </w:tbl>
    <w:p w14:paraId="468EC222" w14:textId="77777777" w:rsidR="00A7303E" w:rsidRDefault="00A7303E" w:rsidP="00A7303E">
      <w:pPr>
        <w:spacing w:after="200" w:line="240" w:lineRule="auto"/>
        <w:ind w:left="720" w:right="0"/>
        <w:rPr>
          <w:rFonts w:ascii="Calibri" w:hAnsi="Calibri"/>
          <w:sz w:val="22"/>
          <w:szCs w:val="22"/>
        </w:rPr>
      </w:pPr>
    </w:p>
    <w:p w14:paraId="468EC223" w14:textId="77777777" w:rsidR="00FD368B" w:rsidRPr="00272F52" w:rsidRDefault="00FD368B" w:rsidP="00FD368B">
      <w:pPr>
        <w:numPr>
          <w:ilvl w:val="0"/>
          <w:numId w:val="27"/>
        </w:numPr>
        <w:spacing w:after="200" w:line="240" w:lineRule="auto"/>
        <w:ind w:right="0"/>
        <w:rPr>
          <w:rFonts w:ascii="Calibri" w:hAnsi="Calibri"/>
          <w:sz w:val="22"/>
          <w:szCs w:val="22"/>
        </w:rPr>
      </w:pPr>
      <w:r>
        <w:rPr>
          <w:rFonts w:ascii="Calibri" w:hAnsi="Calibri"/>
          <w:sz w:val="22"/>
          <w:szCs w:val="22"/>
        </w:rPr>
        <w:t xml:space="preserve">JOP (jiný vysokoškolsky vzdělaný pracovník ve zdravotnictví) - Symbol J1, J2 </w:t>
      </w:r>
    </w:p>
    <w:tbl>
      <w:tblPr>
        <w:tblW w:w="0" w:type="auto"/>
        <w:tblLayout w:type="fixed"/>
        <w:tblCellMar>
          <w:left w:w="70" w:type="dxa"/>
          <w:right w:w="70" w:type="dxa"/>
        </w:tblCellMar>
        <w:tblLook w:val="0000" w:firstRow="0" w:lastRow="0" w:firstColumn="0" w:lastColumn="0" w:noHBand="0" w:noVBand="0"/>
      </w:tblPr>
      <w:tblGrid>
        <w:gridCol w:w="1535"/>
        <w:gridCol w:w="1512"/>
        <w:gridCol w:w="851"/>
        <w:gridCol w:w="1701"/>
        <w:gridCol w:w="1842"/>
        <w:gridCol w:w="1771"/>
      </w:tblGrid>
      <w:tr w:rsidR="00FD368B" w:rsidRPr="00B71915" w14:paraId="468EC227" w14:textId="77777777" w:rsidTr="00094C06">
        <w:trPr>
          <w:trHeight w:val="383"/>
        </w:trPr>
        <w:tc>
          <w:tcPr>
            <w:tcW w:w="1535" w:type="dxa"/>
            <w:tcBorders>
              <w:top w:val="single" w:sz="6" w:space="0" w:color="auto"/>
              <w:left w:val="single" w:sz="6" w:space="0" w:color="auto"/>
            </w:tcBorders>
          </w:tcPr>
          <w:p w14:paraId="468EC224" w14:textId="77777777" w:rsidR="00FD368B" w:rsidRPr="00B71915" w:rsidRDefault="00FD368B" w:rsidP="00094C06">
            <w:pPr>
              <w:spacing w:after="0" w:line="240" w:lineRule="auto"/>
              <w:jc w:val="center"/>
              <w:rPr>
                <w:rFonts w:asciiTheme="minorHAnsi" w:hAnsiTheme="minorHAnsi" w:cstheme="minorHAnsi"/>
                <w:sz w:val="20"/>
              </w:rPr>
            </w:pPr>
            <w:r w:rsidRPr="00B71915">
              <w:rPr>
                <w:rFonts w:asciiTheme="minorHAnsi" w:hAnsiTheme="minorHAnsi" w:cstheme="minorHAnsi"/>
                <w:sz w:val="20"/>
              </w:rPr>
              <w:t>funkce</w:t>
            </w:r>
          </w:p>
        </w:tc>
        <w:tc>
          <w:tcPr>
            <w:tcW w:w="5906" w:type="dxa"/>
            <w:gridSpan w:val="4"/>
            <w:tcBorders>
              <w:top w:val="single" w:sz="6" w:space="0" w:color="auto"/>
              <w:left w:val="single" w:sz="6" w:space="0" w:color="auto"/>
              <w:bottom w:val="single" w:sz="6" w:space="0" w:color="auto"/>
              <w:right w:val="single" w:sz="6" w:space="0" w:color="auto"/>
            </w:tcBorders>
          </w:tcPr>
          <w:p w14:paraId="468EC225" w14:textId="77777777" w:rsidR="00FD368B" w:rsidRPr="00B71915" w:rsidRDefault="00FD368B" w:rsidP="00094C06">
            <w:pPr>
              <w:spacing w:after="0" w:line="240" w:lineRule="auto"/>
              <w:jc w:val="center"/>
              <w:rPr>
                <w:rFonts w:asciiTheme="minorHAnsi" w:hAnsiTheme="minorHAnsi" w:cstheme="minorHAnsi"/>
                <w:sz w:val="20"/>
              </w:rPr>
            </w:pPr>
            <w:r w:rsidRPr="00B71915">
              <w:rPr>
                <w:rFonts w:asciiTheme="minorHAnsi" w:hAnsiTheme="minorHAnsi" w:cstheme="minorHAnsi"/>
                <w:sz w:val="20"/>
              </w:rPr>
              <w:t>minimální požadovaná kvalifikace</w:t>
            </w:r>
          </w:p>
        </w:tc>
        <w:tc>
          <w:tcPr>
            <w:tcW w:w="1771" w:type="dxa"/>
            <w:tcBorders>
              <w:top w:val="single" w:sz="6" w:space="0" w:color="auto"/>
              <w:left w:val="nil"/>
              <w:right w:val="single" w:sz="6" w:space="0" w:color="auto"/>
            </w:tcBorders>
          </w:tcPr>
          <w:p w14:paraId="468EC226" w14:textId="77777777" w:rsidR="00FD368B" w:rsidRPr="00B71915" w:rsidRDefault="00FD368B" w:rsidP="00094C06">
            <w:pPr>
              <w:spacing w:after="0" w:line="240" w:lineRule="auto"/>
              <w:jc w:val="center"/>
              <w:rPr>
                <w:rFonts w:asciiTheme="minorHAnsi" w:hAnsiTheme="minorHAnsi" w:cstheme="minorHAnsi"/>
                <w:sz w:val="20"/>
              </w:rPr>
            </w:pPr>
            <w:r w:rsidRPr="00B71915">
              <w:rPr>
                <w:rFonts w:asciiTheme="minorHAnsi" w:hAnsiTheme="minorHAnsi" w:cstheme="minorHAnsi"/>
                <w:sz w:val="20"/>
              </w:rPr>
              <w:t>nezbytný čas</w:t>
            </w:r>
          </w:p>
        </w:tc>
      </w:tr>
      <w:tr w:rsidR="00FD368B" w:rsidRPr="00B71915" w14:paraId="468EC22E" w14:textId="77777777" w:rsidTr="00094C06">
        <w:trPr>
          <w:trHeight w:val="359"/>
        </w:trPr>
        <w:tc>
          <w:tcPr>
            <w:tcW w:w="1535" w:type="dxa"/>
            <w:tcBorders>
              <w:left w:val="single" w:sz="6" w:space="0" w:color="auto"/>
              <w:bottom w:val="single" w:sz="6" w:space="0" w:color="auto"/>
            </w:tcBorders>
          </w:tcPr>
          <w:p w14:paraId="468EC228" w14:textId="77777777" w:rsidR="00FD368B" w:rsidRPr="00B71915" w:rsidRDefault="00FD368B" w:rsidP="00094C06">
            <w:pPr>
              <w:spacing w:after="0" w:line="240" w:lineRule="auto"/>
              <w:jc w:val="center"/>
              <w:rPr>
                <w:rFonts w:asciiTheme="minorHAnsi" w:hAnsiTheme="minorHAnsi" w:cstheme="minorHAnsi"/>
                <w:sz w:val="20"/>
              </w:rPr>
            </w:pPr>
          </w:p>
        </w:tc>
        <w:tc>
          <w:tcPr>
            <w:tcW w:w="1512" w:type="dxa"/>
            <w:tcBorders>
              <w:top w:val="single" w:sz="6" w:space="0" w:color="auto"/>
              <w:left w:val="single" w:sz="6" w:space="0" w:color="auto"/>
              <w:bottom w:val="single" w:sz="6" w:space="0" w:color="auto"/>
              <w:right w:val="single" w:sz="6" w:space="0" w:color="auto"/>
            </w:tcBorders>
          </w:tcPr>
          <w:p w14:paraId="468EC229" w14:textId="77777777" w:rsidR="00FD368B" w:rsidRPr="00B71915" w:rsidRDefault="00FD368B" w:rsidP="00094C06">
            <w:pPr>
              <w:spacing w:after="0" w:line="240" w:lineRule="auto"/>
              <w:jc w:val="center"/>
              <w:rPr>
                <w:rFonts w:asciiTheme="minorHAnsi" w:hAnsiTheme="minorHAnsi" w:cstheme="minorHAnsi"/>
                <w:sz w:val="20"/>
              </w:rPr>
            </w:pPr>
            <w:r w:rsidRPr="00B71915">
              <w:rPr>
                <w:rFonts w:asciiTheme="minorHAnsi" w:hAnsiTheme="minorHAnsi" w:cstheme="minorHAnsi"/>
                <w:sz w:val="20"/>
              </w:rPr>
              <w:t>symbol</w:t>
            </w:r>
          </w:p>
        </w:tc>
        <w:tc>
          <w:tcPr>
            <w:tcW w:w="851" w:type="dxa"/>
            <w:tcBorders>
              <w:top w:val="single" w:sz="6" w:space="0" w:color="auto"/>
              <w:left w:val="single" w:sz="6" w:space="0" w:color="auto"/>
              <w:bottom w:val="single" w:sz="6" w:space="0" w:color="auto"/>
              <w:right w:val="single" w:sz="6" w:space="0" w:color="auto"/>
            </w:tcBorders>
          </w:tcPr>
          <w:p w14:paraId="468EC22A" w14:textId="77777777" w:rsidR="00FD368B" w:rsidRPr="00B71915" w:rsidRDefault="00FD368B" w:rsidP="00094C06">
            <w:pPr>
              <w:spacing w:after="0" w:line="240" w:lineRule="auto"/>
              <w:jc w:val="center"/>
              <w:rPr>
                <w:rFonts w:asciiTheme="minorHAnsi" w:hAnsiTheme="minorHAnsi" w:cstheme="minorHAnsi"/>
                <w:sz w:val="20"/>
              </w:rPr>
            </w:pPr>
            <w:r w:rsidRPr="00B71915">
              <w:rPr>
                <w:rFonts w:asciiTheme="minorHAnsi" w:hAnsiTheme="minorHAnsi" w:cstheme="minorHAnsi"/>
                <w:sz w:val="20"/>
              </w:rPr>
              <w:t>praxe</w:t>
            </w:r>
          </w:p>
        </w:tc>
        <w:tc>
          <w:tcPr>
            <w:tcW w:w="1701" w:type="dxa"/>
            <w:tcBorders>
              <w:top w:val="single" w:sz="6" w:space="0" w:color="auto"/>
              <w:left w:val="single" w:sz="6" w:space="0" w:color="auto"/>
              <w:bottom w:val="single" w:sz="6" w:space="0" w:color="auto"/>
              <w:right w:val="single" w:sz="6" w:space="0" w:color="auto"/>
            </w:tcBorders>
          </w:tcPr>
          <w:p w14:paraId="468EC22B" w14:textId="77777777" w:rsidR="00FD368B" w:rsidRPr="00B71915" w:rsidRDefault="00FD368B" w:rsidP="00094C06">
            <w:pPr>
              <w:spacing w:after="0" w:line="240" w:lineRule="auto"/>
              <w:jc w:val="center"/>
              <w:rPr>
                <w:rFonts w:asciiTheme="minorHAnsi" w:hAnsiTheme="minorHAnsi" w:cstheme="minorHAnsi"/>
                <w:sz w:val="20"/>
              </w:rPr>
            </w:pPr>
            <w:r w:rsidRPr="00B71915">
              <w:rPr>
                <w:rFonts w:asciiTheme="minorHAnsi" w:hAnsiTheme="minorHAnsi" w:cstheme="minorHAnsi"/>
                <w:sz w:val="20"/>
              </w:rPr>
              <w:t>mzdový index</w:t>
            </w:r>
          </w:p>
        </w:tc>
        <w:tc>
          <w:tcPr>
            <w:tcW w:w="1842" w:type="dxa"/>
            <w:tcBorders>
              <w:top w:val="single" w:sz="6" w:space="0" w:color="auto"/>
              <w:left w:val="single" w:sz="6" w:space="0" w:color="auto"/>
              <w:bottom w:val="single" w:sz="6" w:space="0" w:color="auto"/>
              <w:right w:val="single" w:sz="6" w:space="0" w:color="auto"/>
            </w:tcBorders>
          </w:tcPr>
          <w:p w14:paraId="468EC22C" w14:textId="77777777" w:rsidR="00FD368B" w:rsidRPr="00B71915" w:rsidRDefault="00FD368B" w:rsidP="00094C06">
            <w:pPr>
              <w:spacing w:after="0" w:line="240" w:lineRule="auto"/>
              <w:jc w:val="center"/>
              <w:rPr>
                <w:rFonts w:asciiTheme="minorHAnsi" w:hAnsiTheme="minorHAnsi" w:cstheme="minorHAnsi"/>
                <w:sz w:val="20"/>
              </w:rPr>
            </w:pPr>
            <w:r w:rsidRPr="00B71915">
              <w:rPr>
                <w:rFonts w:asciiTheme="minorHAnsi" w:hAnsiTheme="minorHAnsi" w:cstheme="minorHAnsi"/>
                <w:sz w:val="20"/>
              </w:rPr>
              <w:t>další požadavky</w:t>
            </w:r>
          </w:p>
        </w:tc>
        <w:tc>
          <w:tcPr>
            <w:tcW w:w="1771" w:type="dxa"/>
            <w:tcBorders>
              <w:left w:val="nil"/>
              <w:bottom w:val="single" w:sz="6" w:space="0" w:color="auto"/>
              <w:right w:val="single" w:sz="6" w:space="0" w:color="auto"/>
            </w:tcBorders>
          </w:tcPr>
          <w:p w14:paraId="468EC22D" w14:textId="77777777" w:rsidR="00FD368B" w:rsidRPr="00B71915" w:rsidRDefault="00FD368B" w:rsidP="00094C06">
            <w:pPr>
              <w:spacing w:after="0" w:line="240" w:lineRule="auto"/>
              <w:jc w:val="center"/>
              <w:rPr>
                <w:rFonts w:asciiTheme="minorHAnsi" w:hAnsiTheme="minorHAnsi" w:cstheme="minorHAnsi"/>
                <w:sz w:val="20"/>
              </w:rPr>
            </w:pPr>
            <w:r w:rsidRPr="00B71915">
              <w:rPr>
                <w:rFonts w:asciiTheme="minorHAnsi" w:hAnsiTheme="minorHAnsi" w:cstheme="minorHAnsi"/>
                <w:sz w:val="20"/>
              </w:rPr>
              <w:t>v minutách</w:t>
            </w:r>
          </w:p>
        </w:tc>
      </w:tr>
      <w:tr w:rsidR="00B71915" w:rsidRPr="00B71915" w14:paraId="468EC235" w14:textId="77777777" w:rsidTr="00094C06">
        <w:tc>
          <w:tcPr>
            <w:tcW w:w="1535" w:type="dxa"/>
            <w:tcBorders>
              <w:left w:val="single" w:sz="6" w:space="0" w:color="auto"/>
              <w:bottom w:val="single" w:sz="6" w:space="0" w:color="auto"/>
              <w:right w:val="single" w:sz="6" w:space="0" w:color="auto"/>
            </w:tcBorders>
          </w:tcPr>
          <w:p w14:paraId="468EC22F" w14:textId="04AA2FC8" w:rsidR="00B71915" w:rsidRPr="00B71915" w:rsidRDefault="00B71915" w:rsidP="00B71915">
            <w:pPr>
              <w:spacing w:after="0" w:line="240" w:lineRule="auto"/>
              <w:jc w:val="center"/>
              <w:rPr>
                <w:rFonts w:asciiTheme="minorHAnsi" w:hAnsiTheme="minorHAnsi" w:cstheme="minorHAnsi"/>
                <w:sz w:val="20"/>
              </w:rPr>
            </w:pPr>
            <w:r w:rsidRPr="00B71915">
              <w:rPr>
                <w:rFonts w:asciiTheme="minorHAnsi" w:hAnsiTheme="minorHAnsi" w:cstheme="minorHAnsi"/>
                <w:sz w:val="20"/>
              </w:rPr>
              <w:t>Zdravotně sociální pracovník</w:t>
            </w:r>
          </w:p>
        </w:tc>
        <w:tc>
          <w:tcPr>
            <w:tcW w:w="1512" w:type="dxa"/>
            <w:tcBorders>
              <w:left w:val="single" w:sz="6" w:space="0" w:color="auto"/>
              <w:bottom w:val="single" w:sz="6" w:space="0" w:color="auto"/>
              <w:right w:val="single" w:sz="6" w:space="0" w:color="auto"/>
            </w:tcBorders>
          </w:tcPr>
          <w:p w14:paraId="468EC230" w14:textId="2F7A80DE" w:rsidR="00B71915" w:rsidRPr="00B71915" w:rsidRDefault="00B71915" w:rsidP="00B71915">
            <w:pPr>
              <w:spacing w:after="0" w:line="240" w:lineRule="auto"/>
              <w:jc w:val="center"/>
              <w:rPr>
                <w:rFonts w:asciiTheme="minorHAnsi" w:hAnsiTheme="minorHAnsi" w:cstheme="minorHAnsi"/>
                <w:sz w:val="20"/>
              </w:rPr>
            </w:pPr>
            <w:r w:rsidRPr="00B71915">
              <w:rPr>
                <w:rFonts w:asciiTheme="minorHAnsi" w:hAnsiTheme="minorHAnsi" w:cstheme="minorHAnsi"/>
                <w:sz w:val="20"/>
              </w:rPr>
              <w:t>J1</w:t>
            </w:r>
          </w:p>
        </w:tc>
        <w:tc>
          <w:tcPr>
            <w:tcW w:w="851" w:type="dxa"/>
            <w:tcBorders>
              <w:left w:val="single" w:sz="6" w:space="0" w:color="auto"/>
              <w:bottom w:val="single" w:sz="6" w:space="0" w:color="auto"/>
              <w:right w:val="single" w:sz="6" w:space="0" w:color="auto"/>
            </w:tcBorders>
          </w:tcPr>
          <w:p w14:paraId="468EC231" w14:textId="77777777" w:rsidR="00B71915" w:rsidRPr="00B71915" w:rsidRDefault="00B71915" w:rsidP="00B71915">
            <w:pPr>
              <w:spacing w:after="0" w:line="240" w:lineRule="auto"/>
              <w:jc w:val="center"/>
              <w:rPr>
                <w:rFonts w:asciiTheme="minorHAnsi" w:hAnsiTheme="minorHAnsi" w:cstheme="minorHAnsi"/>
                <w:sz w:val="20"/>
              </w:rPr>
            </w:pPr>
          </w:p>
        </w:tc>
        <w:tc>
          <w:tcPr>
            <w:tcW w:w="1701" w:type="dxa"/>
            <w:tcBorders>
              <w:left w:val="single" w:sz="6" w:space="0" w:color="auto"/>
              <w:bottom w:val="single" w:sz="6" w:space="0" w:color="auto"/>
              <w:right w:val="single" w:sz="6" w:space="0" w:color="auto"/>
            </w:tcBorders>
          </w:tcPr>
          <w:p w14:paraId="468EC232" w14:textId="09AE9A4C" w:rsidR="00B71915" w:rsidRPr="00B71915" w:rsidRDefault="00B71915" w:rsidP="00B71915">
            <w:pPr>
              <w:spacing w:after="0" w:line="240" w:lineRule="auto"/>
              <w:jc w:val="center"/>
              <w:rPr>
                <w:rFonts w:asciiTheme="minorHAnsi" w:hAnsiTheme="minorHAnsi" w:cstheme="minorHAnsi"/>
                <w:sz w:val="20"/>
              </w:rPr>
            </w:pPr>
            <w:r w:rsidRPr="00B71915">
              <w:rPr>
                <w:rFonts w:asciiTheme="minorHAnsi" w:hAnsiTheme="minorHAnsi" w:cstheme="minorHAnsi"/>
                <w:sz w:val="20"/>
              </w:rPr>
              <w:t>1</w:t>
            </w:r>
          </w:p>
        </w:tc>
        <w:tc>
          <w:tcPr>
            <w:tcW w:w="1842" w:type="dxa"/>
            <w:tcBorders>
              <w:left w:val="single" w:sz="6" w:space="0" w:color="auto"/>
              <w:bottom w:val="single" w:sz="6" w:space="0" w:color="auto"/>
              <w:right w:val="single" w:sz="6" w:space="0" w:color="auto"/>
            </w:tcBorders>
          </w:tcPr>
          <w:p w14:paraId="468EC233" w14:textId="0A61FA54" w:rsidR="00B71915" w:rsidRPr="00B71915" w:rsidRDefault="00B71915" w:rsidP="00B71915">
            <w:pPr>
              <w:spacing w:after="0" w:line="240" w:lineRule="auto"/>
              <w:jc w:val="center"/>
              <w:rPr>
                <w:rFonts w:asciiTheme="minorHAnsi" w:hAnsiTheme="minorHAnsi" w:cstheme="minorHAnsi"/>
                <w:sz w:val="20"/>
              </w:rPr>
            </w:pPr>
            <w:r w:rsidRPr="00B71915">
              <w:rPr>
                <w:rFonts w:asciiTheme="minorHAnsi" w:hAnsiTheme="minorHAnsi" w:cstheme="minorHAnsi"/>
                <w:sz w:val="20"/>
              </w:rPr>
              <w:t>1,0</w:t>
            </w:r>
          </w:p>
        </w:tc>
        <w:tc>
          <w:tcPr>
            <w:tcW w:w="1771" w:type="dxa"/>
            <w:tcBorders>
              <w:left w:val="single" w:sz="6" w:space="0" w:color="auto"/>
              <w:bottom w:val="single" w:sz="6" w:space="0" w:color="auto"/>
              <w:right w:val="single" w:sz="6" w:space="0" w:color="auto"/>
            </w:tcBorders>
          </w:tcPr>
          <w:p w14:paraId="468EC234" w14:textId="45638B36" w:rsidR="00B71915" w:rsidRPr="00B71915" w:rsidRDefault="00532CE4" w:rsidP="00B71915">
            <w:pPr>
              <w:spacing w:after="0" w:line="240" w:lineRule="auto"/>
              <w:jc w:val="center"/>
              <w:rPr>
                <w:rFonts w:asciiTheme="minorHAnsi" w:hAnsiTheme="minorHAnsi" w:cstheme="minorHAnsi"/>
                <w:sz w:val="20"/>
              </w:rPr>
            </w:pPr>
            <w:r>
              <w:rPr>
                <w:rFonts w:asciiTheme="minorHAnsi" w:hAnsiTheme="minorHAnsi" w:cstheme="minorHAnsi"/>
                <w:sz w:val="20"/>
              </w:rPr>
              <w:t>12,70</w:t>
            </w:r>
          </w:p>
        </w:tc>
      </w:tr>
      <w:tr w:rsidR="00B71915" w:rsidRPr="00B71915" w14:paraId="468EC23C" w14:textId="77777777" w:rsidTr="00094C06">
        <w:tc>
          <w:tcPr>
            <w:tcW w:w="1535" w:type="dxa"/>
            <w:tcBorders>
              <w:top w:val="single" w:sz="6" w:space="0" w:color="auto"/>
              <w:left w:val="single" w:sz="6" w:space="0" w:color="auto"/>
              <w:bottom w:val="single" w:sz="6" w:space="0" w:color="auto"/>
              <w:right w:val="single" w:sz="6" w:space="0" w:color="auto"/>
            </w:tcBorders>
          </w:tcPr>
          <w:p w14:paraId="468EC236" w14:textId="36BD70B0" w:rsidR="00B71915" w:rsidRPr="00B71915" w:rsidRDefault="00B71915" w:rsidP="00B71915">
            <w:pPr>
              <w:spacing w:after="0" w:line="240" w:lineRule="auto"/>
              <w:jc w:val="center"/>
              <w:rPr>
                <w:rFonts w:asciiTheme="minorHAnsi" w:hAnsiTheme="minorHAnsi" w:cstheme="minorHAnsi"/>
                <w:sz w:val="20"/>
              </w:rPr>
            </w:pPr>
            <w:r w:rsidRPr="00B71915">
              <w:rPr>
                <w:rFonts w:asciiTheme="minorHAnsi" w:hAnsiTheme="minorHAnsi" w:cstheme="minorHAnsi"/>
                <w:sz w:val="20"/>
              </w:rPr>
              <w:t>Speciální pedagog</w:t>
            </w:r>
          </w:p>
        </w:tc>
        <w:tc>
          <w:tcPr>
            <w:tcW w:w="1512" w:type="dxa"/>
            <w:tcBorders>
              <w:top w:val="single" w:sz="6" w:space="0" w:color="auto"/>
              <w:left w:val="single" w:sz="6" w:space="0" w:color="auto"/>
              <w:bottom w:val="single" w:sz="6" w:space="0" w:color="auto"/>
              <w:right w:val="single" w:sz="6" w:space="0" w:color="auto"/>
            </w:tcBorders>
          </w:tcPr>
          <w:p w14:paraId="468EC237" w14:textId="3AD40F59" w:rsidR="00B71915" w:rsidRPr="00B71915" w:rsidRDefault="00B71915" w:rsidP="00B71915">
            <w:pPr>
              <w:spacing w:after="0" w:line="240" w:lineRule="auto"/>
              <w:jc w:val="center"/>
              <w:rPr>
                <w:rFonts w:asciiTheme="minorHAnsi" w:hAnsiTheme="minorHAnsi" w:cstheme="minorHAnsi"/>
                <w:sz w:val="20"/>
              </w:rPr>
            </w:pPr>
          </w:p>
        </w:tc>
        <w:tc>
          <w:tcPr>
            <w:tcW w:w="851" w:type="dxa"/>
            <w:tcBorders>
              <w:top w:val="single" w:sz="6" w:space="0" w:color="auto"/>
              <w:left w:val="single" w:sz="6" w:space="0" w:color="auto"/>
              <w:bottom w:val="single" w:sz="6" w:space="0" w:color="auto"/>
              <w:right w:val="single" w:sz="6" w:space="0" w:color="auto"/>
            </w:tcBorders>
          </w:tcPr>
          <w:p w14:paraId="468EC238" w14:textId="77777777" w:rsidR="00B71915" w:rsidRPr="00B71915" w:rsidRDefault="00B71915" w:rsidP="00B71915">
            <w:pPr>
              <w:spacing w:after="0" w:line="240" w:lineRule="auto"/>
              <w:jc w:val="center"/>
              <w:rPr>
                <w:rFonts w:asciiTheme="minorHAnsi" w:hAnsiTheme="minorHAnsi" w:cstheme="minorHAnsi"/>
                <w:sz w:val="20"/>
              </w:rPr>
            </w:pPr>
          </w:p>
        </w:tc>
        <w:tc>
          <w:tcPr>
            <w:tcW w:w="1701" w:type="dxa"/>
            <w:tcBorders>
              <w:top w:val="single" w:sz="6" w:space="0" w:color="auto"/>
              <w:left w:val="single" w:sz="6" w:space="0" w:color="auto"/>
              <w:bottom w:val="single" w:sz="6" w:space="0" w:color="auto"/>
              <w:right w:val="single" w:sz="6" w:space="0" w:color="auto"/>
            </w:tcBorders>
          </w:tcPr>
          <w:p w14:paraId="468EC239" w14:textId="745DAE1C" w:rsidR="00B71915" w:rsidRPr="00B71915" w:rsidRDefault="00B71915" w:rsidP="00B71915">
            <w:pPr>
              <w:spacing w:after="0" w:line="240" w:lineRule="auto"/>
              <w:jc w:val="center"/>
              <w:rPr>
                <w:rFonts w:asciiTheme="minorHAnsi" w:hAnsiTheme="minorHAnsi" w:cstheme="minorHAnsi"/>
                <w:sz w:val="20"/>
              </w:rPr>
            </w:pPr>
          </w:p>
        </w:tc>
        <w:tc>
          <w:tcPr>
            <w:tcW w:w="1842" w:type="dxa"/>
            <w:tcBorders>
              <w:top w:val="single" w:sz="6" w:space="0" w:color="auto"/>
              <w:left w:val="single" w:sz="6" w:space="0" w:color="auto"/>
              <w:bottom w:val="single" w:sz="6" w:space="0" w:color="auto"/>
              <w:right w:val="single" w:sz="6" w:space="0" w:color="auto"/>
            </w:tcBorders>
          </w:tcPr>
          <w:p w14:paraId="468EC23A" w14:textId="48ED4DC6" w:rsidR="00B71915" w:rsidRPr="00B71915" w:rsidRDefault="00B71915" w:rsidP="00B71915">
            <w:pPr>
              <w:spacing w:after="0" w:line="240" w:lineRule="auto"/>
              <w:jc w:val="center"/>
              <w:rPr>
                <w:rFonts w:asciiTheme="minorHAnsi" w:hAnsiTheme="minorHAnsi" w:cstheme="minorHAnsi"/>
                <w:sz w:val="20"/>
              </w:rPr>
            </w:pPr>
          </w:p>
        </w:tc>
        <w:tc>
          <w:tcPr>
            <w:tcW w:w="1771" w:type="dxa"/>
            <w:tcBorders>
              <w:top w:val="single" w:sz="6" w:space="0" w:color="auto"/>
              <w:left w:val="single" w:sz="6" w:space="0" w:color="auto"/>
              <w:bottom w:val="single" w:sz="6" w:space="0" w:color="auto"/>
              <w:right w:val="single" w:sz="6" w:space="0" w:color="auto"/>
            </w:tcBorders>
          </w:tcPr>
          <w:p w14:paraId="468EC23B" w14:textId="40E6B561" w:rsidR="00B71915" w:rsidRPr="00B71915" w:rsidRDefault="00532CE4" w:rsidP="00B71915">
            <w:pPr>
              <w:spacing w:after="0" w:line="240" w:lineRule="auto"/>
              <w:jc w:val="center"/>
              <w:rPr>
                <w:rFonts w:asciiTheme="minorHAnsi" w:hAnsiTheme="minorHAnsi" w:cstheme="minorHAnsi"/>
                <w:sz w:val="20"/>
              </w:rPr>
            </w:pPr>
            <w:r>
              <w:rPr>
                <w:rFonts w:asciiTheme="minorHAnsi" w:hAnsiTheme="minorHAnsi" w:cstheme="minorHAnsi"/>
                <w:sz w:val="20"/>
              </w:rPr>
              <w:t>Nekalkulováno do OD</w:t>
            </w:r>
          </w:p>
        </w:tc>
      </w:tr>
    </w:tbl>
    <w:p w14:paraId="468EC23D" w14:textId="77777777" w:rsidR="00FD368B" w:rsidRPr="00004A89" w:rsidRDefault="00FD368B" w:rsidP="00FD368B">
      <w:pPr>
        <w:spacing w:after="0" w:line="240" w:lineRule="auto"/>
        <w:rPr>
          <w:rFonts w:ascii="Calibri" w:hAnsi="Calibri"/>
          <w:sz w:val="22"/>
          <w:szCs w:val="22"/>
        </w:rPr>
      </w:pPr>
    </w:p>
    <w:p w14:paraId="468EC23E" w14:textId="77777777" w:rsidR="00FD368B" w:rsidRPr="00004A89" w:rsidRDefault="00FD368B" w:rsidP="00FD368B">
      <w:pPr>
        <w:spacing w:after="200" w:line="240" w:lineRule="auto"/>
        <w:ind w:right="0"/>
        <w:rPr>
          <w:rFonts w:ascii="Calibri" w:hAnsi="Calibri"/>
          <w:sz w:val="22"/>
          <w:szCs w:val="22"/>
        </w:rPr>
      </w:pPr>
      <w:r w:rsidRPr="00004A89">
        <w:rPr>
          <w:rFonts w:ascii="Calibri" w:hAnsi="Calibri"/>
          <w:sz w:val="22"/>
          <w:szCs w:val="22"/>
        </w:rPr>
        <w:t>3. Ostatní zdravotničtí pracovníci</w:t>
      </w:r>
      <w:r>
        <w:rPr>
          <w:rFonts w:ascii="Calibri" w:hAnsi="Calibri"/>
          <w:sz w:val="22"/>
          <w:szCs w:val="22"/>
        </w:rPr>
        <w:t xml:space="preserve"> - NLZP (nelékařský zdravotnický pracovník) - Symbol S1, S2, S3, S4</w:t>
      </w:r>
    </w:p>
    <w:tbl>
      <w:tblPr>
        <w:tblW w:w="0" w:type="auto"/>
        <w:tblLayout w:type="fixed"/>
        <w:tblCellMar>
          <w:left w:w="70" w:type="dxa"/>
          <w:right w:w="70" w:type="dxa"/>
        </w:tblCellMar>
        <w:tblLook w:val="0000" w:firstRow="0" w:lastRow="0" w:firstColumn="0" w:lastColumn="0" w:noHBand="0" w:noVBand="0"/>
      </w:tblPr>
      <w:tblGrid>
        <w:gridCol w:w="1535"/>
        <w:gridCol w:w="1512"/>
        <w:gridCol w:w="851"/>
        <w:gridCol w:w="1701"/>
        <w:gridCol w:w="1842"/>
        <w:gridCol w:w="1771"/>
      </w:tblGrid>
      <w:tr w:rsidR="00FD368B" w:rsidRPr="00B557DB" w14:paraId="468EC242" w14:textId="77777777" w:rsidTr="00094C06">
        <w:trPr>
          <w:trHeight w:val="383"/>
        </w:trPr>
        <w:tc>
          <w:tcPr>
            <w:tcW w:w="1535" w:type="dxa"/>
            <w:tcBorders>
              <w:top w:val="single" w:sz="6" w:space="0" w:color="auto"/>
              <w:left w:val="single" w:sz="6" w:space="0" w:color="auto"/>
            </w:tcBorders>
          </w:tcPr>
          <w:p w14:paraId="468EC23F" w14:textId="77777777" w:rsidR="00FD368B" w:rsidRPr="00B557DB" w:rsidRDefault="00FD368B" w:rsidP="00094C06">
            <w:pPr>
              <w:spacing w:after="0" w:line="240" w:lineRule="auto"/>
              <w:jc w:val="center"/>
              <w:rPr>
                <w:rFonts w:asciiTheme="minorHAnsi" w:hAnsiTheme="minorHAnsi" w:cstheme="minorHAnsi"/>
                <w:sz w:val="20"/>
              </w:rPr>
            </w:pPr>
            <w:r w:rsidRPr="00B557DB">
              <w:rPr>
                <w:rFonts w:asciiTheme="minorHAnsi" w:hAnsiTheme="minorHAnsi" w:cstheme="minorHAnsi"/>
                <w:sz w:val="20"/>
              </w:rPr>
              <w:t>funkce</w:t>
            </w:r>
          </w:p>
        </w:tc>
        <w:tc>
          <w:tcPr>
            <w:tcW w:w="5906" w:type="dxa"/>
            <w:gridSpan w:val="4"/>
            <w:tcBorders>
              <w:top w:val="single" w:sz="6" w:space="0" w:color="auto"/>
              <w:left w:val="single" w:sz="6" w:space="0" w:color="auto"/>
              <w:bottom w:val="single" w:sz="6" w:space="0" w:color="auto"/>
              <w:right w:val="single" w:sz="6" w:space="0" w:color="auto"/>
            </w:tcBorders>
          </w:tcPr>
          <w:p w14:paraId="468EC240" w14:textId="77777777" w:rsidR="00FD368B" w:rsidRPr="00B557DB" w:rsidRDefault="00FD368B" w:rsidP="00094C06">
            <w:pPr>
              <w:spacing w:after="0" w:line="240" w:lineRule="auto"/>
              <w:jc w:val="center"/>
              <w:rPr>
                <w:rFonts w:asciiTheme="minorHAnsi" w:hAnsiTheme="minorHAnsi" w:cstheme="minorHAnsi"/>
                <w:sz w:val="20"/>
              </w:rPr>
            </w:pPr>
            <w:r w:rsidRPr="00B557DB">
              <w:rPr>
                <w:rFonts w:asciiTheme="minorHAnsi" w:hAnsiTheme="minorHAnsi" w:cstheme="minorHAnsi"/>
                <w:sz w:val="20"/>
              </w:rPr>
              <w:t>minimální požadovaná kvalifikace</w:t>
            </w:r>
          </w:p>
        </w:tc>
        <w:tc>
          <w:tcPr>
            <w:tcW w:w="1771" w:type="dxa"/>
            <w:tcBorders>
              <w:top w:val="single" w:sz="6" w:space="0" w:color="auto"/>
              <w:left w:val="nil"/>
              <w:right w:val="single" w:sz="6" w:space="0" w:color="auto"/>
            </w:tcBorders>
          </w:tcPr>
          <w:p w14:paraId="468EC241" w14:textId="77777777" w:rsidR="00FD368B" w:rsidRPr="00B557DB" w:rsidRDefault="00FD368B" w:rsidP="00094C06">
            <w:pPr>
              <w:spacing w:after="0" w:line="240" w:lineRule="auto"/>
              <w:jc w:val="center"/>
              <w:rPr>
                <w:rFonts w:asciiTheme="minorHAnsi" w:hAnsiTheme="minorHAnsi" w:cstheme="minorHAnsi"/>
                <w:sz w:val="20"/>
              </w:rPr>
            </w:pPr>
            <w:r w:rsidRPr="00B557DB">
              <w:rPr>
                <w:rFonts w:asciiTheme="minorHAnsi" w:hAnsiTheme="minorHAnsi" w:cstheme="minorHAnsi"/>
                <w:sz w:val="20"/>
              </w:rPr>
              <w:t>nezbytný čas</w:t>
            </w:r>
          </w:p>
        </w:tc>
      </w:tr>
      <w:tr w:rsidR="00FD368B" w:rsidRPr="00B557DB" w14:paraId="468EC249" w14:textId="77777777" w:rsidTr="00094C06">
        <w:trPr>
          <w:trHeight w:val="359"/>
        </w:trPr>
        <w:tc>
          <w:tcPr>
            <w:tcW w:w="1535" w:type="dxa"/>
            <w:tcBorders>
              <w:left w:val="single" w:sz="6" w:space="0" w:color="auto"/>
              <w:bottom w:val="single" w:sz="6" w:space="0" w:color="auto"/>
            </w:tcBorders>
          </w:tcPr>
          <w:p w14:paraId="468EC243" w14:textId="77777777" w:rsidR="00FD368B" w:rsidRPr="00B557DB" w:rsidRDefault="00FD368B" w:rsidP="00094C06">
            <w:pPr>
              <w:spacing w:after="0" w:line="240" w:lineRule="auto"/>
              <w:jc w:val="center"/>
              <w:rPr>
                <w:rFonts w:asciiTheme="minorHAnsi" w:hAnsiTheme="minorHAnsi" w:cstheme="minorHAnsi"/>
                <w:sz w:val="20"/>
              </w:rPr>
            </w:pPr>
          </w:p>
        </w:tc>
        <w:tc>
          <w:tcPr>
            <w:tcW w:w="1512" w:type="dxa"/>
            <w:tcBorders>
              <w:top w:val="single" w:sz="6" w:space="0" w:color="auto"/>
              <w:left w:val="single" w:sz="6" w:space="0" w:color="auto"/>
              <w:bottom w:val="single" w:sz="6" w:space="0" w:color="auto"/>
              <w:right w:val="single" w:sz="6" w:space="0" w:color="auto"/>
            </w:tcBorders>
          </w:tcPr>
          <w:p w14:paraId="468EC244" w14:textId="77777777" w:rsidR="00FD368B" w:rsidRPr="00B557DB" w:rsidRDefault="00FD368B" w:rsidP="00094C06">
            <w:pPr>
              <w:spacing w:after="0" w:line="240" w:lineRule="auto"/>
              <w:jc w:val="center"/>
              <w:rPr>
                <w:rFonts w:asciiTheme="minorHAnsi" w:hAnsiTheme="minorHAnsi" w:cstheme="minorHAnsi"/>
                <w:sz w:val="20"/>
              </w:rPr>
            </w:pPr>
            <w:r w:rsidRPr="00B557DB">
              <w:rPr>
                <w:rFonts w:asciiTheme="minorHAnsi" w:hAnsiTheme="minorHAnsi" w:cstheme="minorHAnsi"/>
                <w:sz w:val="20"/>
              </w:rPr>
              <w:t>symbol</w:t>
            </w:r>
          </w:p>
        </w:tc>
        <w:tc>
          <w:tcPr>
            <w:tcW w:w="851" w:type="dxa"/>
            <w:tcBorders>
              <w:top w:val="single" w:sz="6" w:space="0" w:color="auto"/>
              <w:left w:val="single" w:sz="6" w:space="0" w:color="auto"/>
              <w:bottom w:val="single" w:sz="6" w:space="0" w:color="auto"/>
              <w:right w:val="single" w:sz="6" w:space="0" w:color="auto"/>
            </w:tcBorders>
          </w:tcPr>
          <w:p w14:paraId="468EC245" w14:textId="77777777" w:rsidR="00FD368B" w:rsidRPr="00B557DB" w:rsidRDefault="00FD368B" w:rsidP="00094C06">
            <w:pPr>
              <w:spacing w:after="0" w:line="240" w:lineRule="auto"/>
              <w:jc w:val="center"/>
              <w:rPr>
                <w:rFonts w:asciiTheme="minorHAnsi" w:hAnsiTheme="minorHAnsi" w:cstheme="minorHAnsi"/>
                <w:sz w:val="20"/>
              </w:rPr>
            </w:pPr>
            <w:r w:rsidRPr="00B557DB">
              <w:rPr>
                <w:rFonts w:asciiTheme="minorHAnsi" w:hAnsiTheme="minorHAnsi" w:cstheme="minorHAnsi"/>
                <w:sz w:val="20"/>
              </w:rPr>
              <w:t>praxe</w:t>
            </w:r>
          </w:p>
        </w:tc>
        <w:tc>
          <w:tcPr>
            <w:tcW w:w="1701" w:type="dxa"/>
            <w:tcBorders>
              <w:top w:val="single" w:sz="6" w:space="0" w:color="auto"/>
              <w:left w:val="single" w:sz="6" w:space="0" w:color="auto"/>
              <w:bottom w:val="single" w:sz="6" w:space="0" w:color="auto"/>
              <w:right w:val="single" w:sz="6" w:space="0" w:color="auto"/>
            </w:tcBorders>
          </w:tcPr>
          <w:p w14:paraId="468EC246" w14:textId="77777777" w:rsidR="00FD368B" w:rsidRPr="00B557DB" w:rsidRDefault="00FD368B" w:rsidP="00094C06">
            <w:pPr>
              <w:spacing w:after="0" w:line="240" w:lineRule="auto"/>
              <w:jc w:val="center"/>
              <w:rPr>
                <w:rFonts w:asciiTheme="minorHAnsi" w:hAnsiTheme="minorHAnsi" w:cstheme="minorHAnsi"/>
                <w:sz w:val="20"/>
              </w:rPr>
            </w:pPr>
            <w:r w:rsidRPr="00B557DB">
              <w:rPr>
                <w:rFonts w:asciiTheme="minorHAnsi" w:hAnsiTheme="minorHAnsi" w:cstheme="minorHAnsi"/>
                <w:sz w:val="20"/>
              </w:rPr>
              <w:t>mzdový index</w:t>
            </w:r>
          </w:p>
        </w:tc>
        <w:tc>
          <w:tcPr>
            <w:tcW w:w="1842" w:type="dxa"/>
            <w:tcBorders>
              <w:top w:val="single" w:sz="6" w:space="0" w:color="auto"/>
              <w:left w:val="single" w:sz="6" w:space="0" w:color="auto"/>
              <w:bottom w:val="single" w:sz="6" w:space="0" w:color="auto"/>
              <w:right w:val="single" w:sz="6" w:space="0" w:color="auto"/>
            </w:tcBorders>
          </w:tcPr>
          <w:p w14:paraId="468EC247" w14:textId="77777777" w:rsidR="00FD368B" w:rsidRPr="00B557DB" w:rsidRDefault="00FD368B" w:rsidP="00094C06">
            <w:pPr>
              <w:spacing w:after="0" w:line="240" w:lineRule="auto"/>
              <w:jc w:val="center"/>
              <w:rPr>
                <w:rFonts w:asciiTheme="minorHAnsi" w:hAnsiTheme="minorHAnsi" w:cstheme="minorHAnsi"/>
                <w:sz w:val="20"/>
              </w:rPr>
            </w:pPr>
            <w:r w:rsidRPr="00B557DB">
              <w:rPr>
                <w:rFonts w:asciiTheme="minorHAnsi" w:hAnsiTheme="minorHAnsi" w:cstheme="minorHAnsi"/>
                <w:sz w:val="20"/>
              </w:rPr>
              <w:t>další požadavky</w:t>
            </w:r>
          </w:p>
        </w:tc>
        <w:tc>
          <w:tcPr>
            <w:tcW w:w="1771" w:type="dxa"/>
            <w:tcBorders>
              <w:left w:val="nil"/>
              <w:bottom w:val="single" w:sz="6" w:space="0" w:color="auto"/>
              <w:right w:val="single" w:sz="6" w:space="0" w:color="auto"/>
            </w:tcBorders>
          </w:tcPr>
          <w:p w14:paraId="468EC248" w14:textId="77777777" w:rsidR="00FD368B" w:rsidRPr="00B557DB" w:rsidRDefault="00FD368B" w:rsidP="00094C06">
            <w:pPr>
              <w:spacing w:after="0" w:line="240" w:lineRule="auto"/>
              <w:jc w:val="center"/>
              <w:rPr>
                <w:rFonts w:asciiTheme="minorHAnsi" w:hAnsiTheme="minorHAnsi" w:cstheme="minorHAnsi"/>
                <w:sz w:val="20"/>
              </w:rPr>
            </w:pPr>
            <w:r w:rsidRPr="00B557DB">
              <w:rPr>
                <w:rFonts w:asciiTheme="minorHAnsi" w:hAnsiTheme="minorHAnsi" w:cstheme="minorHAnsi"/>
                <w:sz w:val="20"/>
              </w:rPr>
              <w:t>v minutách</w:t>
            </w:r>
          </w:p>
        </w:tc>
      </w:tr>
      <w:tr w:rsidR="00B557DB" w:rsidRPr="00B557DB" w14:paraId="468EC250" w14:textId="77777777" w:rsidTr="00094C06">
        <w:tc>
          <w:tcPr>
            <w:tcW w:w="1535" w:type="dxa"/>
            <w:tcBorders>
              <w:left w:val="single" w:sz="6" w:space="0" w:color="auto"/>
              <w:bottom w:val="single" w:sz="6" w:space="0" w:color="auto"/>
              <w:right w:val="single" w:sz="6" w:space="0" w:color="auto"/>
            </w:tcBorders>
          </w:tcPr>
          <w:p w14:paraId="468EC24A" w14:textId="151AF558" w:rsidR="00B557DB" w:rsidRPr="00B557DB" w:rsidRDefault="00B557DB" w:rsidP="00B557DB">
            <w:pPr>
              <w:spacing w:after="0" w:line="240" w:lineRule="auto"/>
              <w:jc w:val="center"/>
              <w:rPr>
                <w:rFonts w:asciiTheme="minorHAnsi" w:hAnsiTheme="minorHAnsi" w:cstheme="minorHAnsi"/>
                <w:sz w:val="20"/>
              </w:rPr>
            </w:pPr>
            <w:r w:rsidRPr="00B557DB">
              <w:rPr>
                <w:rFonts w:asciiTheme="minorHAnsi" w:hAnsiTheme="minorHAnsi" w:cstheme="minorHAnsi"/>
                <w:sz w:val="20"/>
              </w:rPr>
              <w:t>ZPBD s příslušnou specializací</w:t>
            </w:r>
          </w:p>
        </w:tc>
        <w:tc>
          <w:tcPr>
            <w:tcW w:w="1512" w:type="dxa"/>
            <w:tcBorders>
              <w:left w:val="single" w:sz="6" w:space="0" w:color="auto"/>
              <w:bottom w:val="single" w:sz="6" w:space="0" w:color="auto"/>
              <w:right w:val="single" w:sz="6" w:space="0" w:color="auto"/>
            </w:tcBorders>
          </w:tcPr>
          <w:p w14:paraId="468EC24B" w14:textId="11DABD37" w:rsidR="00B557DB" w:rsidRPr="00B557DB" w:rsidRDefault="00B557DB" w:rsidP="00B557DB">
            <w:pPr>
              <w:spacing w:after="0" w:line="240" w:lineRule="auto"/>
              <w:jc w:val="center"/>
              <w:rPr>
                <w:rFonts w:asciiTheme="minorHAnsi" w:hAnsiTheme="minorHAnsi" w:cstheme="minorHAnsi"/>
                <w:sz w:val="20"/>
              </w:rPr>
            </w:pPr>
            <w:r w:rsidRPr="00B557DB">
              <w:rPr>
                <w:rFonts w:asciiTheme="minorHAnsi" w:hAnsiTheme="minorHAnsi" w:cstheme="minorHAnsi"/>
                <w:sz w:val="20"/>
              </w:rPr>
              <w:t>S3</w:t>
            </w:r>
          </w:p>
        </w:tc>
        <w:tc>
          <w:tcPr>
            <w:tcW w:w="851" w:type="dxa"/>
            <w:tcBorders>
              <w:left w:val="single" w:sz="6" w:space="0" w:color="auto"/>
              <w:bottom w:val="single" w:sz="6" w:space="0" w:color="auto"/>
              <w:right w:val="single" w:sz="6" w:space="0" w:color="auto"/>
            </w:tcBorders>
          </w:tcPr>
          <w:p w14:paraId="468EC24C" w14:textId="77777777" w:rsidR="00B557DB" w:rsidRPr="00B557DB" w:rsidRDefault="00B557DB" w:rsidP="00B557DB">
            <w:pPr>
              <w:spacing w:after="0" w:line="240" w:lineRule="auto"/>
              <w:jc w:val="center"/>
              <w:rPr>
                <w:rFonts w:asciiTheme="minorHAnsi" w:hAnsiTheme="minorHAnsi" w:cstheme="minorHAnsi"/>
                <w:sz w:val="20"/>
              </w:rPr>
            </w:pPr>
          </w:p>
        </w:tc>
        <w:tc>
          <w:tcPr>
            <w:tcW w:w="1701" w:type="dxa"/>
            <w:tcBorders>
              <w:left w:val="single" w:sz="6" w:space="0" w:color="auto"/>
              <w:bottom w:val="single" w:sz="6" w:space="0" w:color="auto"/>
              <w:right w:val="single" w:sz="6" w:space="0" w:color="auto"/>
            </w:tcBorders>
          </w:tcPr>
          <w:p w14:paraId="468EC24D" w14:textId="0F99A121" w:rsidR="00B557DB" w:rsidRPr="00B557DB" w:rsidRDefault="00B557DB" w:rsidP="00B557DB">
            <w:pPr>
              <w:spacing w:after="0" w:line="240" w:lineRule="auto"/>
              <w:jc w:val="center"/>
              <w:rPr>
                <w:rFonts w:asciiTheme="minorHAnsi" w:hAnsiTheme="minorHAnsi" w:cstheme="minorHAnsi"/>
                <w:sz w:val="20"/>
              </w:rPr>
            </w:pPr>
            <w:r w:rsidRPr="00B557DB">
              <w:rPr>
                <w:rFonts w:asciiTheme="minorHAnsi" w:hAnsiTheme="minorHAnsi" w:cstheme="minorHAnsi"/>
                <w:sz w:val="20"/>
              </w:rPr>
              <w:t>2,25</w:t>
            </w:r>
          </w:p>
        </w:tc>
        <w:tc>
          <w:tcPr>
            <w:tcW w:w="1842" w:type="dxa"/>
            <w:tcBorders>
              <w:left w:val="single" w:sz="6" w:space="0" w:color="auto"/>
              <w:bottom w:val="single" w:sz="6" w:space="0" w:color="auto"/>
              <w:right w:val="single" w:sz="6" w:space="0" w:color="auto"/>
            </w:tcBorders>
          </w:tcPr>
          <w:p w14:paraId="468EC24E" w14:textId="13C720AB" w:rsidR="00B557DB" w:rsidRPr="00B557DB" w:rsidRDefault="00B557DB" w:rsidP="00B557DB">
            <w:pPr>
              <w:spacing w:after="0" w:line="240" w:lineRule="auto"/>
              <w:jc w:val="center"/>
              <w:rPr>
                <w:rFonts w:asciiTheme="minorHAnsi" w:hAnsiTheme="minorHAnsi" w:cstheme="minorHAnsi"/>
                <w:sz w:val="20"/>
              </w:rPr>
            </w:pPr>
            <w:r w:rsidRPr="00B557DB">
              <w:rPr>
                <w:rFonts w:asciiTheme="minorHAnsi" w:hAnsiTheme="minorHAnsi" w:cstheme="minorHAnsi"/>
                <w:sz w:val="20"/>
              </w:rPr>
              <w:t>2,0</w:t>
            </w:r>
          </w:p>
        </w:tc>
        <w:tc>
          <w:tcPr>
            <w:tcW w:w="1771" w:type="dxa"/>
            <w:tcBorders>
              <w:left w:val="single" w:sz="6" w:space="0" w:color="auto"/>
              <w:bottom w:val="single" w:sz="6" w:space="0" w:color="auto"/>
              <w:right w:val="single" w:sz="6" w:space="0" w:color="auto"/>
            </w:tcBorders>
          </w:tcPr>
          <w:p w14:paraId="468EC24F" w14:textId="05DE41B4" w:rsidR="00B557DB" w:rsidRPr="00B557DB" w:rsidRDefault="00532CE4" w:rsidP="00B557DB">
            <w:pPr>
              <w:spacing w:after="0" w:line="240" w:lineRule="auto"/>
              <w:jc w:val="center"/>
              <w:rPr>
                <w:rFonts w:asciiTheme="minorHAnsi" w:hAnsiTheme="minorHAnsi" w:cstheme="minorHAnsi"/>
                <w:sz w:val="20"/>
              </w:rPr>
            </w:pPr>
            <w:r>
              <w:rPr>
                <w:rFonts w:asciiTheme="minorHAnsi" w:hAnsiTheme="minorHAnsi" w:cstheme="minorHAnsi"/>
                <w:sz w:val="20"/>
              </w:rPr>
              <w:t>50,80</w:t>
            </w:r>
          </w:p>
        </w:tc>
      </w:tr>
      <w:tr w:rsidR="00B557DB" w:rsidRPr="00B557DB" w14:paraId="468EC257" w14:textId="77777777" w:rsidTr="00094C06">
        <w:tc>
          <w:tcPr>
            <w:tcW w:w="1535" w:type="dxa"/>
            <w:tcBorders>
              <w:top w:val="single" w:sz="6" w:space="0" w:color="auto"/>
              <w:left w:val="single" w:sz="6" w:space="0" w:color="auto"/>
              <w:bottom w:val="single" w:sz="6" w:space="0" w:color="auto"/>
              <w:right w:val="single" w:sz="6" w:space="0" w:color="auto"/>
            </w:tcBorders>
          </w:tcPr>
          <w:p w14:paraId="468EC251" w14:textId="14CF89EF" w:rsidR="00B557DB" w:rsidRPr="00B557DB" w:rsidRDefault="00B557DB" w:rsidP="00B557DB">
            <w:pPr>
              <w:spacing w:after="0" w:line="240" w:lineRule="auto"/>
              <w:jc w:val="center"/>
              <w:rPr>
                <w:rFonts w:asciiTheme="minorHAnsi" w:hAnsiTheme="minorHAnsi" w:cstheme="minorHAnsi"/>
                <w:sz w:val="20"/>
              </w:rPr>
            </w:pPr>
            <w:r w:rsidRPr="00B557DB">
              <w:rPr>
                <w:rFonts w:asciiTheme="minorHAnsi" w:hAnsiTheme="minorHAnsi" w:cstheme="minorHAnsi"/>
                <w:sz w:val="20"/>
              </w:rPr>
              <w:lastRenderedPageBreak/>
              <w:t>ZPBD</w:t>
            </w:r>
          </w:p>
        </w:tc>
        <w:tc>
          <w:tcPr>
            <w:tcW w:w="1512" w:type="dxa"/>
            <w:tcBorders>
              <w:top w:val="single" w:sz="6" w:space="0" w:color="auto"/>
              <w:left w:val="single" w:sz="6" w:space="0" w:color="auto"/>
              <w:bottom w:val="single" w:sz="6" w:space="0" w:color="auto"/>
              <w:right w:val="single" w:sz="6" w:space="0" w:color="auto"/>
            </w:tcBorders>
          </w:tcPr>
          <w:p w14:paraId="468EC252" w14:textId="781121FE" w:rsidR="00B557DB" w:rsidRPr="00B557DB" w:rsidRDefault="00B557DB" w:rsidP="00B557DB">
            <w:pPr>
              <w:spacing w:after="0" w:line="240" w:lineRule="auto"/>
              <w:jc w:val="center"/>
              <w:rPr>
                <w:rFonts w:asciiTheme="minorHAnsi" w:hAnsiTheme="minorHAnsi" w:cstheme="minorHAnsi"/>
                <w:sz w:val="20"/>
              </w:rPr>
            </w:pPr>
            <w:r w:rsidRPr="00B557DB">
              <w:rPr>
                <w:rFonts w:asciiTheme="minorHAnsi" w:hAnsiTheme="minorHAnsi" w:cstheme="minorHAnsi"/>
                <w:sz w:val="20"/>
              </w:rPr>
              <w:t>S2</w:t>
            </w:r>
          </w:p>
        </w:tc>
        <w:tc>
          <w:tcPr>
            <w:tcW w:w="851" w:type="dxa"/>
            <w:tcBorders>
              <w:top w:val="single" w:sz="6" w:space="0" w:color="auto"/>
              <w:left w:val="single" w:sz="6" w:space="0" w:color="auto"/>
              <w:bottom w:val="single" w:sz="6" w:space="0" w:color="auto"/>
              <w:right w:val="single" w:sz="6" w:space="0" w:color="auto"/>
            </w:tcBorders>
          </w:tcPr>
          <w:p w14:paraId="468EC253" w14:textId="77777777" w:rsidR="00B557DB" w:rsidRPr="00B557DB" w:rsidRDefault="00B557DB" w:rsidP="00B557DB">
            <w:pPr>
              <w:spacing w:after="0" w:line="240" w:lineRule="auto"/>
              <w:jc w:val="center"/>
              <w:rPr>
                <w:rFonts w:asciiTheme="minorHAnsi" w:hAnsiTheme="minorHAnsi" w:cstheme="minorHAnsi"/>
                <w:sz w:val="20"/>
              </w:rPr>
            </w:pPr>
          </w:p>
        </w:tc>
        <w:tc>
          <w:tcPr>
            <w:tcW w:w="1701" w:type="dxa"/>
            <w:tcBorders>
              <w:top w:val="single" w:sz="6" w:space="0" w:color="auto"/>
              <w:left w:val="single" w:sz="6" w:space="0" w:color="auto"/>
              <w:bottom w:val="single" w:sz="6" w:space="0" w:color="auto"/>
              <w:right w:val="single" w:sz="6" w:space="0" w:color="auto"/>
            </w:tcBorders>
          </w:tcPr>
          <w:p w14:paraId="468EC254" w14:textId="4451FB7E" w:rsidR="00B557DB" w:rsidRPr="00B557DB" w:rsidRDefault="00B557DB" w:rsidP="00B557DB">
            <w:pPr>
              <w:spacing w:after="0" w:line="240" w:lineRule="auto"/>
              <w:jc w:val="center"/>
              <w:rPr>
                <w:rFonts w:asciiTheme="minorHAnsi" w:hAnsiTheme="minorHAnsi" w:cstheme="minorHAnsi"/>
                <w:sz w:val="20"/>
              </w:rPr>
            </w:pPr>
            <w:r w:rsidRPr="00B557DB">
              <w:rPr>
                <w:rFonts w:asciiTheme="minorHAnsi" w:hAnsiTheme="minorHAnsi" w:cstheme="minorHAnsi"/>
                <w:sz w:val="20"/>
              </w:rPr>
              <w:t>1,8</w:t>
            </w:r>
          </w:p>
        </w:tc>
        <w:tc>
          <w:tcPr>
            <w:tcW w:w="1842" w:type="dxa"/>
            <w:tcBorders>
              <w:top w:val="single" w:sz="6" w:space="0" w:color="auto"/>
              <w:left w:val="single" w:sz="6" w:space="0" w:color="auto"/>
              <w:bottom w:val="single" w:sz="6" w:space="0" w:color="auto"/>
              <w:right w:val="single" w:sz="6" w:space="0" w:color="auto"/>
            </w:tcBorders>
          </w:tcPr>
          <w:p w14:paraId="468EC255" w14:textId="1829F21C" w:rsidR="00B557DB" w:rsidRPr="00B557DB" w:rsidRDefault="00B557DB" w:rsidP="00B557DB">
            <w:pPr>
              <w:spacing w:after="0" w:line="240" w:lineRule="auto"/>
              <w:jc w:val="center"/>
              <w:rPr>
                <w:rFonts w:asciiTheme="minorHAnsi" w:hAnsiTheme="minorHAnsi" w:cstheme="minorHAnsi"/>
                <w:sz w:val="20"/>
              </w:rPr>
            </w:pPr>
            <w:r w:rsidRPr="00B557DB">
              <w:rPr>
                <w:rFonts w:asciiTheme="minorHAnsi" w:hAnsiTheme="minorHAnsi" w:cstheme="minorHAnsi"/>
                <w:sz w:val="20"/>
              </w:rPr>
              <w:t>6,0</w:t>
            </w:r>
          </w:p>
        </w:tc>
        <w:tc>
          <w:tcPr>
            <w:tcW w:w="1771" w:type="dxa"/>
            <w:tcBorders>
              <w:top w:val="single" w:sz="6" w:space="0" w:color="auto"/>
              <w:left w:val="single" w:sz="6" w:space="0" w:color="auto"/>
              <w:bottom w:val="single" w:sz="6" w:space="0" w:color="auto"/>
              <w:right w:val="single" w:sz="6" w:space="0" w:color="auto"/>
            </w:tcBorders>
          </w:tcPr>
          <w:p w14:paraId="468EC256" w14:textId="1BA1D651" w:rsidR="00B557DB" w:rsidRPr="00B557DB" w:rsidRDefault="00532CE4" w:rsidP="00B557DB">
            <w:pPr>
              <w:spacing w:after="0" w:line="240" w:lineRule="auto"/>
              <w:jc w:val="center"/>
              <w:rPr>
                <w:rFonts w:asciiTheme="minorHAnsi" w:hAnsiTheme="minorHAnsi" w:cstheme="minorHAnsi"/>
                <w:sz w:val="20"/>
              </w:rPr>
            </w:pPr>
            <w:r>
              <w:rPr>
                <w:rFonts w:asciiTheme="minorHAnsi" w:hAnsiTheme="minorHAnsi" w:cstheme="minorHAnsi"/>
                <w:sz w:val="20"/>
              </w:rPr>
              <w:t>152,38</w:t>
            </w:r>
          </w:p>
        </w:tc>
      </w:tr>
      <w:tr w:rsidR="00B557DB" w:rsidRPr="00B557DB" w14:paraId="468EC25E" w14:textId="77777777" w:rsidTr="00094C06">
        <w:tc>
          <w:tcPr>
            <w:tcW w:w="1535" w:type="dxa"/>
            <w:tcBorders>
              <w:top w:val="single" w:sz="6" w:space="0" w:color="auto"/>
              <w:left w:val="single" w:sz="6" w:space="0" w:color="auto"/>
              <w:bottom w:val="single" w:sz="6" w:space="0" w:color="auto"/>
              <w:right w:val="single" w:sz="6" w:space="0" w:color="auto"/>
            </w:tcBorders>
          </w:tcPr>
          <w:p w14:paraId="468EC258" w14:textId="70980835" w:rsidR="00B557DB" w:rsidRPr="00B557DB" w:rsidRDefault="00B557DB" w:rsidP="00B557DB">
            <w:pPr>
              <w:spacing w:after="0" w:line="240" w:lineRule="auto"/>
              <w:jc w:val="center"/>
              <w:rPr>
                <w:rFonts w:asciiTheme="minorHAnsi" w:hAnsiTheme="minorHAnsi" w:cstheme="minorHAnsi"/>
                <w:sz w:val="20"/>
              </w:rPr>
            </w:pPr>
            <w:r w:rsidRPr="00B557DB">
              <w:rPr>
                <w:rFonts w:asciiTheme="minorHAnsi" w:hAnsiTheme="minorHAnsi" w:cstheme="minorHAnsi"/>
                <w:sz w:val="20"/>
              </w:rPr>
              <w:t>ZPOD</w:t>
            </w:r>
          </w:p>
        </w:tc>
        <w:tc>
          <w:tcPr>
            <w:tcW w:w="1512" w:type="dxa"/>
            <w:tcBorders>
              <w:top w:val="single" w:sz="6" w:space="0" w:color="auto"/>
              <w:left w:val="single" w:sz="6" w:space="0" w:color="auto"/>
              <w:bottom w:val="single" w:sz="6" w:space="0" w:color="auto"/>
              <w:right w:val="single" w:sz="6" w:space="0" w:color="auto"/>
            </w:tcBorders>
          </w:tcPr>
          <w:p w14:paraId="468EC259" w14:textId="28E624C6" w:rsidR="00B557DB" w:rsidRPr="00B557DB" w:rsidRDefault="00B557DB" w:rsidP="00B557DB">
            <w:pPr>
              <w:spacing w:after="0" w:line="240" w:lineRule="auto"/>
              <w:jc w:val="center"/>
              <w:rPr>
                <w:rFonts w:asciiTheme="minorHAnsi" w:hAnsiTheme="minorHAnsi" w:cstheme="minorHAnsi"/>
                <w:sz w:val="20"/>
              </w:rPr>
            </w:pPr>
            <w:r w:rsidRPr="00B557DB">
              <w:rPr>
                <w:rFonts w:asciiTheme="minorHAnsi" w:hAnsiTheme="minorHAnsi" w:cstheme="minorHAnsi"/>
                <w:sz w:val="20"/>
              </w:rPr>
              <w:t>S1</w:t>
            </w:r>
          </w:p>
        </w:tc>
        <w:tc>
          <w:tcPr>
            <w:tcW w:w="851" w:type="dxa"/>
            <w:tcBorders>
              <w:top w:val="single" w:sz="6" w:space="0" w:color="auto"/>
              <w:left w:val="single" w:sz="6" w:space="0" w:color="auto"/>
              <w:bottom w:val="single" w:sz="6" w:space="0" w:color="auto"/>
              <w:right w:val="single" w:sz="6" w:space="0" w:color="auto"/>
            </w:tcBorders>
          </w:tcPr>
          <w:p w14:paraId="468EC25A" w14:textId="77777777" w:rsidR="00B557DB" w:rsidRPr="00B557DB" w:rsidRDefault="00B557DB" w:rsidP="00B557DB">
            <w:pPr>
              <w:spacing w:after="0" w:line="240" w:lineRule="auto"/>
              <w:jc w:val="center"/>
              <w:rPr>
                <w:rFonts w:asciiTheme="minorHAnsi" w:hAnsiTheme="minorHAnsi" w:cstheme="minorHAnsi"/>
                <w:sz w:val="20"/>
              </w:rPr>
            </w:pPr>
          </w:p>
        </w:tc>
        <w:tc>
          <w:tcPr>
            <w:tcW w:w="1701" w:type="dxa"/>
            <w:tcBorders>
              <w:top w:val="single" w:sz="6" w:space="0" w:color="auto"/>
              <w:left w:val="single" w:sz="6" w:space="0" w:color="auto"/>
              <w:bottom w:val="single" w:sz="6" w:space="0" w:color="auto"/>
              <w:right w:val="single" w:sz="6" w:space="0" w:color="auto"/>
            </w:tcBorders>
          </w:tcPr>
          <w:p w14:paraId="468EC25B" w14:textId="201D9700" w:rsidR="00B557DB" w:rsidRPr="00B557DB" w:rsidRDefault="00B557DB" w:rsidP="00B557DB">
            <w:pPr>
              <w:spacing w:after="0" w:line="240" w:lineRule="auto"/>
              <w:jc w:val="center"/>
              <w:rPr>
                <w:rFonts w:asciiTheme="minorHAnsi" w:hAnsiTheme="minorHAnsi" w:cstheme="minorHAnsi"/>
                <w:sz w:val="20"/>
              </w:rPr>
            </w:pPr>
            <w:r w:rsidRPr="00B557DB">
              <w:rPr>
                <w:rFonts w:asciiTheme="minorHAnsi" w:hAnsiTheme="minorHAnsi" w:cstheme="minorHAnsi"/>
                <w:sz w:val="20"/>
              </w:rPr>
              <w:t>1,08</w:t>
            </w:r>
          </w:p>
        </w:tc>
        <w:tc>
          <w:tcPr>
            <w:tcW w:w="1842" w:type="dxa"/>
            <w:tcBorders>
              <w:top w:val="single" w:sz="6" w:space="0" w:color="auto"/>
              <w:left w:val="single" w:sz="6" w:space="0" w:color="auto"/>
              <w:bottom w:val="single" w:sz="6" w:space="0" w:color="auto"/>
              <w:right w:val="single" w:sz="6" w:space="0" w:color="auto"/>
            </w:tcBorders>
          </w:tcPr>
          <w:p w14:paraId="468EC25C" w14:textId="3D251176" w:rsidR="00B557DB" w:rsidRPr="00B557DB" w:rsidRDefault="00532CE4" w:rsidP="00B557DB">
            <w:pPr>
              <w:spacing w:after="0" w:line="240" w:lineRule="auto"/>
              <w:jc w:val="center"/>
              <w:rPr>
                <w:rFonts w:asciiTheme="minorHAnsi" w:hAnsiTheme="minorHAnsi" w:cstheme="minorHAnsi"/>
                <w:sz w:val="20"/>
              </w:rPr>
            </w:pPr>
            <w:r>
              <w:rPr>
                <w:rFonts w:asciiTheme="minorHAnsi" w:hAnsiTheme="minorHAnsi" w:cstheme="minorHAnsi"/>
                <w:sz w:val="20"/>
              </w:rPr>
              <w:t>5,0</w:t>
            </w:r>
          </w:p>
        </w:tc>
        <w:tc>
          <w:tcPr>
            <w:tcW w:w="1771" w:type="dxa"/>
            <w:tcBorders>
              <w:top w:val="single" w:sz="6" w:space="0" w:color="auto"/>
              <w:left w:val="single" w:sz="6" w:space="0" w:color="auto"/>
              <w:bottom w:val="single" w:sz="6" w:space="0" w:color="auto"/>
              <w:right w:val="single" w:sz="6" w:space="0" w:color="auto"/>
            </w:tcBorders>
          </w:tcPr>
          <w:p w14:paraId="468EC25D" w14:textId="714F1945" w:rsidR="00B557DB" w:rsidRPr="00B557DB" w:rsidRDefault="00532CE4" w:rsidP="00B557DB">
            <w:pPr>
              <w:spacing w:after="0" w:line="240" w:lineRule="auto"/>
              <w:jc w:val="center"/>
              <w:rPr>
                <w:rFonts w:asciiTheme="minorHAnsi" w:hAnsiTheme="minorHAnsi" w:cstheme="minorHAnsi"/>
                <w:sz w:val="20"/>
              </w:rPr>
            </w:pPr>
            <w:r>
              <w:rPr>
                <w:rFonts w:asciiTheme="minorHAnsi" w:hAnsiTheme="minorHAnsi" w:cstheme="minorHAnsi"/>
                <w:sz w:val="20"/>
              </w:rPr>
              <w:t>126,98</w:t>
            </w:r>
          </w:p>
        </w:tc>
      </w:tr>
    </w:tbl>
    <w:p w14:paraId="468EC25F" w14:textId="77777777" w:rsidR="00D07760" w:rsidRPr="001661E1" w:rsidRDefault="00D07760" w:rsidP="007B577F">
      <w:pPr>
        <w:spacing w:after="0" w:line="240" w:lineRule="auto"/>
        <w:rPr>
          <w:rFonts w:ascii="Calibri" w:hAnsi="Calibri"/>
          <w:sz w:val="22"/>
          <w:szCs w:val="22"/>
        </w:rPr>
      </w:pPr>
    </w:p>
    <w:p w14:paraId="468EC262" w14:textId="38498065" w:rsidR="00A7303E" w:rsidRPr="00A7303E" w:rsidRDefault="00B557DB" w:rsidP="007B577F">
      <w:pPr>
        <w:spacing w:after="0" w:line="240" w:lineRule="auto"/>
        <w:rPr>
          <w:rFonts w:ascii="Calibri" w:hAnsi="Calibri"/>
          <w:sz w:val="22"/>
          <w:szCs w:val="22"/>
        </w:rPr>
      </w:pPr>
      <w:r w:rsidRPr="00B557DB">
        <w:rPr>
          <w:rFonts w:ascii="Calibri" w:hAnsi="Calibri"/>
          <w:sz w:val="22"/>
          <w:szCs w:val="22"/>
        </w:rPr>
        <w:t xml:space="preserve">Osobní náklady činí celkem: </w:t>
      </w:r>
      <w:r w:rsidR="000C6B5D">
        <w:rPr>
          <w:rFonts w:ascii="Calibri" w:hAnsi="Calibri"/>
          <w:b/>
          <w:sz w:val="22"/>
          <w:szCs w:val="22"/>
        </w:rPr>
        <w:t>1736,9</w:t>
      </w:r>
      <w:r w:rsidRPr="00A6214B">
        <w:rPr>
          <w:rFonts w:ascii="Calibri" w:hAnsi="Calibri"/>
          <w:b/>
          <w:sz w:val="22"/>
          <w:szCs w:val="22"/>
        </w:rPr>
        <w:t xml:space="preserve"> bodů</w:t>
      </w:r>
    </w:p>
    <w:p w14:paraId="468EC263" w14:textId="77777777" w:rsidR="00A7303E" w:rsidRPr="00A7303E" w:rsidRDefault="00A7303E" w:rsidP="007B577F">
      <w:pPr>
        <w:spacing w:after="0" w:line="240" w:lineRule="auto"/>
        <w:rPr>
          <w:rFonts w:ascii="Calibri" w:hAnsi="Calibri"/>
          <w:sz w:val="22"/>
          <w:szCs w:val="22"/>
        </w:rPr>
      </w:pPr>
    </w:p>
    <w:p w14:paraId="468EC264" w14:textId="77777777" w:rsidR="00FD368B" w:rsidRDefault="00FD368B" w:rsidP="004E02BE">
      <w:pPr>
        <w:numPr>
          <w:ilvl w:val="0"/>
          <w:numId w:val="21"/>
        </w:numPr>
        <w:spacing w:after="0" w:line="240" w:lineRule="auto"/>
        <w:rPr>
          <w:rFonts w:ascii="Calibri" w:hAnsi="Calibri"/>
          <w:b/>
          <w:sz w:val="22"/>
          <w:szCs w:val="22"/>
          <w:u w:val="single"/>
        </w:rPr>
      </w:pPr>
      <w:r>
        <w:rPr>
          <w:rFonts w:ascii="Calibri" w:hAnsi="Calibri"/>
          <w:b/>
          <w:sz w:val="22"/>
          <w:szCs w:val="22"/>
          <w:u w:val="single"/>
        </w:rPr>
        <w:t>STRAVA</w:t>
      </w:r>
    </w:p>
    <w:p w14:paraId="468EC265" w14:textId="77777777" w:rsidR="00FD368B" w:rsidRDefault="00FD368B" w:rsidP="00FD368B">
      <w:pPr>
        <w:spacing w:after="0" w:line="240" w:lineRule="auto"/>
        <w:rPr>
          <w:rFonts w:ascii="Calibri" w:hAnsi="Calibri"/>
          <w:b/>
          <w:sz w:val="22"/>
          <w:szCs w:val="22"/>
          <w:u w:val="single"/>
        </w:rPr>
      </w:pPr>
    </w:p>
    <w:p w14:paraId="468EC266" w14:textId="3E5CD230" w:rsidR="00FD368B" w:rsidRPr="00004A89" w:rsidRDefault="00FD368B" w:rsidP="00FD368B">
      <w:pPr>
        <w:spacing w:after="0" w:line="240" w:lineRule="auto"/>
        <w:rPr>
          <w:rFonts w:ascii="Calibri" w:hAnsi="Calibri"/>
          <w:sz w:val="22"/>
          <w:szCs w:val="22"/>
        </w:rPr>
      </w:pPr>
      <w:r>
        <w:rPr>
          <w:rFonts w:ascii="Calibri" w:hAnsi="Calibri"/>
          <w:sz w:val="22"/>
          <w:szCs w:val="22"/>
        </w:rPr>
        <w:tab/>
      </w:r>
      <w:r w:rsidR="00B557DB">
        <w:rPr>
          <w:rFonts w:ascii="Calibri" w:hAnsi="Calibri"/>
          <w:sz w:val="22"/>
          <w:szCs w:val="22"/>
        </w:rPr>
        <w:fldChar w:fldCharType="begin">
          <w:ffData>
            <w:name w:val=""/>
            <w:enabled/>
            <w:calcOnExit w:val="0"/>
            <w:checkBox>
              <w:sizeAuto/>
              <w:default w:val="1"/>
            </w:checkBox>
          </w:ffData>
        </w:fldChar>
      </w:r>
      <w:r w:rsidR="00B557DB">
        <w:rPr>
          <w:rFonts w:ascii="Calibri" w:hAnsi="Calibri"/>
          <w:sz w:val="22"/>
          <w:szCs w:val="22"/>
        </w:rPr>
        <w:instrText xml:space="preserve"> FORMCHECKBOX </w:instrText>
      </w:r>
      <w:r w:rsidR="000C6B5D">
        <w:rPr>
          <w:rFonts w:ascii="Calibri" w:hAnsi="Calibri"/>
          <w:sz w:val="22"/>
          <w:szCs w:val="22"/>
        </w:rPr>
      </w:r>
      <w:r w:rsidR="000C6B5D">
        <w:rPr>
          <w:rFonts w:ascii="Calibri" w:hAnsi="Calibri"/>
          <w:sz w:val="22"/>
          <w:szCs w:val="22"/>
        </w:rPr>
        <w:fldChar w:fldCharType="separate"/>
      </w:r>
      <w:r w:rsidR="00B557DB">
        <w:rPr>
          <w:rFonts w:ascii="Calibri" w:hAnsi="Calibri"/>
          <w:sz w:val="22"/>
          <w:szCs w:val="22"/>
        </w:rPr>
        <w:fldChar w:fldCharType="end"/>
      </w:r>
      <w:r w:rsidRPr="00004A89">
        <w:rPr>
          <w:rFonts w:ascii="Calibri" w:hAnsi="Calibri"/>
          <w:sz w:val="22"/>
          <w:szCs w:val="22"/>
        </w:rPr>
        <w:t xml:space="preserve">  </w:t>
      </w:r>
      <w:r>
        <w:rPr>
          <w:rFonts w:ascii="Calibri" w:hAnsi="Calibri"/>
          <w:sz w:val="22"/>
          <w:szCs w:val="22"/>
        </w:rPr>
        <w:t>v OD je kalkulována strava</w:t>
      </w:r>
      <w:r w:rsidRPr="00004A89">
        <w:rPr>
          <w:rFonts w:ascii="Calibri" w:hAnsi="Calibri"/>
          <w:sz w:val="22"/>
          <w:szCs w:val="22"/>
        </w:rPr>
        <w:t xml:space="preserve"> </w:t>
      </w:r>
    </w:p>
    <w:p w14:paraId="468EC267" w14:textId="77777777" w:rsidR="00FD368B" w:rsidRDefault="00FD368B" w:rsidP="00FD368B">
      <w:pPr>
        <w:spacing w:after="0" w:line="240" w:lineRule="auto"/>
        <w:rPr>
          <w:rFonts w:ascii="Calibri" w:hAnsi="Calibri"/>
          <w:sz w:val="22"/>
          <w:szCs w:val="22"/>
        </w:rPr>
      </w:pPr>
      <w:r w:rsidRPr="00014326">
        <w:rPr>
          <w:rFonts w:ascii="Calibri" w:hAnsi="Calibri"/>
          <w:sz w:val="22"/>
          <w:szCs w:val="22"/>
        </w:rPr>
        <w:tab/>
      </w:r>
      <w:r w:rsidRPr="00014326">
        <w:rPr>
          <w:rFonts w:ascii="Calibri" w:hAnsi="Calibri"/>
          <w:sz w:val="22"/>
          <w:szCs w:val="22"/>
        </w:rPr>
        <w:fldChar w:fldCharType="begin">
          <w:ffData>
            <w:name w:val="Zaškrtávací4"/>
            <w:enabled/>
            <w:calcOnExit w:val="0"/>
            <w:checkBox>
              <w:sizeAuto/>
              <w:default w:val="0"/>
            </w:checkBox>
          </w:ffData>
        </w:fldChar>
      </w:r>
      <w:r w:rsidRPr="00014326">
        <w:rPr>
          <w:rFonts w:ascii="Calibri" w:hAnsi="Calibri"/>
          <w:sz w:val="22"/>
          <w:szCs w:val="22"/>
        </w:rPr>
        <w:instrText xml:space="preserve"> FORMCHECKBOX </w:instrText>
      </w:r>
      <w:r w:rsidR="000C6B5D">
        <w:rPr>
          <w:rFonts w:ascii="Calibri" w:hAnsi="Calibri"/>
          <w:sz w:val="22"/>
          <w:szCs w:val="22"/>
        </w:rPr>
      </w:r>
      <w:r w:rsidR="000C6B5D">
        <w:rPr>
          <w:rFonts w:ascii="Calibri" w:hAnsi="Calibri"/>
          <w:sz w:val="22"/>
          <w:szCs w:val="22"/>
        </w:rPr>
        <w:fldChar w:fldCharType="separate"/>
      </w:r>
      <w:r w:rsidRPr="00014326">
        <w:rPr>
          <w:rFonts w:ascii="Calibri" w:hAnsi="Calibri"/>
          <w:sz w:val="22"/>
          <w:szCs w:val="22"/>
        </w:rPr>
        <w:fldChar w:fldCharType="end"/>
      </w:r>
      <w:r w:rsidRPr="00004A89">
        <w:rPr>
          <w:rFonts w:ascii="Calibri" w:hAnsi="Calibri"/>
          <w:sz w:val="22"/>
          <w:szCs w:val="22"/>
        </w:rPr>
        <w:t xml:space="preserve">  </w:t>
      </w:r>
      <w:r>
        <w:rPr>
          <w:rFonts w:ascii="Calibri" w:hAnsi="Calibri"/>
          <w:sz w:val="22"/>
          <w:szCs w:val="22"/>
        </w:rPr>
        <w:t>v OD není kalkulována strava</w:t>
      </w:r>
    </w:p>
    <w:p w14:paraId="468EC268" w14:textId="77777777" w:rsidR="00FD368B" w:rsidRDefault="00FD368B" w:rsidP="00FD368B">
      <w:pPr>
        <w:spacing w:after="0" w:line="240" w:lineRule="auto"/>
        <w:rPr>
          <w:rFonts w:ascii="Calibri" w:hAnsi="Calibri"/>
          <w:sz w:val="22"/>
          <w:szCs w:val="22"/>
        </w:rPr>
      </w:pPr>
    </w:p>
    <w:p w14:paraId="468EC269" w14:textId="77777777" w:rsidR="00FD368B" w:rsidRDefault="00FD368B" w:rsidP="00FD368B">
      <w:pPr>
        <w:spacing w:after="0" w:line="240" w:lineRule="auto"/>
        <w:rPr>
          <w:rFonts w:ascii="Calibri" w:hAnsi="Calibri"/>
          <w:sz w:val="22"/>
          <w:szCs w:val="22"/>
        </w:rPr>
      </w:pPr>
      <w:r>
        <w:rPr>
          <w:rFonts w:ascii="Calibri" w:hAnsi="Calibri"/>
          <w:sz w:val="22"/>
          <w:szCs w:val="22"/>
        </w:rPr>
        <w:t>Cena stravní jednotky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FD368B" w:rsidRPr="00004A89" w14:paraId="468EC26B" w14:textId="77777777" w:rsidTr="006B7284">
        <w:tc>
          <w:tcPr>
            <w:tcW w:w="9345" w:type="dxa"/>
          </w:tcPr>
          <w:p w14:paraId="468EC26A" w14:textId="62E8D2D0" w:rsidR="00FD368B" w:rsidRPr="00294065" w:rsidRDefault="00532CE4" w:rsidP="00094C06">
            <w:pPr>
              <w:spacing w:after="0" w:line="240" w:lineRule="auto"/>
              <w:rPr>
                <w:rFonts w:ascii="Calibri" w:hAnsi="Calibri"/>
                <w:b/>
                <w:sz w:val="22"/>
                <w:szCs w:val="22"/>
              </w:rPr>
            </w:pPr>
            <w:r>
              <w:rPr>
                <w:rFonts w:ascii="Calibri" w:hAnsi="Calibri"/>
                <w:b/>
                <w:sz w:val="22"/>
                <w:szCs w:val="22"/>
              </w:rPr>
              <w:t xml:space="preserve">427,17 </w:t>
            </w:r>
            <w:r w:rsidR="00B557DB">
              <w:rPr>
                <w:rFonts w:ascii="Calibri" w:hAnsi="Calibri"/>
                <w:b/>
                <w:sz w:val="22"/>
                <w:szCs w:val="22"/>
              </w:rPr>
              <w:t>Kč</w:t>
            </w:r>
          </w:p>
        </w:tc>
      </w:tr>
    </w:tbl>
    <w:p w14:paraId="468EC26C" w14:textId="77777777" w:rsidR="00FD368B" w:rsidRPr="00004A89" w:rsidRDefault="00FD368B" w:rsidP="00FD368B">
      <w:pPr>
        <w:spacing w:after="0" w:line="240" w:lineRule="auto"/>
        <w:rPr>
          <w:rFonts w:ascii="Calibri" w:hAnsi="Calibri"/>
          <w:sz w:val="22"/>
          <w:szCs w:val="22"/>
        </w:rPr>
      </w:pPr>
    </w:p>
    <w:p w14:paraId="468EC26D" w14:textId="77777777" w:rsidR="00FD368B" w:rsidRDefault="00FD368B" w:rsidP="00FD368B">
      <w:pPr>
        <w:spacing w:after="0" w:line="240" w:lineRule="auto"/>
        <w:rPr>
          <w:rFonts w:ascii="Calibri" w:hAnsi="Calibri"/>
          <w:sz w:val="22"/>
          <w:szCs w:val="22"/>
        </w:rPr>
      </w:pPr>
      <w:r w:rsidRPr="001661E1">
        <w:rPr>
          <w:rFonts w:ascii="Calibri" w:hAnsi="Calibri"/>
          <w:sz w:val="22"/>
          <w:szCs w:val="22"/>
        </w:rPr>
        <w:t>Odůvodnění ceny stravní jednotky, případně odůvodnění nezahrnutí stravy do 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FD368B" w:rsidRPr="00004A89" w14:paraId="468EC26F" w14:textId="77777777" w:rsidTr="006B7284">
        <w:tc>
          <w:tcPr>
            <w:tcW w:w="9345" w:type="dxa"/>
          </w:tcPr>
          <w:p w14:paraId="036755A8" w14:textId="77777777" w:rsidR="00B557DB" w:rsidRPr="00B557DB" w:rsidRDefault="00B557DB" w:rsidP="00B557DB">
            <w:pPr>
              <w:spacing w:after="0" w:line="240" w:lineRule="auto"/>
              <w:rPr>
                <w:rFonts w:ascii="Calibri" w:hAnsi="Calibri"/>
                <w:sz w:val="22"/>
                <w:szCs w:val="22"/>
              </w:rPr>
            </w:pPr>
            <w:r w:rsidRPr="00B557DB">
              <w:rPr>
                <w:rFonts w:ascii="Calibri" w:hAnsi="Calibri"/>
                <w:sz w:val="22"/>
                <w:szCs w:val="22"/>
              </w:rPr>
              <w:t xml:space="preserve">Kalkulace vychází z pilotního projektu transformace DD3 na CKP. Výživa dětí se závažným chronickým onemocněním nebo jen nemocných dětí se skládá ze standardní dětské stravy: kojenecká (mléko + příkrmy), batolecí od 1 do 3 roku (D12), dieta dětská od ukončeného 3. roku do 15 let (D13), od ukončeného 15. roku strava pro dospělé a starší děti (D3) a eventuálně specifické stravy dané charakterem závažného onemocnění. Strava je podávána ústy či přímo do žaludku nebo tenkého střeva speciální hadičkou prostupující přes břišní stěnu (PEG sonda, PEG-J sonda, </w:t>
            </w:r>
            <w:proofErr w:type="spellStart"/>
            <w:r w:rsidRPr="00B557DB">
              <w:rPr>
                <w:rFonts w:ascii="Calibri" w:hAnsi="Calibri"/>
                <w:sz w:val="22"/>
                <w:szCs w:val="22"/>
              </w:rPr>
              <w:t>jejunostomie</w:t>
            </w:r>
            <w:proofErr w:type="spellEnd"/>
            <w:r w:rsidRPr="00B557DB">
              <w:rPr>
                <w:rFonts w:ascii="Calibri" w:hAnsi="Calibri"/>
                <w:sz w:val="22"/>
                <w:szCs w:val="22"/>
              </w:rPr>
              <w:t xml:space="preserve">). U některých dětí je nutné podávat potraviny pro zvláštní lékařské účely. Příklady nejčastěji používaných produktů: </w:t>
            </w:r>
            <w:proofErr w:type="spellStart"/>
            <w:r w:rsidRPr="00B557DB">
              <w:rPr>
                <w:rFonts w:ascii="Calibri" w:hAnsi="Calibri"/>
                <w:sz w:val="22"/>
                <w:szCs w:val="22"/>
              </w:rPr>
              <w:t>Peptamen</w:t>
            </w:r>
            <w:proofErr w:type="spellEnd"/>
            <w:r w:rsidRPr="00B557DB">
              <w:rPr>
                <w:rFonts w:ascii="Calibri" w:hAnsi="Calibri"/>
                <w:sz w:val="22"/>
                <w:szCs w:val="22"/>
              </w:rPr>
              <w:t xml:space="preserve"> Junior, </w:t>
            </w:r>
            <w:proofErr w:type="spellStart"/>
            <w:r w:rsidRPr="00B557DB">
              <w:rPr>
                <w:rFonts w:ascii="Calibri" w:hAnsi="Calibri"/>
                <w:sz w:val="22"/>
                <w:szCs w:val="22"/>
              </w:rPr>
              <w:t>Nutrini</w:t>
            </w:r>
            <w:proofErr w:type="spellEnd"/>
            <w:r w:rsidRPr="00B557DB">
              <w:rPr>
                <w:rFonts w:ascii="Calibri" w:hAnsi="Calibri"/>
                <w:sz w:val="22"/>
                <w:szCs w:val="22"/>
              </w:rPr>
              <w:t xml:space="preserve">, </w:t>
            </w:r>
            <w:proofErr w:type="spellStart"/>
            <w:r w:rsidRPr="00B557DB">
              <w:rPr>
                <w:rFonts w:ascii="Calibri" w:hAnsi="Calibri"/>
                <w:sz w:val="22"/>
                <w:szCs w:val="22"/>
              </w:rPr>
              <w:t>Nutrison</w:t>
            </w:r>
            <w:proofErr w:type="spellEnd"/>
            <w:r w:rsidRPr="00B557DB">
              <w:rPr>
                <w:rFonts w:ascii="Calibri" w:hAnsi="Calibri"/>
                <w:sz w:val="22"/>
                <w:szCs w:val="22"/>
              </w:rPr>
              <w:t xml:space="preserve">, </w:t>
            </w:r>
            <w:proofErr w:type="spellStart"/>
            <w:r w:rsidRPr="00B557DB">
              <w:rPr>
                <w:rFonts w:ascii="Calibri" w:hAnsi="Calibri"/>
                <w:sz w:val="22"/>
                <w:szCs w:val="22"/>
              </w:rPr>
              <w:t>Nutrisorb</w:t>
            </w:r>
            <w:proofErr w:type="spellEnd"/>
            <w:r w:rsidRPr="00B557DB">
              <w:rPr>
                <w:rFonts w:ascii="Calibri" w:hAnsi="Calibri"/>
                <w:sz w:val="22"/>
                <w:szCs w:val="22"/>
              </w:rPr>
              <w:t xml:space="preserve">, </w:t>
            </w:r>
            <w:proofErr w:type="spellStart"/>
            <w:r w:rsidRPr="00B557DB">
              <w:rPr>
                <w:rFonts w:ascii="Calibri" w:hAnsi="Calibri"/>
                <w:sz w:val="22"/>
                <w:szCs w:val="22"/>
              </w:rPr>
              <w:t>Fresubin</w:t>
            </w:r>
            <w:proofErr w:type="spellEnd"/>
            <w:r w:rsidRPr="00B557DB">
              <w:rPr>
                <w:rFonts w:ascii="Calibri" w:hAnsi="Calibri"/>
                <w:sz w:val="22"/>
                <w:szCs w:val="22"/>
              </w:rPr>
              <w:t xml:space="preserve">, </w:t>
            </w:r>
            <w:proofErr w:type="spellStart"/>
            <w:r w:rsidRPr="00B557DB">
              <w:rPr>
                <w:rFonts w:ascii="Calibri" w:hAnsi="Calibri"/>
                <w:sz w:val="22"/>
                <w:szCs w:val="22"/>
              </w:rPr>
              <w:t>Nutridrinky</w:t>
            </w:r>
            <w:proofErr w:type="spellEnd"/>
            <w:r w:rsidRPr="00B557DB">
              <w:rPr>
                <w:rFonts w:ascii="Calibri" w:hAnsi="Calibri"/>
                <w:sz w:val="22"/>
                <w:szCs w:val="22"/>
              </w:rPr>
              <w:t xml:space="preserve"> apod.</w:t>
            </w:r>
          </w:p>
          <w:p w14:paraId="67B2D5B3" w14:textId="77777777" w:rsidR="00B557DB" w:rsidRDefault="00B557DB" w:rsidP="00B557DB">
            <w:pPr>
              <w:spacing w:after="0" w:line="240" w:lineRule="auto"/>
              <w:rPr>
                <w:rFonts w:ascii="Calibri" w:hAnsi="Calibri"/>
                <w:sz w:val="22"/>
                <w:szCs w:val="22"/>
              </w:rPr>
            </w:pPr>
          </w:p>
          <w:p w14:paraId="2E4DC495" w14:textId="2B5908D2" w:rsidR="00B557DB" w:rsidRPr="00E0203E" w:rsidRDefault="00B557DB" w:rsidP="00B557DB">
            <w:pPr>
              <w:spacing w:after="0" w:line="240" w:lineRule="auto"/>
              <w:rPr>
                <w:rFonts w:ascii="Calibri" w:hAnsi="Calibri"/>
                <w:sz w:val="22"/>
                <w:szCs w:val="22"/>
              </w:rPr>
            </w:pPr>
            <w:r w:rsidRPr="00B557DB">
              <w:rPr>
                <w:rFonts w:ascii="Calibri" w:hAnsi="Calibri"/>
                <w:sz w:val="22"/>
                <w:szCs w:val="22"/>
              </w:rPr>
              <w:t xml:space="preserve">Hospitalizované děti mají často </w:t>
            </w:r>
            <w:r w:rsidR="00CF2C0A">
              <w:rPr>
                <w:rFonts w:ascii="Calibri" w:hAnsi="Calibri"/>
                <w:sz w:val="22"/>
                <w:szCs w:val="22"/>
              </w:rPr>
              <w:t xml:space="preserve">potíže s </w:t>
            </w:r>
            <w:r w:rsidRPr="00B557DB">
              <w:rPr>
                <w:rFonts w:ascii="Calibri" w:hAnsi="Calibri"/>
                <w:sz w:val="22"/>
                <w:szCs w:val="22"/>
              </w:rPr>
              <w:t>příjm</w:t>
            </w:r>
            <w:r w:rsidR="00CF2C0A">
              <w:rPr>
                <w:rFonts w:ascii="Calibri" w:hAnsi="Calibri"/>
                <w:sz w:val="22"/>
                <w:szCs w:val="22"/>
              </w:rPr>
              <w:t>em</w:t>
            </w:r>
            <w:r w:rsidRPr="00B557DB">
              <w:rPr>
                <w:rFonts w:ascii="Calibri" w:hAnsi="Calibri"/>
                <w:sz w:val="22"/>
                <w:szCs w:val="22"/>
              </w:rPr>
              <w:t xml:space="preserve"> potravy, a proto musí být strava těmto dětem speciálně připravovaná, upravována a podávána, a to většinou enterálně. Musí být zpřísněný hygienický režim při takto podávané stravě. Strava se individualizuje dle potřeb dětí, příprava stravy podléhá konzultacím s nutričním terapeutem a lékařem. Někdy je strava podávána enterální pumpou k optimalizaci tolerance podávané stravy. U dětí, kde není možno podávat stravu enterálně, je dítě živeno nitrožilně individuálně připravenými formulemi (parenterální výživa). Podávaní stravy enterálně či parenterálně zvyšuje nákladovost péče na jednorázový materiál (např. speciální enterální stříkačky, spotřební materiál k enterálním pumpám a centrálním žilním katetrům), ale náklady se zvyšují také </w:t>
            </w:r>
            <w:r w:rsidRPr="00E0203E">
              <w:rPr>
                <w:rFonts w:ascii="Calibri" w:hAnsi="Calibri"/>
                <w:sz w:val="22"/>
                <w:szCs w:val="22"/>
              </w:rPr>
              <w:t>doplatky v lékárně na speciální mléčnou stravu, kterou v některých případech předepisuje specialista gastroenterolog.</w:t>
            </w:r>
          </w:p>
          <w:p w14:paraId="3C19F4AE" w14:textId="77777777" w:rsidR="00B557DB" w:rsidRPr="00E0203E" w:rsidRDefault="00B557DB" w:rsidP="00B557DB">
            <w:pPr>
              <w:spacing w:after="0" w:line="240" w:lineRule="auto"/>
              <w:rPr>
                <w:rFonts w:ascii="Calibri" w:hAnsi="Calibri"/>
                <w:sz w:val="22"/>
                <w:szCs w:val="22"/>
              </w:rPr>
            </w:pPr>
          </w:p>
          <w:p w14:paraId="787B4498" w14:textId="7148DAC9" w:rsidR="00B557DB" w:rsidRPr="00E0203E" w:rsidRDefault="00E0203E" w:rsidP="00B557DB">
            <w:pPr>
              <w:spacing w:after="0" w:line="240" w:lineRule="auto"/>
              <w:rPr>
                <w:rFonts w:ascii="Calibri" w:hAnsi="Calibri"/>
                <w:sz w:val="22"/>
                <w:szCs w:val="22"/>
              </w:rPr>
            </w:pPr>
            <w:r w:rsidRPr="00E0203E">
              <w:rPr>
                <w:rFonts w:ascii="Calibri" w:hAnsi="Calibri"/>
                <w:sz w:val="22"/>
                <w:szCs w:val="22"/>
              </w:rPr>
              <w:t>V rámci bazální stimulace jsou použity i nástavbové prvky orální stimulace. Náš personál užíváním běžně dostupné stravy a cílené smyslové stimulace aktivizuje činnost mozku. Klientům jsou vkládána sousta různé struktury, chuti, velikosti, vůně a teploty. Neustálým nabízením různých podnětů je nervová soustava udržována v činnosti. Posiluje se schopnost vnímání okolního světa.</w:t>
            </w:r>
          </w:p>
          <w:p w14:paraId="298FC8CE" w14:textId="77777777" w:rsidR="00F203A3" w:rsidRPr="00E0203E" w:rsidRDefault="00F203A3" w:rsidP="00B557DB">
            <w:pPr>
              <w:spacing w:after="0" w:line="240" w:lineRule="auto"/>
              <w:rPr>
                <w:rFonts w:ascii="Calibri" w:hAnsi="Calibri"/>
                <w:sz w:val="22"/>
                <w:szCs w:val="22"/>
              </w:rPr>
            </w:pPr>
          </w:p>
          <w:p w14:paraId="468EC26E" w14:textId="26658346" w:rsidR="00FD368B" w:rsidRPr="00004A89" w:rsidRDefault="00B557DB" w:rsidP="00B557DB">
            <w:pPr>
              <w:spacing w:after="0" w:line="240" w:lineRule="auto"/>
              <w:rPr>
                <w:rFonts w:ascii="Calibri" w:hAnsi="Calibri"/>
                <w:sz w:val="22"/>
                <w:szCs w:val="22"/>
              </w:rPr>
            </w:pPr>
            <w:r w:rsidRPr="00E0203E">
              <w:rPr>
                <w:rFonts w:ascii="Calibri" w:hAnsi="Calibri"/>
                <w:sz w:val="22"/>
                <w:szCs w:val="22"/>
              </w:rPr>
              <w:t xml:space="preserve">Personál pečlivě sleduje </w:t>
            </w:r>
            <w:r w:rsidRPr="00B557DB">
              <w:rPr>
                <w:rFonts w:ascii="Calibri" w:hAnsi="Calibri"/>
                <w:sz w:val="22"/>
                <w:szCs w:val="22"/>
              </w:rPr>
              <w:t xml:space="preserve">a zaznamenává množství podané stravy a tekutin. Efekt a správnost zvolené stravy jsou hodnoceny pravidelnými antropometrickými měřeními </w:t>
            </w:r>
            <w:r w:rsidR="00F203A3">
              <w:rPr>
                <w:rFonts w:ascii="Calibri" w:hAnsi="Calibri"/>
                <w:sz w:val="22"/>
                <w:szCs w:val="22"/>
              </w:rPr>
              <w:t>v percentilech</w:t>
            </w:r>
            <w:r w:rsidRPr="00B557DB">
              <w:rPr>
                <w:rFonts w:ascii="Calibri" w:hAnsi="Calibri"/>
                <w:sz w:val="22"/>
                <w:szCs w:val="22"/>
              </w:rPr>
              <w:t>.</w:t>
            </w:r>
          </w:p>
        </w:tc>
      </w:tr>
    </w:tbl>
    <w:p w14:paraId="468EC271" w14:textId="77777777" w:rsidR="00FD368B" w:rsidRDefault="00FD368B" w:rsidP="00FD368B">
      <w:pPr>
        <w:spacing w:after="0" w:line="240" w:lineRule="auto"/>
        <w:rPr>
          <w:rFonts w:ascii="Calibri" w:hAnsi="Calibri"/>
          <w:b/>
          <w:sz w:val="22"/>
          <w:szCs w:val="22"/>
          <w:u w:val="single"/>
        </w:rPr>
      </w:pPr>
    </w:p>
    <w:p w14:paraId="468EC272" w14:textId="77777777" w:rsidR="00E94CB0" w:rsidRDefault="007B577F" w:rsidP="004E02BE">
      <w:pPr>
        <w:numPr>
          <w:ilvl w:val="0"/>
          <w:numId w:val="21"/>
        </w:numPr>
        <w:spacing w:after="0" w:line="240" w:lineRule="auto"/>
        <w:rPr>
          <w:rFonts w:ascii="Calibri" w:hAnsi="Calibri"/>
          <w:b/>
          <w:sz w:val="22"/>
          <w:szCs w:val="22"/>
          <w:u w:val="single"/>
        </w:rPr>
      </w:pPr>
      <w:r>
        <w:rPr>
          <w:rFonts w:ascii="Calibri" w:hAnsi="Calibri"/>
          <w:b/>
          <w:sz w:val="22"/>
          <w:szCs w:val="22"/>
          <w:u w:val="single"/>
        </w:rPr>
        <w:t>LÉČIVÉ PŘÍPRAVKY</w:t>
      </w:r>
    </w:p>
    <w:p w14:paraId="468EC273" w14:textId="77777777" w:rsidR="00FD368B" w:rsidRDefault="00FD368B" w:rsidP="00FD368B">
      <w:pPr>
        <w:spacing w:after="0" w:line="240" w:lineRule="auto"/>
        <w:rPr>
          <w:rFonts w:ascii="Calibri" w:hAnsi="Calibri"/>
          <w:b/>
          <w:sz w:val="22"/>
          <w:szCs w:val="22"/>
          <w:u w:val="single"/>
        </w:rPr>
      </w:pPr>
    </w:p>
    <w:p w14:paraId="468EC274" w14:textId="77777777" w:rsidR="00FD368B" w:rsidRDefault="00FD368B" w:rsidP="00FD368B">
      <w:pPr>
        <w:spacing w:after="0" w:line="240" w:lineRule="auto"/>
        <w:rPr>
          <w:rFonts w:ascii="Calibri" w:hAnsi="Calibri"/>
          <w:sz w:val="22"/>
          <w:szCs w:val="22"/>
        </w:rPr>
      </w:pPr>
      <w:r>
        <w:rPr>
          <w:rFonts w:ascii="Calibri" w:hAnsi="Calibri"/>
          <w:sz w:val="22"/>
          <w:szCs w:val="22"/>
        </w:rPr>
        <w:t>Výše navrhovaného lékového paušálu na jeden 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FD368B" w:rsidRPr="00004A89" w14:paraId="468EC276" w14:textId="77777777" w:rsidTr="00294065">
        <w:trPr>
          <w:trHeight w:val="70"/>
        </w:trPr>
        <w:tc>
          <w:tcPr>
            <w:tcW w:w="9345" w:type="dxa"/>
          </w:tcPr>
          <w:p w14:paraId="468EC275" w14:textId="676129CD" w:rsidR="00FD368B" w:rsidRPr="00B557DB" w:rsidRDefault="00B557DB" w:rsidP="00485D42">
            <w:pPr>
              <w:spacing w:after="0" w:line="240" w:lineRule="auto"/>
              <w:rPr>
                <w:rFonts w:ascii="Calibri" w:hAnsi="Calibri"/>
                <w:sz w:val="22"/>
                <w:szCs w:val="22"/>
              </w:rPr>
            </w:pPr>
            <w:r w:rsidRPr="00B557DB">
              <w:rPr>
                <w:rFonts w:ascii="Calibri" w:hAnsi="Calibri"/>
                <w:b/>
                <w:sz w:val="22"/>
                <w:szCs w:val="22"/>
              </w:rPr>
              <w:t>2</w:t>
            </w:r>
            <w:r w:rsidR="00532CE4">
              <w:rPr>
                <w:rFonts w:ascii="Calibri" w:hAnsi="Calibri"/>
                <w:b/>
                <w:sz w:val="22"/>
                <w:szCs w:val="22"/>
              </w:rPr>
              <w:t>42,21</w:t>
            </w:r>
            <w:r w:rsidRPr="00B557DB">
              <w:rPr>
                <w:rFonts w:ascii="Calibri" w:hAnsi="Calibri"/>
                <w:b/>
                <w:sz w:val="22"/>
                <w:szCs w:val="22"/>
              </w:rPr>
              <w:t xml:space="preserve"> Kč</w:t>
            </w:r>
            <w:r w:rsidRPr="00B557DB">
              <w:rPr>
                <w:rFonts w:ascii="Calibri" w:hAnsi="Calibri"/>
                <w:sz w:val="22"/>
                <w:szCs w:val="22"/>
              </w:rPr>
              <w:t xml:space="preserve"> </w:t>
            </w:r>
          </w:p>
        </w:tc>
      </w:tr>
    </w:tbl>
    <w:p w14:paraId="468EC277" w14:textId="77777777" w:rsidR="00FD368B" w:rsidRPr="00004A89" w:rsidRDefault="00FD368B" w:rsidP="00FD368B">
      <w:pPr>
        <w:spacing w:after="0" w:line="240" w:lineRule="auto"/>
        <w:rPr>
          <w:rFonts w:ascii="Calibri" w:hAnsi="Calibri"/>
          <w:sz w:val="22"/>
          <w:szCs w:val="22"/>
        </w:rPr>
      </w:pPr>
    </w:p>
    <w:p w14:paraId="468EC278" w14:textId="77777777" w:rsidR="00FD368B" w:rsidRDefault="00FD368B" w:rsidP="00FD368B">
      <w:pPr>
        <w:spacing w:after="0" w:line="240" w:lineRule="auto"/>
        <w:rPr>
          <w:rFonts w:ascii="Calibri" w:hAnsi="Calibri"/>
          <w:sz w:val="22"/>
          <w:szCs w:val="22"/>
        </w:rPr>
      </w:pPr>
      <w:r w:rsidRPr="001661E1">
        <w:rPr>
          <w:rFonts w:ascii="Calibri" w:hAnsi="Calibri"/>
          <w:sz w:val="22"/>
          <w:szCs w:val="22"/>
        </w:rPr>
        <w:t>Odůvodnění lékového paušálu, případně odůvodnění nezahrnutí lékového paušálu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D368B" w:rsidRPr="00004A89" w14:paraId="468EC27A" w14:textId="77777777" w:rsidTr="00094C06">
        <w:tc>
          <w:tcPr>
            <w:tcW w:w="9495" w:type="dxa"/>
          </w:tcPr>
          <w:p w14:paraId="0B58F7C4" w14:textId="66194FFD" w:rsidR="00B557DB" w:rsidRDefault="00B557DB" w:rsidP="00B557DB">
            <w:pPr>
              <w:spacing w:after="0" w:line="240" w:lineRule="auto"/>
              <w:rPr>
                <w:rFonts w:ascii="Calibri" w:hAnsi="Calibri"/>
                <w:sz w:val="22"/>
                <w:szCs w:val="22"/>
              </w:rPr>
            </w:pPr>
            <w:r w:rsidRPr="00B557DB">
              <w:rPr>
                <w:rFonts w:ascii="Calibri" w:hAnsi="Calibri"/>
                <w:sz w:val="22"/>
                <w:szCs w:val="22"/>
              </w:rPr>
              <w:t>Kalkulace vychází z pilotního projektu transformace DD3 na CKP. Děti na lůžkách dlouhodobé péče mají kombinované zdravotní postižení, proto mají i různé kombinace léků, v průměru každé dítě bere 10–12 různých léků několikrát denně, při zhoršení stavu i více (epilepsie, infekce, poruchy gastrointestinální, respirační problémy, poruchy vylučování, poruchy endokrinní</w:t>
            </w:r>
            <w:r w:rsidR="00715DE0">
              <w:rPr>
                <w:rFonts w:ascii="Calibri" w:hAnsi="Calibri"/>
                <w:sz w:val="22"/>
                <w:szCs w:val="22"/>
              </w:rPr>
              <w:t>, křeče svalů, opakované zvracení, alergie</w:t>
            </w:r>
            <w:r w:rsidRPr="00B557DB">
              <w:rPr>
                <w:rFonts w:ascii="Calibri" w:hAnsi="Calibri"/>
                <w:sz w:val="22"/>
                <w:szCs w:val="22"/>
              </w:rPr>
              <w:t xml:space="preserve"> apod.).</w:t>
            </w:r>
          </w:p>
          <w:p w14:paraId="39DA968E" w14:textId="77777777" w:rsidR="00B557DB" w:rsidRPr="00B557DB" w:rsidRDefault="00B557DB" w:rsidP="00B557DB">
            <w:pPr>
              <w:spacing w:after="0" w:line="240" w:lineRule="auto"/>
              <w:rPr>
                <w:rFonts w:ascii="Calibri" w:hAnsi="Calibri"/>
                <w:sz w:val="22"/>
                <w:szCs w:val="22"/>
              </w:rPr>
            </w:pPr>
          </w:p>
          <w:p w14:paraId="6F25D685" w14:textId="0ECCE2BC" w:rsidR="00B557DB" w:rsidRPr="00B557DB" w:rsidRDefault="00B557DB" w:rsidP="00B557DB">
            <w:pPr>
              <w:spacing w:after="0" w:line="240" w:lineRule="auto"/>
              <w:rPr>
                <w:rFonts w:ascii="Calibri" w:hAnsi="Calibri"/>
                <w:sz w:val="22"/>
                <w:szCs w:val="22"/>
              </w:rPr>
            </w:pPr>
            <w:r w:rsidRPr="00B557DB">
              <w:rPr>
                <w:rFonts w:ascii="Calibri" w:hAnsi="Calibri"/>
                <w:sz w:val="22"/>
                <w:szCs w:val="22"/>
              </w:rPr>
              <w:t xml:space="preserve">Některé léky předepisují specialisté </w:t>
            </w:r>
            <w:r w:rsidR="00715DE0">
              <w:rPr>
                <w:rFonts w:ascii="Calibri" w:hAnsi="Calibri"/>
                <w:sz w:val="22"/>
                <w:szCs w:val="22"/>
              </w:rPr>
              <w:t xml:space="preserve">a praktický lékař pro děti a dorost </w:t>
            </w:r>
            <w:r w:rsidRPr="00B557DB">
              <w:rPr>
                <w:rFonts w:ascii="Calibri" w:hAnsi="Calibri"/>
                <w:sz w:val="22"/>
                <w:szCs w:val="22"/>
              </w:rPr>
              <w:t>v rámci chronické medikace (pacient má léky fyzicky u sebe, vyzvedávání léků zajišťuje rodina přes vystavené recepty</w:t>
            </w:r>
            <w:r w:rsidR="00715DE0">
              <w:rPr>
                <w:rFonts w:ascii="Calibri" w:hAnsi="Calibri"/>
                <w:sz w:val="22"/>
                <w:szCs w:val="22"/>
              </w:rPr>
              <w:t>)</w:t>
            </w:r>
            <w:r w:rsidRPr="00B557DB">
              <w:rPr>
                <w:rFonts w:ascii="Calibri" w:hAnsi="Calibri"/>
                <w:sz w:val="22"/>
                <w:szCs w:val="22"/>
              </w:rPr>
              <w:t xml:space="preserve">, např. léky pro pacienty se srdeční vadou, antiepileptika. Léky, které nejsou v trvalé medikaci, zajišťuje personál na dlouhodobých lůžkách, přičemž nejčastěji jsou užívány léky k řešení symptomů konkrétní nemoci či postižení: </w:t>
            </w:r>
          </w:p>
          <w:p w14:paraId="19A38EA0" w14:textId="784D543E" w:rsidR="00B557DB" w:rsidRPr="00B557DB" w:rsidRDefault="00B557DB" w:rsidP="00B557DB">
            <w:pPr>
              <w:pStyle w:val="Odstavecseseznamem"/>
              <w:numPr>
                <w:ilvl w:val="0"/>
                <w:numId w:val="30"/>
              </w:numPr>
              <w:spacing w:after="0" w:line="240" w:lineRule="auto"/>
              <w:rPr>
                <w:rFonts w:ascii="Calibri" w:hAnsi="Calibri"/>
                <w:sz w:val="22"/>
                <w:szCs w:val="22"/>
              </w:rPr>
            </w:pPr>
            <w:r w:rsidRPr="00B557DB">
              <w:rPr>
                <w:rFonts w:ascii="Calibri" w:hAnsi="Calibri"/>
                <w:sz w:val="22"/>
                <w:szCs w:val="22"/>
              </w:rPr>
              <w:t xml:space="preserve">antibiotika k léčbě akutních nebo chronických infekcí, profylaktické podávání před různými zákroky, aplikace převážně v perorální formě, tj. tablety nebo suspenze, ve výjimečných případech injekční formou, </w:t>
            </w:r>
          </w:p>
          <w:p w14:paraId="346A8636" w14:textId="79858774" w:rsidR="00572A4E" w:rsidRPr="00572A4E" w:rsidRDefault="00B557DB" w:rsidP="000321B2">
            <w:pPr>
              <w:pStyle w:val="Odstavecseseznamem"/>
              <w:numPr>
                <w:ilvl w:val="0"/>
                <w:numId w:val="30"/>
              </w:numPr>
              <w:spacing w:after="0" w:line="240" w:lineRule="auto"/>
              <w:rPr>
                <w:rFonts w:ascii="Calibri" w:hAnsi="Calibri"/>
                <w:sz w:val="22"/>
                <w:szCs w:val="22"/>
              </w:rPr>
            </w:pPr>
            <w:r w:rsidRPr="00572A4E">
              <w:rPr>
                <w:rFonts w:ascii="Calibri" w:hAnsi="Calibri"/>
                <w:sz w:val="22"/>
                <w:szCs w:val="22"/>
              </w:rPr>
              <w:t>antipyretika a analgetika v různé formě a síle (tablety, suspenze, kapky, čípky, ev. injekce),</w:t>
            </w:r>
            <w:r w:rsidR="00572A4E">
              <w:rPr>
                <w:rFonts w:ascii="Calibri" w:hAnsi="Calibri"/>
                <w:sz w:val="22"/>
                <w:szCs w:val="22"/>
              </w:rPr>
              <w:t xml:space="preserve"> </w:t>
            </w:r>
            <w:r w:rsidR="00572A4E" w:rsidRPr="00572A4E">
              <w:rPr>
                <w:rFonts w:ascii="Calibri" w:hAnsi="Calibri"/>
                <w:sz w:val="22"/>
                <w:szCs w:val="22"/>
              </w:rPr>
              <w:t xml:space="preserve">analgetika jak neopiátová (paracetamol, ibuprofen, </w:t>
            </w:r>
            <w:proofErr w:type="spellStart"/>
            <w:r w:rsidR="00572A4E" w:rsidRPr="00572A4E">
              <w:rPr>
                <w:rFonts w:ascii="Calibri" w:hAnsi="Calibri"/>
                <w:sz w:val="22"/>
                <w:szCs w:val="22"/>
              </w:rPr>
              <w:t>metamizol</w:t>
            </w:r>
            <w:proofErr w:type="spellEnd"/>
            <w:r w:rsidR="00572A4E" w:rsidRPr="00572A4E">
              <w:rPr>
                <w:rFonts w:ascii="Calibri" w:hAnsi="Calibri"/>
                <w:sz w:val="22"/>
                <w:szCs w:val="22"/>
              </w:rPr>
              <w:t>) tak opiátová (</w:t>
            </w:r>
            <w:proofErr w:type="spellStart"/>
            <w:r w:rsidR="00572A4E" w:rsidRPr="00572A4E">
              <w:rPr>
                <w:rFonts w:ascii="Calibri" w:hAnsi="Calibri"/>
                <w:sz w:val="22"/>
                <w:szCs w:val="22"/>
              </w:rPr>
              <w:t>fentanyl</w:t>
            </w:r>
            <w:proofErr w:type="spellEnd"/>
            <w:r w:rsidR="00572A4E" w:rsidRPr="00572A4E">
              <w:rPr>
                <w:rFonts w:ascii="Calibri" w:hAnsi="Calibri"/>
                <w:sz w:val="22"/>
                <w:szCs w:val="22"/>
              </w:rPr>
              <w:t>, morfin)</w:t>
            </w:r>
            <w:r w:rsidR="00572A4E">
              <w:rPr>
                <w:rFonts w:ascii="Calibri" w:hAnsi="Calibri"/>
                <w:sz w:val="22"/>
                <w:szCs w:val="22"/>
              </w:rPr>
              <w:t>,</w:t>
            </w:r>
          </w:p>
          <w:p w14:paraId="3E3127ED" w14:textId="27EDE7AC" w:rsidR="00B557DB" w:rsidRPr="00B557DB" w:rsidRDefault="00B557DB" w:rsidP="00B557DB">
            <w:pPr>
              <w:pStyle w:val="Odstavecseseznamem"/>
              <w:numPr>
                <w:ilvl w:val="0"/>
                <w:numId w:val="30"/>
              </w:numPr>
              <w:spacing w:after="0" w:line="240" w:lineRule="auto"/>
              <w:rPr>
                <w:rFonts w:ascii="Calibri" w:hAnsi="Calibri"/>
                <w:sz w:val="22"/>
                <w:szCs w:val="22"/>
              </w:rPr>
            </w:pPr>
            <w:proofErr w:type="spellStart"/>
            <w:r w:rsidRPr="00B557DB">
              <w:rPr>
                <w:rFonts w:ascii="Calibri" w:hAnsi="Calibri"/>
                <w:sz w:val="22"/>
                <w:szCs w:val="22"/>
              </w:rPr>
              <w:t>bronchodilatancia</w:t>
            </w:r>
            <w:proofErr w:type="spellEnd"/>
            <w:r w:rsidRPr="00B557DB">
              <w:rPr>
                <w:rFonts w:ascii="Calibri" w:hAnsi="Calibri"/>
                <w:sz w:val="22"/>
                <w:szCs w:val="22"/>
              </w:rPr>
              <w:t xml:space="preserve"> a inhalační kortikosteroidy (dlouhodobé podávání nebo při akutních potížích), </w:t>
            </w:r>
          </w:p>
          <w:p w14:paraId="7ED5814A" w14:textId="480C73BA" w:rsidR="00B557DB" w:rsidRPr="00B557DB" w:rsidRDefault="00B557DB" w:rsidP="00B557DB">
            <w:pPr>
              <w:pStyle w:val="Odstavecseseznamem"/>
              <w:numPr>
                <w:ilvl w:val="0"/>
                <w:numId w:val="30"/>
              </w:numPr>
              <w:spacing w:after="0" w:line="240" w:lineRule="auto"/>
              <w:rPr>
                <w:rFonts w:ascii="Calibri" w:hAnsi="Calibri"/>
                <w:sz w:val="22"/>
                <w:szCs w:val="22"/>
              </w:rPr>
            </w:pPr>
            <w:proofErr w:type="spellStart"/>
            <w:r w:rsidRPr="00B557DB">
              <w:rPr>
                <w:rFonts w:ascii="Calibri" w:hAnsi="Calibri"/>
                <w:sz w:val="22"/>
                <w:szCs w:val="22"/>
              </w:rPr>
              <w:t>mukolytika</w:t>
            </w:r>
            <w:proofErr w:type="spellEnd"/>
            <w:r w:rsidRPr="00B557DB">
              <w:rPr>
                <w:rFonts w:ascii="Calibri" w:hAnsi="Calibri"/>
                <w:sz w:val="22"/>
                <w:szCs w:val="22"/>
              </w:rPr>
              <w:t xml:space="preserve"> a </w:t>
            </w:r>
            <w:proofErr w:type="spellStart"/>
            <w:r w:rsidRPr="00B557DB">
              <w:rPr>
                <w:rFonts w:ascii="Calibri" w:hAnsi="Calibri"/>
                <w:sz w:val="22"/>
                <w:szCs w:val="22"/>
              </w:rPr>
              <w:t>antitussika</w:t>
            </w:r>
            <w:proofErr w:type="spellEnd"/>
            <w:r w:rsidRPr="00B557DB">
              <w:rPr>
                <w:rFonts w:ascii="Calibri" w:hAnsi="Calibri"/>
                <w:sz w:val="22"/>
                <w:szCs w:val="22"/>
              </w:rPr>
              <w:t xml:space="preserve"> k zajištění čistoty dýchacích cest nebo při akutních infektech (formy opět sirup, kapky, tablety, inhalace),</w:t>
            </w:r>
          </w:p>
          <w:p w14:paraId="5FCDFE0D" w14:textId="162A8931" w:rsidR="00B557DB" w:rsidRPr="00B557DB" w:rsidRDefault="00B557DB" w:rsidP="00B557DB">
            <w:pPr>
              <w:pStyle w:val="Odstavecseseznamem"/>
              <w:numPr>
                <w:ilvl w:val="0"/>
                <w:numId w:val="30"/>
              </w:numPr>
              <w:spacing w:after="0" w:line="240" w:lineRule="auto"/>
              <w:rPr>
                <w:rFonts w:ascii="Calibri" w:hAnsi="Calibri"/>
                <w:sz w:val="22"/>
                <w:szCs w:val="22"/>
              </w:rPr>
            </w:pPr>
            <w:r w:rsidRPr="00B557DB">
              <w:rPr>
                <w:rFonts w:ascii="Calibri" w:hAnsi="Calibri"/>
                <w:sz w:val="22"/>
                <w:szCs w:val="22"/>
              </w:rPr>
              <w:t>antihistaminika k léčbě alergií a profylaxe v sezoně (forma tablety, kapky, spreje),</w:t>
            </w:r>
          </w:p>
          <w:p w14:paraId="7C981076" w14:textId="51A39031" w:rsidR="00B557DB" w:rsidRPr="00B557DB" w:rsidRDefault="00B557DB" w:rsidP="00B557DB">
            <w:pPr>
              <w:pStyle w:val="Odstavecseseznamem"/>
              <w:numPr>
                <w:ilvl w:val="0"/>
                <w:numId w:val="30"/>
              </w:numPr>
              <w:spacing w:after="0" w:line="240" w:lineRule="auto"/>
              <w:rPr>
                <w:rFonts w:ascii="Calibri" w:hAnsi="Calibri"/>
                <w:sz w:val="22"/>
                <w:szCs w:val="22"/>
              </w:rPr>
            </w:pPr>
            <w:r w:rsidRPr="00B557DB">
              <w:rPr>
                <w:rFonts w:ascii="Calibri" w:hAnsi="Calibri"/>
                <w:sz w:val="22"/>
                <w:szCs w:val="22"/>
              </w:rPr>
              <w:t>léky k zajištění GIT (inhibitory protonové pumpy, ulcerózní prevence), laxativa, glycerinové čípky, různá probiotika,</w:t>
            </w:r>
          </w:p>
          <w:p w14:paraId="468EC279" w14:textId="6B665C1B" w:rsidR="00FD368B" w:rsidRPr="000C6B5D" w:rsidRDefault="00B557DB" w:rsidP="00B557DB">
            <w:pPr>
              <w:pStyle w:val="Odstavecseseznamem"/>
              <w:numPr>
                <w:ilvl w:val="0"/>
                <w:numId w:val="30"/>
              </w:numPr>
              <w:spacing w:after="0" w:line="240" w:lineRule="auto"/>
              <w:rPr>
                <w:rFonts w:ascii="Calibri" w:hAnsi="Calibri"/>
                <w:sz w:val="22"/>
                <w:szCs w:val="22"/>
              </w:rPr>
            </w:pPr>
            <w:r w:rsidRPr="00B557DB">
              <w:rPr>
                <w:rFonts w:ascii="Calibri" w:hAnsi="Calibri"/>
                <w:sz w:val="22"/>
                <w:szCs w:val="22"/>
              </w:rPr>
              <w:t xml:space="preserve">chemoterapeutika, antiepileptika, </w:t>
            </w:r>
            <w:r w:rsidR="00253C99">
              <w:rPr>
                <w:rFonts w:ascii="Calibri" w:hAnsi="Calibri"/>
                <w:sz w:val="22"/>
                <w:szCs w:val="22"/>
              </w:rPr>
              <w:t>sedativa (</w:t>
            </w:r>
            <w:r w:rsidR="00253C99" w:rsidRPr="00253C99">
              <w:rPr>
                <w:rFonts w:ascii="Calibri" w:hAnsi="Calibri"/>
                <w:sz w:val="22"/>
                <w:szCs w:val="22"/>
              </w:rPr>
              <w:t xml:space="preserve">benzodiazepiny </w:t>
            </w:r>
            <w:r w:rsidR="00253C99">
              <w:rPr>
                <w:rFonts w:ascii="Calibri" w:hAnsi="Calibri"/>
                <w:sz w:val="22"/>
                <w:szCs w:val="22"/>
              </w:rPr>
              <w:t>–</w:t>
            </w:r>
            <w:r w:rsidR="00253C99" w:rsidRPr="00253C99">
              <w:rPr>
                <w:rFonts w:ascii="Calibri" w:hAnsi="Calibri"/>
                <w:sz w:val="22"/>
                <w:szCs w:val="22"/>
              </w:rPr>
              <w:t xml:space="preserve"> diazepam, midazolam)</w:t>
            </w:r>
            <w:r w:rsidR="00253C99">
              <w:rPr>
                <w:rFonts w:ascii="Calibri" w:hAnsi="Calibri"/>
                <w:sz w:val="22"/>
                <w:szCs w:val="22"/>
              </w:rPr>
              <w:t xml:space="preserve">, </w:t>
            </w:r>
            <w:r w:rsidRPr="00B557DB">
              <w:rPr>
                <w:rFonts w:ascii="Calibri" w:hAnsi="Calibri"/>
                <w:sz w:val="22"/>
                <w:szCs w:val="22"/>
              </w:rPr>
              <w:t xml:space="preserve">léčiva nervového systému, léky pro poruchy endokrinní, léky k léčbě anemie, další léky </w:t>
            </w:r>
            <w:proofErr w:type="gramStart"/>
            <w:r w:rsidRPr="00B557DB">
              <w:rPr>
                <w:rFonts w:ascii="Calibri" w:hAnsi="Calibri"/>
                <w:sz w:val="22"/>
                <w:szCs w:val="22"/>
              </w:rPr>
              <w:t>tvoří</w:t>
            </w:r>
            <w:proofErr w:type="gramEnd"/>
            <w:r w:rsidRPr="00B557DB">
              <w:rPr>
                <w:rFonts w:ascii="Calibri" w:hAnsi="Calibri"/>
                <w:sz w:val="22"/>
                <w:szCs w:val="22"/>
              </w:rPr>
              <w:t xml:space="preserve"> nesourodou skupinu: </w:t>
            </w:r>
            <w:proofErr w:type="spellStart"/>
            <w:r w:rsidRPr="00B557DB">
              <w:rPr>
                <w:rFonts w:ascii="Calibri" w:hAnsi="Calibri"/>
                <w:sz w:val="22"/>
                <w:szCs w:val="22"/>
              </w:rPr>
              <w:t>imunostimulancia</w:t>
            </w:r>
            <w:proofErr w:type="spellEnd"/>
            <w:r w:rsidRPr="00B557DB">
              <w:rPr>
                <w:rFonts w:ascii="Calibri" w:hAnsi="Calibri"/>
                <w:sz w:val="22"/>
                <w:szCs w:val="22"/>
              </w:rPr>
              <w:t xml:space="preserve">, vitaminy (D, B, C, A, K), </w:t>
            </w:r>
            <w:proofErr w:type="spellStart"/>
            <w:r w:rsidRPr="00B557DB">
              <w:rPr>
                <w:rFonts w:ascii="Calibri" w:hAnsi="Calibri"/>
                <w:sz w:val="22"/>
                <w:szCs w:val="22"/>
              </w:rPr>
              <w:t>hepatoprotektiva</w:t>
            </w:r>
            <w:proofErr w:type="spellEnd"/>
            <w:r w:rsidRPr="00B557DB">
              <w:rPr>
                <w:rFonts w:ascii="Calibri" w:hAnsi="Calibri"/>
                <w:sz w:val="22"/>
                <w:szCs w:val="22"/>
              </w:rPr>
              <w:t xml:space="preserve">, léky na ředění krve, oční a nosní kapky, </w:t>
            </w:r>
            <w:proofErr w:type="spellStart"/>
            <w:r w:rsidR="00253C99" w:rsidRPr="00253C99">
              <w:rPr>
                <w:rFonts w:ascii="Calibri" w:hAnsi="Calibri"/>
                <w:sz w:val="22"/>
                <w:szCs w:val="22"/>
              </w:rPr>
              <w:t>haloperidol</w:t>
            </w:r>
            <w:proofErr w:type="spellEnd"/>
            <w:r w:rsidR="00253C99" w:rsidRPr="00253C99">
              <w:rPr>
                <w:rFonts w:ascii="Calibri" w:hAnsi="Calibri"/>
                <w:sz w:val="22"/>
                <w:szCs w:val="22"/>
              </w:rPr>
              <w:t xml:space="preserve"> jak jeden z klíčových léků paliativní medicíny</w:t>
            </w:r>
            <w:r w:rsidR="00B715CF">
              <w:rPr>
                <w:rFonts w:ascii="Calibri" w:hAnsi="Calibri"/>
                <w:sz w:val="22"/>
                <w:szCs w:val="22"/>
              </w:rPr>
              <w:t xml:space="preserve">, </w:t>
            </w:r>
            <w:r w:rsidRPr="00B557DB">
              <w:rPr>
                <w:rFonts w:ascii="Calibri" w:hAnsi="Calibri"/>
                <w:sz w:val="22"/>
                <w:szCs w:val="22"/>
              </w:rPr>
              <w:t>aj.</w:t>
            </w:r>
          </w:p>
        </w:tc>
      </w:tr>
    </w:tbl>
    <w:p w14:paraId="468EC27B" w14:textId="77777777" w:rsidR="00FD368B" w:rsidRDefault="00FD368B" w:rsidP="00FD368B">
      <w:pPr>
        <w:spacing w:after="0" w:line="240" w:lineRule="auto"/>
        <w:rPr>
          <w:rFonts w:ascii="Calibri" w:hAnsi="Calibri"/>
          <w:b/>
          <w:sz w:val="22"/>
          <w:szCs w:val="22"/>
          <w:u w:val="single"/>
        </w:rPr>
      </w:pPr>
    </w:p>
    <w:p w14:paraId="468EC27C" w14:textId="77777777" w:rsidR="009C1D2D" w:rsidRPr="00004A89" w:rsidRDefault="009C1D2D" w:rsidP="009C1D2D">
      <w:pPr>
        <w:spacing w:after="200" w:line="240" w:lineRule="auto"/>
        <w:ind w:right="0"/>
        <w:rPr>
          <w:rFonts w:ascii="Calibri" w:hAnsi="Calibri"/>
          <w:sz w:val="22"/>
          <w:szCs w:val="22"/>
        </w:rPr>
      </w:pPr>
      <w:r w:rsidRPr="00004A89">
        <w:rPr>
          <w:rFonts w:ascii="Calibri" w:hAnsi="Calibri"/>
          <w:sz w:val="22"/>
          <w:szCs w:val="22"/>
        </w:rPr>
        <w:t xml:space="preserve">Léky (kódy se čerpají z číselníků </w:t>
      </w:r>
      <w:proofErr w:type="spellStart"/>
      <w:r w:rsidRPr="00004A89">
        <w:rPr>
          <w:rFonts w:ascii="Calibri" w:hAnsi="Calibri"/>
          <w:sz w:val="22"/>
          <w:szCs w:val="22"/>
        </w:rPr>
        <w:t>SÚKLu</w:t>
      </w:r>
      <w:proofErr w:type="spellEnd"/>
      <w:r w:rsidRPr="00004A89">
        <w:rPr>
          <w:rFonts w:ascii="Calibri" w:hAnsi="Calibri"/>
          <w:sz w:val="22"/>
          <w:szCs w:val="22"/>
        </w:rPr>
        <w:t xml:space="preserve"> ev. VZP)</w:t>
      </w:r>
    </w:p>
    <w:tbl>
      <w:tblPr>
        <w:tblW w:w="958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79"/>
        <w:gridCol w:w="567"/>
        <w:gridCol w:w="2693"/>
        <w:gridCol w:w="1294"/>
        <w:gridCol w:w="1134"/>
        <w:gridCol w:w="1116"/>
        <w:gridCol w:w="851"/>
        <w:gridCol w:w="1152"/>
      </w:tblGrid>
      <w:tr w:rsidR="009C1D2D" w:rsidRPr="00004A89" w14:paraId="468EC285" w14:textId="77777777" w:rsidTr="00094C06">
        <w:tc>
          <w:tcPr>
            <w:tcW w:w="779" w:type="dxa"/>
          </w:tcPr>
          <w:p w14:paraId="468EC27D"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sk. léčiv</w:t>
            </w:r>
          </w:p>
        </w:tc>
        <w:tc>
          <w:tcPr>
            <w:tcW w:w="567" w:type="dxa"/>
          </w:tcPr>
          <w:p w14:paraId="468EC27E"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kód</w:t>
            </w:r>
          </w:p>
        </w:tc>
        <w:tc>
          <w:tcPr>
            <w:tcW w:w="2693" w:type="dxa"/>
          </w:tcPr>
          <w:p w14:paraId="468EC27F"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název</w:t>
            </w:r>
          </w:p>
        </w:tc>
        <w:tc>
          <w:tcPr>
            <w:tcW w:w="1294" w:type="dxa"/>
          </w:tcPr>
          <w:p w14:paraId="468EC280"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měrná jednotka</w:t>
            </w:r>
          </w:p>
        </w:tc>
        <w:tc>
          <w:tcPr>
            <w:tcW w:w="1134" w:type="dxa"/>
          </w:tcPr>
          <w:p w14:paraId="468EC281"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počet spotřeb. jednotek</w:t>
            </w:r>
          </w:p>
        </w:tc>
        <w:tc>
          <w:tcPr>
            <w:tcW w:w="1116" w:type="dxa"/>
          </w:tcPr>
          <w:p w14:paraId="468EC282"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cena za jednotku</w:t>
            </w:r>
          </w:p>
        </w:tc>
        <w:tc>
          <w:tcPr>
            <w:tcW w:w="851" w:type="dxa"/>
          </w:tcPr>
          <w:p w14:paraId="468EC283"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cena celkem</w:t>
            </w:r>
          </w:p>
        </w:tc>
        <w:tc>
          <w:tcPr>
            <w:tcW w:w="1152" w:type="dxa"/>
          </w:tcPr>
          <w:p w14:paraId="468EC284" w14:textId="77777777" w:rsidR="009C1D2D" w:rsidRPr="00004A89" w:rsidRDefault="009C1D2D" w:rsidP="00094C06">
            <w:pPr>
              <w:spacing w:after="0" w:line="240" w:lineRule="auto"/>
              <w:jc w:val="center"/>
              <w:rPr>
                <w:rFonts w:ascii="Calibri" w:hAnsi="Calibri"/>
                <w:sz w:val="22"/>
                <w:szCs w:val="22"/>
              </w:rPr>
            </w:pPr>
            <w:r>
              <w:rPr>
                <w:rFonts w:ascii="Calibri" w:hAnsi="Calibri"/>
                <w:sz w:val="22"/>
                <w:szCs w:val="22"/>
              </w:rPr>
              <w:t>ZULP</w:t>
            </w:r>
            <w:r>
              <w:rPr>
                <w:rFonts w:ascii="Calibri" w:hAnsi="Calibri"/>
                <w:sz w:val="22"/>
                <w:szCs w:val="22"/>
              </w:rPr>
              <w:br/>
              <w:t>(ANO/NE</w:t>
            </w:r>
            <w:r w:rsidRPr="00004A89">
              <w:rPr>
                <w:rFonts w:ascii="Calibri" w:hAnsi="Calibri"/>
                <w:sz w:val="22"/>
                <w:szCs w:val="22"/>
              </w:rPr>
              <w:t>)</w:t>
            </w:r>
          </w:p>
        </w:tc>
      </w:tr>
      <w:tr w:rsidR="009C1D2D" w:rsidRPr="00004A89" w14:paraId="468EC28E" w14:textId="77777777" w:rsidTr="00094C06">
        <w:tc>
          <w:tcPr>
            <w:tcW w:w="779" w:type="dxa"/>
          </w:tcPr>
          <w:p w14:paraId="468EC286" w14:textId="77777777" w:rsidR="009C1D2D" w:rsidRPr="00004A89" w:rsidRDefault="009C1D2D" w:rsidP="00094C06">
            <w:pPr>
              <w:spacing w:after="0" w:line="240" w:lineRule="auto"/>
              <w:rPr>
                <w:rFonts w:ascii="Calibri" w:hAnsi="Calibri"/>
                <w:sz w:val="22"/>
                <w:szCs w:val="22"/>
              </w:rPr>
            </w:pPr>
          </w:p>
        </w:tc>
        <w:tc>
          <w:tcPr>
            <w:tcW w:w="567" w:type="dxa"/>
          </w:tcPr>
          <w:p w14:paraId="468EC287" w14:textId="77777777" w:rsidR="009C1D2D" w:rsidRPr="00004A89" w:rsidRDefault="009C1D2D" w:rsidP="00094C06">
            <w:pPr>
              <w:spacing w:after="0" w:line="240" w:lineRule="auto"/>
              <w:rPr>
                <w:rFonts w:ascii="Calibri" w:hAnsi="Calibri"/>
                <w:sz w:val="22"/>
                <w:szCs w:val="22"/>
              </w:rPr>
            </w:pPr>
          </w:p>
        </w:tc>
        <w:tc>
          <w:tcPr>
            <w:tcW w:w="2693" w:type="dxa"/>
          </w:tcPr>
          <w:p w14:paraId="468EC288" w14:textId="77777777" w:rsidR="009C1D2D" w:rsidRPr="00004A89" w:rsidRDefault="009C1D2D" w:rsidP="00094C06">
            <w:pPr>
              <w:spacing w:after="0" w:line="240" w:lineRule="auto"/>
              <w:rPr>
                <w:rFonts w:ascii="Calibri" w:hAnsi="Calibri"/>
                <w:sz w:val="22"/>
                <w:szCs w:val="22"/>
              </w:rPr>
            </w:pPr>
          </w:p>
        </w:tc>
        <w:tc>
          <w:tcPr>
            <w:tcW w:w="1294" w:type="dxa"/>
          </w:tcPr>
          <w:p w14:paraId="468EC289" w14:textId="77777777" w:rsidR="009C1D2D" w:rsidRPr="00004A89" w:rsidRDefault="009C1D2D" w:rsidP="00094C06">
            <w:pPr>
              <w:spacing w:after="0" w:line="240" w:lineRule="auto"/>
              <w:rPr>
                <w:rFonts w:ascii="Calibri" w:hAnsi="Calibri"/>
                <w:sz w:val="22"/>
                <w:szCs w:val="22"/>
              </w:rPr>
            </w:pPr>
          </w:p>
        </w:tc>
        <w:tc>
          <w:tcPr>
            <w:tcW w:w="1134" w:type="dxa"/>
          </w:tcPr>
          <w:p w14:paraId="468EC28A" w14:textId="77777777" w:rsidR="009C1D2D" w:rsidRPr="00004A89" w:rsidRDefault="009C1D2D" w:rsidP="00094C06">
            <w:pPr>
              <w:spacing w:after="0" w:line="240" w:lineRule="auto"/>
              <w:rPr>
                <w:rFonts w:ascii="Calibri" w:hAnsi="Calibri"/>
                <w:sz w:val="22"/>
                <w:szCs w:val="22"/>
              </w:rPr>
            </w:pPr>
          </w:p>
        </w:tc>
        <w:tc>
          <w:tcPr>
            <w:tcW w:w="1116" w:type="dxa"/>
          </w:tcPr>
          <w:p w14:paraId="468EC28B" w14:textId="77777777" w:rsidR="009C1D2D" w:rsidRPr="00004A89" w:rsidRDefault="009C1D2D" w:rsidP="00094C06">
            <w:pPr>
              <w:spacing w:after="0" w:line="240" w:lineRule="auto"/>
              <w:rPr>
                <w:rFonts w:ascii="Calibri" w:hAnsi="Calibri"/>
                <w:sz w:val="22"/>
                <w:szCs w:val="22"/>
              </w:rPr>
            </w:pPr>
          </w:p>
        </w:tc>
        <w:tc>
          <w:tcPr>
            <w:tcW w:w="851" w:type="dxa"/>
          </w:tcPr>
          <w:p w14:paraId="468EC28C" w14:textId="77777777" w:rsidR="009C1D2D" w:rsidRPr="00004A89" w:rsidRDefault="009C1D2D" w:rsidP="00094C06">
            <w:pPr>
              <w:spacing w:after="0" w:line="240" w:lineRule="auto"/>
              <w:rPr>
                <w:rFonts w:ascii="Calibri" w:hAnsi="Calibri"/>
                <w:sz w:val="22"/>
                <w:szCs w:val="22"/>
              </w:rPr>
            </w:pPr>
          </w:p>
        </w:tc>
        <w:tc>
          <w:tcPr>
            <w:tcW w:w="1152" w:type="dxa"/>
          </w:tcPr>
          <w:p w14:paraId="468EC28D" w14:textId="77777777" w:rsidR="009C1D2D" w:rsidRPr="00004A89" w:rsidRDefault="009C1D2D" w:rsidP="00094C06">
            <w:pPr>
              <w:spacing w:after="0" w:line="240" w:lineRule="auto"/>
              <w:rPr>
                <w:rFonts w:ascii="Calibri" w:hAnsi="Calibri"/>
                <w:sz w:val="22"/>
                <w:szCs w:val="22"/>
              </w:rPr>
            </w:pPr>
          </w:p>
        </w:tc>
      </w:tr>
    </w:tbl>
    <w:p w14:paraId="468EC2A1" w14:textId="77777777" w:rsidR="00A7303E" w:rsidRDefault="00A7303E" w:rsidP="00A7303E">
      <w:pPr>
        <w:spacing w:after="0" w:line="240" w:lineRule="auto"/>
        <w:ind w:left="720"/>
        <w:rPr>
          <w:rFonts w:ascii="Calibri" w:hAnsi="Calibri"/>
          <w:b/>
          <w:sz w:val="22"/>
          <w:szCs w:val="22"/>
          <w:u w:val="single"/>
        </w:rPr>
      </w:pPr>
    </w:p>
    <w:p w14:paraId="468EC2A2" w14:textId="77777777" w:rsidR="009C1D2D" w:rsidRDefault="009C1D2D" w:rsidP="004E02BE">
      <w:pPr>
        <w:numPr>
          <w:ilvl w:val="0"/>
          <w:numId w:val="21"/>
        </w:numPr>
        <w:spacing w:after="0" w:line="240" w:lineRule="auto"/>
        <w:rPr>
          <w:rFonts w:ascii="Calibri" w:hAnsi="Calibri"/>
          <w:b/>
          <w:sz w:val="22"/>
          <w:szCs w:val="22"/>
          <w:u w:val="single"/>
        </w:rPr>
      </w:pPr>
      <w:r>
        <w:rPr>
          <w:rFonts w:ascii="Calibri" w:hAnsi="Calibri"/>
          <w:b/>
          <w:sz w:val="22"/>
          <w:szCs w:val="22"/>
          <w:u w:val="single"/>
        </w:rPr>
        <w:t>MATERIÁL</w:t>
      </w:r>
    </w:p>
    <w:p w14:paraId="468EC2A3" w14:textId="77777777" w:rsidR="00FD368B" w:rsidRDefault="00FD368B" w:rsidP="00FD368B">
      <w:pPr>
        <w:spacing w:after="0" w:line="240" w:lineRule="auto"/>
        <w:rPr>
          <w:rFonts w:ascii="Calibri" w:hAnsi="Calibri"/>
          <w:b/>
          <w:sz w:val="22"/>
          <w:szCs w:val="22"/>
          <w:u w:val="single"/>
        </w:rPr>
      </w:pPr>
    </w:p>
    <w:p w14:paraId="468EC2A4" w14:textId="77777777" w:rsidR="00FD368B" w:rsidRPr="002655B0" w:rsidRDefault="009C1D2D" w:rsidP="00FD368B">
      <w:pPr>
        <w:spacing w:after="0" w:line="240" w:lineRule="auto"/>
        <w:rPr>
          <w:rFonts w:ascii="Calibri" w:hAnsi="Calibri"/>
          <w:sz w:val="22"/>
          <w:szCs w:val="22"/>
        </w:rPr>
      </w:pPr>
      <w:r w:rsidRPr="002655B0">
        <w:rPr>
          <w:rFonts w:ascii="Calibri" w:hAnsi="Calibri"/>
          <w:sz w:val="22"/>
          <w:szCs w:val="22"/>
        </w:rPr>
        <w:t>Cena materiálu v rámci 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FD368B" w:rsidRPr="00294065" w14:paraId="468EC2A6" w14:textId="77777777" w:rsidTr="006B7284">
        <w:tc>
          <w:tcPr>
            <w:tcW w:w="9345" w:type="dxa"/>
          </w:tcPr>
          <w:p w14:paraId="468EC2A5" w14:textId="1F58B79A" w:rsidR="00FD368B" w:rsidRPr="00294065" w:rsidRDefault="00532CE4" w:rsidP="00485D42">
            <w:pPr>
              <w:spacing w:after="0" w:line="240" w:lineRule="auto"/>
              <w:rPr>
                <w:rFonts w:ascii="Calibri" w:hAnsi="Calibri"/>
                <w:b/>
                <w:sz w:val="22"/>
                <w:szCs w:val="22"/>
              </w:rPr>
            </w:pPr>
            <w:r>
              <w:rPr>
                <w:rFonts w:ascii="Calibri" w:hAnsi="Calibri"/>
                <w:b/>
                <w:sz w:val="22"/>
                <w:szCs w:val="22"/>
              </w:rPr>
              <w:t>525,15</w:t>
            </w:r>
            <w:r w:rsidR="00B557DB" w:rsidRPr="00B557DB">
              <w:rPr>
                <w:rFonts w:ascii="Calibri" w:hAnsi="Calibri"/>
                <w:b/>
                <w:sz w:val="22"/>
                <w:szCs w:val="22"/>
              </w:rPr>
              <w:t xml:space="preserve"> Kč</w:t>
            </w:r>
          </w:p>
        </w:tc>
      </w:tr>
    </w:tbl>
    <w:p w14:paraId="468EC2A7" w14:textId="77777777" w:rsidR="00FD368B" w:rsidRPr="00004A89" w:rsidRDefault="00FD368B" w:rsidP="00FD368B">
      <w:pPr>
        <w:spacing w:after="0" w:line="240" w:lineRule="auto"/>
        <w:rPr>
          <w:rFonts w:ascii="Calibri" w:hAnsi="Calibri"/>
          <w:sz w:val="22"/>
          <w:szCs w:val="22"/>
        </w:rPr>
      </w:pPr>
    </w:p>
    <w:p w14:paraId="2A5E1BD6" w14:textId="77777777" w:rsidR="00A27F52" w:rsidRDefault="00A27F52" w:rsidP="00FD368B">
      <w:pPr>
        <w:spacing w:after="0" w:line="240" w:lineRule="auto"/>
        <w:rPr>
          <w:rFonts w:ascii="Calibri" w:hAnsi="Calibri"/>
          <w:sz w:val="22"/>
          <w:szCs w:val="22"/>
        </w:rPr>
      </w:pPr>
    </w:p>
    <w:p w14:paraId="468EC2A8" w14:textId="43302DE9" w:rsidR="00FD368B" w:rsidRDefault="009C1D2D" w:rsidP="00FD368B">
      <w:pPr>
        <w:spacing w:after="0" w:line="240" w:lineRule="auto"/>
        <w:rPr>
          <w:rFonts w:ascii="Calibri" w:hAnsi="Calibri"/>
          <w:sz w:val="22"/>
          <w:szCs w:val="22"/>
        </w:rPr>
      </w:pPr>
      <w:r w:rsidRPr="00FF787A">
        <w:rPr>
          <w:rFonts w:ascii="Calibri" w:hAnsi="Calibri"/>
          <w:sz w:val="22"/>
          <w:szCs w:val="22"/>
        </w:rPr>
        <w:t>Odůvodnění</w:t>
      </w:r>
      <w:r w:rsidR="00A27F52">
        <w:rPr>
          <w:rFonts w:ascii="Calibri" w:hAnsi="Calibri"/>
          <w:sz w:val="22"/>
          <w:szCs w:val="22"/>
        </w:rPr>
        <w:t xml:space="preserve"> materiálu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FD368B" w:rsidRPr="00004A89" w14:paraId="468EC2AA" w14:textId="77777777" w:rsidTr="00372D2E">
        <w:trPr>
          <w:trHeight w:val="100"/>
        </w:trPr>
        <w:tc>
          <w:tcPr>
            <w:tcW w:w="9345" w:type="dxa"/>
          </w:tcPr>
          <w:p w14:paraId="79B896A9" w14:textId="77777777" w:rsidR="00A6214B" w:rsidRPr="00A6214B" w:rsidRDefault="00A6214B" w:rsidP="00A6214B">
            <w:pPr>
              <w:spacing w:after="0" w:line="240" w:lineRule="auto"/>
              <w:rPr>
                <w:rFonts w:ascii="Calibri" w:hAnsi="Calibri"/>
                <w:sz w:val="22"/>
                <w:szCs w:val="22"/>
              </w:rPr>
            </w:pPr>
            <w:r w:rsidRPr="00A6214B">
              <w:rPr>
                <w:rFonts w:ascii="Calibri" w:hAnsi="Calibri"/>
                <w:sz w:val="22"/>
                <w:szCs w:val="22"/>
              </w:rPr>
              <w:t xml:space="preserve">Kalkulace vychází z pilotního projektu transformace DD3 na CKP. </w:t>
            </w:r>
          </w:p>
          <w:p w14:paraId="24A9570A" w14:textId="77777777" w:rsidR="00A6214B" w:rsidRDefault="00A6214B" w:rsidP="00A6214B">
            <w:pPr>
              <w:spacing w:after="0" w:line="240" w:lineRule="auto"/>
              <w:rPr>
                <w:rFonts w:ascii="Calibri" w:hAnsi="Calibri"/>
                <w:sz w:val="22"/>
                <w:szCs w:val="22"/>
              </w:rPr>
            </w:pPr>
          </w:p>
          <w:p w14:paraId="468EC2A9" w14:textId="0D7F6666" w:rsidR="00FD368B" w:rsidRPr="00004A89" w:rsidRDefault="00A6214B" w:rsidP="00A6214B">
            <w:pPr>
              <w:spacing w:after="0" w:line="240" w:lineRule="auto"/>
              <w:rPr>
                <w:rFonts w:ascii="Calibri" w:hAnsi="Calibri"/>
                <w:sz w:val="22"/>
                <w:szCs w:val="22"/>
              </w:rPr>
            </w:pPr>
            <w:r w:rsidRPr="00A6214B">
              <w:rPr>
                <w:rFonts w:ascii="Calibri" w:hAnsi="Calibri"/>
                <w:sz w:val="22"/>
                <w:szCs w:val="22"/>
              </w:rPr>
              <w:t xml:space="preserve">Jedná se o děti s potřebou velmi vysoké míry podpory a zdravotní péče s kombinovaným postižením, obvykle trvale upoutané na lůžko. Zdravotnický materiál je potřebný k odběrům biologického materiálu, uspokojení základních biologických potřeb, tj. vyprazdňování (moč, stolice), krmení (parenterální výživa), ošetření kůže, prevence proleženin, ošetření místa vpichu, místa vstupu </w:t>
            </w:r>
            <w:proofErr w:type="spellStart"/>
            <w:r w:rsidRPr="00A6214B">
              <w:rPr>
                <w:rFonts w:ascii="Calibri" w:hAnsi="Calibri"/>
                <w:sz w:val="22"/>
                <w:szCs w:val="22"/>
              </w:rPr>
              <w:t>PEGu</w:t>
            </w:r>
            <w:proofErr w:type="spellEnd"/>
            <w:r w:rsidRPr="00A6214B">
              <w:rPr>
                <w:rFonts w:ascii="Calibri" w:hAnsi="Calibri"/>
                <w:sz w:val="22"/>
                <w:szCs w:val="22"/>
              </w:rPr>
              <w:t xml:space="preserve"> a katetrů. </w:t>
            </w:r>
          </w:p>
        </w:tc>
      </w:tr>
    </w:tbl>
    <w:p w14:paraId="468EC2AB" w14:textId="77777777" w:rsidR="00FD368B" w:rsidRDefault="00FD368B" w:rsidP="00FD368B">
      <w:pPr>
        <w:spacing w:after="0" w:line="240" w:lineRule="auto"/>
        <w:rPr>
          <w:rFonts w:ascii="Calibri" w:hAnsi="Calibri"/>
          <w:b/>
          <w:sz w:val="22"/>
          <w:szCs w:val="22"/>
          <w:u w:val="single"/>
        </w:rPr>
      </w:pPr>
    </w:p>
    <w:p w14:paraId="468EC2AC" w14:textId="77777777" w:rsidR="009C1D2D" w:rsidRPr="00004A89" w:rsidRDefault="009C1D2D" w:rsidP="009C1D2D">
      <w:pPr>
        <w:spacing w:after="200" w:line="240" w:lineRule="auto"/>
        <w:ind w:right="0"/>
        <w:rPr>
          <w:rFonts w:ascii="Calibri" w:hAnsi="Calibri"/>
          <w:sz w:val="22"/>
          <w:szCs w:val="22"/>
        </w:rPr>
      </w:pPr>
      <w:r w:rsidRPr="00004A89">
        <w:rPr>
          <w:rFonts w:ascii="Calibri" w:hAnsi="Calibri"/>
          <w:sz w:val="22"/>
          <w:szCs w:val="22"/>
        </w:rPr>
        <w:t xml:space="preserve">Materiál (kódy se čerpají z číselníků </w:t>
      </w:r>
      <w:proofErr w:type="spellStart"/>
      <w:r w:rsidRPr="00004A89">
        <w:rPr>
          <w:rFonts w:ascii="Calibri" w:hAnsi="Calibri"/>
          <w:sz w:val="22"/>
          <w:szCs w:val="22"/>
        </w:rPr>
        <w:t>SÚKLu</w:t>
      </w:r>
      <w:proofErr w:type="spellEnd"/>
      <w:r w:rsidRPr="00004A89">
        <w:rPr>
          <w:rFonts w:ascii="Calibri" w:hAnsi="Calibri"/>
          <w:sz w:val="22"/>
          <w:szCs w:val="22"/>
        </w:rPr>
        <w:t xml:space="preserve"> ev. VZP)</w:t>
      </w: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79"/>
        <w:gridCol w:w="567"/>
        <w:gridCol w:w="2693"/>
        <w:gridCol w:w="1276"/>
        <w:gridCol w:w="1134"/>
        <w:gridCol w:w="1134"/>
        <w:gridCol w:w="851"/>
        <w:gridCol w:w="1134"/>
      </w:tblGrid>
      <w:tr w:rsidR="009C1D2D" w:rsidRPr="00004A89" w14:paraId="468EC2B5" w14:textId="77777777" w:rsidTr="00094C06">
        <w:tc>
          <w:tcPr>
            <w:tcW w:w="779" w:type="dxa"/>
          </w:tcPr>
          <w:p w14:paraId="468EC2AD"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sk. PZT</w:t>
            </w:r>
          </w:p>
        </w:tc>
        <w:tc>
          <w:tcPr>
            <w:tcW w:w="567" w:type="dxa"/>
          </w:tcPr>
          <w:p w14:paraId="468EC2AE"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kód</w:t>
            </w:r>
          </w:p>
        </w:tc>
        <w:tc>
          <w:tcPr>
            <w:tcW w:w="2693" w:type="dxa"/>
          </w:tcPr>
          <w:p w14:paraId="468EC2AF"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název</w:t>
            </w:r>
          </w:p>
        </w:tc>
        <w:tc>
          <w:tcPr>
            <w:tcW w:w="1276" w:type="dxa"/>
          </w:tcPr>
          <w:p w14:paraId="468EC2B0"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měrná jednotka</w:t>
            </w:r>
          </w:p>
        </w:tc>
        <w:tc>
          <w:tcPr>
            <w:tcW w:w="1134" w:type="dxa"/>
          </w:tcPr>
          <w:p w14:paraId="468EC2B1"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počet spotřeb. jednotek</w:t>
            </w:r>
          </w:p>
        </w:tc>
        <w:tc>
          <w:tcPr>
            <w:tcW w:w="1134" w:type="dxa"/>
          </w:tcPr>
          <w:p w14:paraId="468EC2B2"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cena za jednotku</w:t>
            </w:r>
          </w:p>
        </w:tc>
        <w:tc>
          <w:tcPr>
            <w:tcW w:w="851" w:type="dxa"/>
          </w:tcPr>
          <w:p w14:paraId="468EC2B3"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cena celkem</w:t>
            </w:r>
          </w:p>
        </w:tc>
        <w:tc>
          <w:tcPr>
            <w:tcW w:w="1134" w:type="dxa"/>
          </w:tcPr>
          <w:p w14:paraId="468EC2B4" w14:textId="77777777" w:rsidR="009C1D2D" w:rsidRPr="00004A89" w:rsidRDefault="009C1D2D" w:rsidP="00094C06">
            <w:pPr>
              <w:spacing w:after="0" w:line="240" w:lineRule="auto"/>
              <w:jc w:val="center"/>
              <w:rPr>
                <w:rFonts w:ascii="Calibri" w:hAnsi="Calibri"/>
                <w:sz w:val="22"/>
                <w:szCs w:val="22"/>
              </w:rPr>
            </w:pPr>
            <w:r w:rsidRPr="00004A89">
              <w:rPr>
                <w:rFonts w:ascii="Calibri" w:hAnsi="Calibri"/>
                <w:sz w:val="22"/>
                <w:szCs w:val="22"/>
              </w:rPr>
              <w:t>ZUM</w:t>
            </w:r>
            <w:r w:rsidRPr="00004A89">
              <w:rPr>
                <w:rFonts w:ascii="Calibri" w:hAnsi="Calibri"/>
                <w:sz w:val="22"/>
                <w:szCs w:val="22"/>
              </w:rPr>
              <w:br/>
              <w:t>(ANO/NE)</w:t>
            </w:r>
          </w:p>
        </w:tc>
      </w:tr>
      <w:tr w:rsidR="009C1D2D" w:rsidRPr="00004A89" w14:paraId="468EC2BE" w14:textId="77777777" w:rsidTr="00094C06">
        <w:tc>
          <w:tcPr>
            <w:tcW w:w="779" w:type="dxa"/>
          </w:tcPr>
          <w:p w14:paraId="468EC2B6" w14:textId="77777777" w:rsidR="009C1D2D" w:rsidRPr="00004A89" w:rsidRDefault="009C1D2D" w:rsidP="00094C06">
            <w:pPr>
              <w:spacing w:after="0" w:line="240" w:lineRule="auto"/>
              <w:rPr>
                <w:rFonts w:ascii="Calibri" w:hAnsi="Calibri"/>
                <w:sz w:val="22"/>
                <w:szCs w:val="22"/>
              </w:rPr>
            </w:pPr>
          </w:p>
        </w:tc>
        <w:tc>
          <w:tcPr>
            <w:tcW w:w="567" w:type="dxa"/>
          </w:tcPr>
          <w:p w14:paraId="468EC2B7" w14:textId="77777777" w:rsidR="009C1D2D" w:rsidRPr="00004A89" w:rsidRDefault="009C1D2D" w:rsidP="00094C06">
            <w:pPr>
              <w:spacing w:after="0" w:line="240" w:lineRule="auto"/>
              <w:rPr>
                <w:rFonts w:ascii="Calibri" w:hAnsi="Calibri"/>
                <w:sz w:val="22"/>
                <w:szCs w:val="22"/>
              </w:rPr>
            </w:pPr>
          </w:p>
        </w:tc>
        <w:tc>
          <w:tcPr>
            <w:tcW w:w="2693" w:type="dxa"/>
          </w:tcPr>
          <w:p w14:paraId="468EC2B8" w14:textId="77777777" w:rsidR="009C1D2D" w:rsidRPr="00004A89" w:rsidRDefault="009C1D2D" w:rsidP="00094C06">
            <w:pPr>
              <w:spacing w:after="0" w:line="240" w:lineRule="auto"/>
              <w:rPr>
                <w:rFonts w:ascii="Calibri" w:hAnsi="Calibri"/>
                <w:sz w:val="22"/>
                <w:szCs w:val="22"/>
              </w:rPr>
            </w:pPr>
          </w:p>
        </w:tc>
        <w:tc>
          <w:tcPr>
            <w:tcW w:w="1276" w:type="dxa"/>
          </w:tcPr>
          <w:p w14:paraId="468EC2B9" w14:textId="77777777" w:rsidR="009C1D2D" w:rsidRPr="00004A89" w:rsidRDefault="009C1D2D" w:rsidP="00094C06">
            <w:pPr>
              <w:spacing w:after="0" w:line="240" w:lineRule="auto"/>
              <w:rPr>
                <w:rFonts w:ascii="Calibri" w:hAnsi="Calibri"/>
                <w:sz w:val="22"/>
                <w:szCs w:val="22"/>
              </w:rPr>
            </w:pPr>
          </w:p>
        </w:tc>
        <w:tc>
          <w:tcPr>
            <w:tcW w:w="1134" w:type="dxa"/>
          </w:tcPr>
          <w:p w14:paraId="468EC2BA" w14:textId="77777777" w:rsidR="009C1D2D" w:rsidRPr="00004A89" w:rsidRDefault="009C1D2D" w:rsidP="00094C06">
            <w:pPr>
              <w:spacing w:after="0" w:line="240" w:lineRule="auto"/>
              <w:rPr>
                <w:rFonts w:ascii="Calibri" w:hAnsi="Calibri"/>
                <w:sz w:val="22"/>
                <w:szCs w:val="22"/>
              </w:rPr>
            </w:pPr>
          </w:p>
        </w:tc>
        <w:tc>
          <w:tcPr>
            <w:tcW w:w="1134" w:type="dxa"/>
          </w:tcPr>
          <w:p w14:paraId="468EC2BB" w14:textId="77777777" w:rsidR="009C1D2D" w:rsidRPr="00004A89" w:rsidRDefault="009C1D2D" w:rsidP="00094C06">
            <w:pPr>
              <w:spacing w:after="0" w:line="240" w:lineRule="auto"/>
              <w:rPr>
                <w:rFonts w:ascii="Calibri" w:hAnsi="Calibri"/>
                <w:sz w:val="22"/>
                <w:szCs w:val="22"/>
              </w:rPr>
            </w:pPr>
          </w:p>
        </w:tc>
        <w:tc>
          <w:tcPr>
            <w:tcW w:w="851" w:type="dxa"/>
          </w:tcPr>
          <w:p w14:paraId="468EC2BC" w14:textId="77777777" w:rsidR="009C1D2D" w:rsidRPr="00004A89" w:rsidRDefault="009C1D2D" w:rsidP="00094C06">
            <w:pPr>
              <w:spacing w:after="0" w:line="240" w:lineRule="auto"/>
              <w:rPr>
                <w:rFonts w:ascii="Calibri" w:hAnsi="Calibri"/>
                <w:sz w:val="22"/>
                <w:szCs w:val="22"/>
              </w:rPr>
            </w:pPr>
          </w:p>
        </w:tc>
        <w:tc>
          <w:tcPr>
            <w:tcW w:w="1134" w:type="dxa"/>
          </w:tcPr>
          <w:p w14:paraId="468EC2BD" w14:textId="77777777" w:rsidR="009C1D2D" w:rsidRPr="00004A89" w:rsidRDefault="009C1D2D" w:rsidP="00094C06">
            <w:pPr>
              <w:spacing w:after="0" w:line="240" w:lineRule="auto"/>
              <w:rPr>
                <w:rFonts w:ascii="Calibri" w:hAnsi="Calibri"/>
                <w:sz w:val="22"/>
                <w:szCs w:val="22"/>
              </w:rPr>
            </w:pPr>
          </w:p>
        </w:tc>
      </w:tr>
    </w:tbl>
    <w:p w14:paraId="468EC2CA" w14:textId="77777777" w:rsidR="006B7284" w:rsidRDefault="006B7284" w:rsidP="00FD368B">
      <w:pPr>
        <w:spacing w:after="0" w:line="240" w:lineRule="auto"/>
        <w:rPr>
          <w:rFonts w:ascii="Calibri" w:hAnsi="Calibri"/>
          <w:b/>
          <w:sz w:val="22"/>
          <w:szCs w:val="22"/>
          <w:u w:val="single"/>
        </w:rPr>
      </w:pPr>
    </w:p>
    <w:p w14:paraId="468EC2CB" w14:textId="77777777" w:rsidR="009C1D2D" w:rsidRDefault="009C1D2D" w:rsidP="004E02BE">
      <w:pPr>
        <w:numPr>
          <w:ilvl w:val="0"/>
          <w:numId w:val="21"/>
        </w:numPr>
        <w:spacing w:after="0" w:line="240" w:lineRule="auto"/>
        <w:rPr>
          <w:rFonts w:ascii="Calibri" w:hAnsi="Calibri"/>
          <w:b/>
          <w:sz w:val="22"/>
          <w:szCs w:val="22"/>
          <w:u w:val="single"/>
        </w:rPr>
      </w:pPr>
      <w:r w:rsidRPr="00004A89">
        <w:rPr>
          <w:rFonts w:ascii="Calibri" w:hAnsi="Calibri"/>
          <w:b/>
          <w:sz w:val="22"/>
          <w:szCs w:val="22"/>
          <w:u w:val="single"/>
        </w:rPr>
        <w:t>POUŽITÉ PŘÍSTROJE</w:t>
      </w:r>
    </w:p>
    <w:p w14:paraId="468EC2CC" w14:textId="77777777" w:rsidR="009C1D2D" w:rsidRDefault="009C1D2D" w:rsidP="009C1D2D">
      <w:pPr>
        <w:spacing w:after="0" w:line="240" w:lineRule="auto"/>
        <w:rPr>
          <w:rFonts w:ascii="Calibri" w:hAnsi="Calibri"/>
          <w:b/>
          <w:sz w:val="22"/>
          <w:szCs w:val="22"/>
          <w:u w:val="single"/>
        </w:rPr>
      </w:pPr>
    </w:p>
    <w:p w14:paraId="468EC2CD" w14:textId="77777777" w:rsidR="009C1D2D" w:rsidRDefault="009C1D2D" w:rsidP="009C1D2D">
      <w:pPr>
        <w:spacing w:after="0" w:line="240" w:lineRule="auto"/>
        <w:rPr>
          <w:rFonts w:ascii="Calibri" w:hAnsi="Calibri"/>
          <w:sz w:val="22"/>
          <w:szCs w:val="22"/>
        </w:rPr>
      </w:pPr>
      <w:r>
        <w:rPr>
          <w:rFonts w:ascii="Calibri" w:hAnsi="Calibri"/>
          <w:sz w:val="22"/>
          <w:szCs w:val="22"/>
        </w:rPr>
        <w:t>Celková kalkulovaná cena za specifické přístroje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9C1D2D" w:rsidRPr="00004A89" w14:paraId="468EC2CF" w14:textId="77777777" w:rsidTr="006B7284">
        <w:tc>
          <w:tcPr>
            <w:tcW w:w="9345" w:type="dxa"/>
          </w:tcPr>
          <w:p w14:paraId="468EC2CE" w14:textId="46982582" w:rsidR="009C1D2D" w:rsidRPr="00294065" w:rsidRDefault="00532CE4" w:rsidP="00372D2E">
            <w:pPr>
              <w:spacing w:after="0" w:line="240" w:lineRule="auto"/>
              <w:rPr>
                <w:rFonts w:ascii="Calibri" w:hAnsi="Calibri"/>
                <w:b/>
                <w:sz w:val="22"/>
                <w:szCs w:val="22"/>
              </w:rPr>
            </w:pPr>
            <w:r>
              <w:rPr>
                <w:rFonts w:ascii="Calibri" w:hAnsi="Calibri"/>
                <w:b/>
                <w:sz w:val="22"/>
                <w:szCs w:val="22"/>
              </w:rPr>
              <w:t>170,36</w:t>
            </w:r>
            <w:r w:rsidR="00E75A66">
              <w:rPr>
                <w:rFonts w:ascii="Calibri" w:hAnsi="Calibri"/>
                <w:b/>
                <w:sz w:val="22"/>
                <w:szCs w:val="22"/>
              </w:rPr>
              <w:t xml:space="preserve"> Kč </w:t>
            </w:r>
            <w:r>
              <w:rPr>
                <w:rFonts w:ascii="Calibri" w:hAnsi="Calibri"/>
                <w:b/>
                <w:sz w:val="22"/>
                <w:szCs w:val="22"/>
              </w:rPr>
              <w:t>– přesná kalkulace a další parametry jsou uvedeny v kalkulačním listu k tomuto OD</w:t>
            </w:r>
          </w:p>
        </w:tc>
      </w:tr>
    </w:tbl>
    <w:p w14:paraId="4D3AD06D" w14:textId="77777777" w:rsidR="003A60D8" w:rsidRDefault="003A60D8" w:rsidP="009C1D2D">
      <w:pPr>
        <w:spacing w:after="200" w:line="240" w:lineRule="auto"/>
        <w:ind w:right="0"/>
        <w:rPr>
          <w:rFonts w:ascii="Calibri" w:hAnsi="Calibri"/>
          <w:sz w:val="22"/>
          <w:szCs w:val="22"/>
        </w:rPr>
      </w:pPr>
    </w:p>
    <w:p w14:paraId="468EC2D1" w14:textId="1AB92E88" w:rsidR="009C1D2D" w:rsidRPr="00004A89" w:rsidRDefault="009C1D2D" w:rsidP="009C1D2D">
      <w:pPr>
        <w:spacing w:after="200" w:line="240" w:lineRule="auto"/>
        <w:ind w:right="0"/>
        <w:rPr>
          <w:rFonts w:ascii="Calibri" w:hAnsi="Calibri"/>
          <w:sz w:val="22"/>
          <w:szCs w:val="22"/>
        </w:rPr>
      </w:pPr>
      <w:r>
        <w:rPr>
          <w:rFonts w:ascii="Calibri" w:hAnsi="Calibri"/>
          <w:sz w:val="22"/>
          <w:szCs w:val="22"/>
        </w:rPr>
        <w:t xml:space="preserve">Specifické přístroje používané </w:t>
      </w:r>
      <w:r w:rsidRPr="00004A89">
        <w:rPr>
          <w:rFonts w:ascii="Calibri" w:hAnsi="Calibri"/>
          <w:sz w:val="22"/>
          <w:szCs w:val="22"/>
        </w:rPr>
        <w:t>v</w:t>
      </w:r>
      <w:r>
        <w:rPr>
          <w:rFonts w:ascii="Calibri" w:hAnsi="Calibri"/>
          <w:sz w:val="22"/>
          <w:szCs w:val="22"/>
        </w:rPr>
        <w:t xml:space="preserve"> daném </w:t>
      </w:r>
      <w:r w:rsidRPr="00004A89">
        <w:rPr>
          <w:rFonts w:ascii="Calibri" w:hAnsi="Calibri"/>
          <w:sz w:val="22"/>
          <w:szCs w:val="22"/>
        </w:rPr>
        <w:t>výkonu</w:t>
      </w:r>
      <w:r w:rsidR="00583D0E">
        <w:rPr>
          <w:rFonts w:ascii="Calibri" w:hAnsi="Calibri"/>
          <w:sz w:val="22"/>
          <w:szCs w:val="22"/>
        </w:rPr>
        <w:t xml:space="preserve"> </w:t>
      </w:r>
      <w:r w:rsidR="00583D0E" w:rsidRPr="00C42AE4">
        <w:rPr>
          <w:rFonts w:ascii="Calibri" w:hAnsi="Calibri"/>
          <w:sz w:val="22"/>
          <w:szCs w:val="22"/>
        </w:rPr>
        <w:t>– dle vyhl</w:t>
      </w:r>
      <w:r w:rsidR="00DF3F9C">
        <w:rPr>
          <w:rFonts w:ascii="Calibri" w:hAnsi="Calibri"/>
          <w:sz w:val="22"/>
          <w:szCs w:val="22"/>
        </w:rPr>
        <w:t>ášky č</w:t>
      </w:r>
      <w:r w:rsidR="00583D0E" w:rsidRPr="00C42AE4">
        <w:rPr>
          <w:rFonts w:ascii="Calibri" w:hAnsi="Calibri"/>
          <w:sz w:val="22"/>
          <w:szCs w:val="22"/>
        </w:rPr>
        <w:t>. 92/2012</w:t>
      </w:r>
      <w:r w:rsidR="00DF3F9C">
        <w:rPr>
          <w:rFonts w:ascii="Calibri" w:hAnsi="Calibri"/>
          <w:sz w:val="22"/>
          <w:szCs w:val="22"/>
        </w:rPr>
        <w:t xml:space="preserve"> Sb.</w:t>
      </w:r>
    </w:p>
    <w:tbl>
      <w:tblPr>
        <w:tblW w:w="9718" w:type="dxa"/>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71"/>
        <w:gridCol w:w="1843"/>
        <w:gridCol w:w="1275"/>
        <w:gridCol w:w="986"/>
        <w:gridCol w:w="1141"/>
        <w:gridCol w:w="1275"/>
        <w:gridCol w:w="2127"/>
      </w:tblGrid>
      <w:tr w:rsidR="00DF3F9C" w:rsidRPr="00DF3F9C" w14:paraId="6E444F86" w14:textId="77777777" w:rsidTr="00DF3F9C">
        <w:trPr>
          <w:trHeight w:val="2002"/>
        </w:trPr>
        <w:tc>
          <w:tcPr>
            <w:tcW w:w="1071" w:type="dxa"/>
            <w:tcBorders>
              <w:right w:val="single" w:sz="4" w:space="0" w:color="auto"/>
            </w:tcBorders>
          </w:tcPr>
          <w:p w14:paraId="56AD1351" w14:textId="77777777"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kód</w:t>
            </w:r>
          </w:p>
        </w:tc>
        <w:tc>
          <w:tcPr>
            <w:tcW w:w="1843" w:type="dxa"/>
            <w:tcBorders>
              <w:left w:val="single" w:sz="4" w:space="0" w:color="auto"/>
            </w:tcBorders>
          </w:tcPr>
          <w:p w14:paraId="48CAFAE5" w14:textId="77777777"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název přístroje</w:t>
            </w:r>
          </w:p>
        </w:tc>
        <w:tc>
          <w:tcPr>
            <w:tcW w:w="1275" w:type="dxa"/>
          </w:tcPr>
          <w:p w14:paraId="2E07EF52" w14:textId="77777777"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Pořizovací hodnota</w:t>
            </w:r>
          </w:p>
          <w:p w14:paraId="0174E540" w14:textId="77777777"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 xml:space="preserve">(bez DPH) </w:t>
            </w:r>
          </w:p>
        </w:tc>
        <w:tc>
          <w:tcPr>
            <w:tcW w:w="986" w:type="dxa"/>
          </w:tcPr>
          <w:p w14:paraId="7C8B6E29" w14:textId="77777777"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 xml:space="preserve">životnost </w:t>
            </w:r>
          </w:p>
          <w:p w14:paraId="0C0E17A8" w14:textId="77777777"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v letech</w:t>
            </w:r>
          </w:p>
        </w:tc>
        <w:tc>
          <w:tcPr>
            <w:tcW w:w="1141" w:type="dxa"/>
          </w:tcPr>
          <w:p w14:paraId="13AE3152" w14:textId="32D27191" w:rsidR="00DF3F9C" w:rsidRPr="00DF3F9C" w:rsidRDefault="00DF3F9C" w:rsidP="00DF3F9C">
            <w:pPr>
              <w:spacing w:after="0" w:line="240" w:lineRule="auto"/>
              <w:rPr>
                <w:rFonts w:asciiTheme="minorHAnsi" w:hAnsiTheme="minorHAnsi" w:cstheme="minorHAnsi"/>
                <w:b/>
                <w:sz w:val="20"/>
              </w:rPr>
            </w:pPr>
            <w:r w:rsidRPr="00DF3F9C">
              <w:rPr>
                <w:rFonts w:asciiTheme="minorHAnsi" w:hAnsiTheme="minorHAnsi" w:cstheme="minorHAnsi"/>
                <w:sz w:val="20"/>
              </w:rPr>
              <w:t>počet dle vyhl</w:t>
            </w:r>
            <w:r>
              <w:rPr>
                <w:rFonts w:asciiTheme="minorHAnsi" w:hAnsiTheme="minorHAnsi" w:cstheme="minorHAnsi"/>
                <w:sz w:val="20"/>
              </w:rPr>
              <w:t xml:space="preserve">ášky </w:t>
            </w:r>
            <w:r w:rsidRPr="00DF3F9C">
              <w:rPr>
                <w:rFonts w:asciiTheme="minorHAnsi" w:hAnsiTheme="minorHAnsi" w:cstheme="minorHAnsi"/>
                <w:sz w:val="20"/>
              </w:rPr>
              <w:t>č.</w:t>
            </w:r>
            <w:r>
              <w:rPr>
                <w:rFonts w:asciiTheme="minorHAnsi" w:hAnsiTheme="minorHAnsi" w:cstheme="minorHAnsi"/>
                <w:sz w:val="20"/>
              </w:rPr>
              <w:t xml:space="preserve"> </w:t>
            </w:r>
            <w:r w:rsidRPr="00DF3F9C">
              <w:rPr>
                <w:rFonts w:asciiTheme="minorHAnsi" w:hAnsiTheme="minorHAnsi" w:cstheme="minorHAnsi"/>
                <w:sz w:val="20"/>
              </w:rPr>
              <w:t>92/2012</w:t>
            </w:r>
            <w:r>
              <w:rPr>
                <w:rFonts w:asciiTheme="minorHAnsi" w:hAnsiTheme="minorHAnsi" w:cstheme="minorHAnsi"/>
                <w:sz w:val="20"/>
              </w:rPr>
              <w:t xml:space="preserve"> Sb.</w:t>
            </w:r>
          </w:p>
          <w:p w14:paraId="1CA6CD7D" w14:textId="77777777" w:rsidR="00DF3F9C" w:rsidRPr="00DF3F9C" w:rsidRDefault="00DF3F9C" w:rsidP="00DF3F9C">
            <w:pPr>
              <w:spacing w:after="0" w:line="240" w:lineRule="auto"/>
              <w:rPr>
                <w:rFonts w:asciiTheme="minorHAnsi" w:hAnsiTheme="minorHAnsi" w:cstheme="minorHAnsi"/>
                <w:sz w:val="20"/>
              </w:rPr>
            </w:pPr>
          </w:p>
        </w:tc>
        <w:tc>
          <w:tcPr>
            <w:tcW w:w="1275" w:type="dxa"/>
          </w:tcPr>
          <w:p w14:paraId="4625FED0" w14:textId="77777777"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náklady na údržbu</w:t>
            </w:r>
          </w:p>
          <w:p w14:paraId="3AAD5990" w14:textId="75A0C92E"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v % poř</w:t>
            </w:r>
            <w:r w:rsidR="00E461A5">
              <w:rPr>
                <w:rFonts w:asciiTheme="minorHAnsi" w:hAnsiTheme="minorHAnsi" w:cstheme="minorHAnsi"/>
                <w:sz w:val="20"/>
              </w:rPr>
              <w:t>izovací</w:t>
            </w:r>
            <w:r w:rsidRPr="00DF3F9C">
              <w:rPr>
                <w:rFonts w:asciiTheme="minorHAnsi" w:hAnsiTheme="minorHAnsi" w:cstheme="minorHAnsi"/>
                <w:sz w:val="20"/>
              </w:rPr>
              <w:t xml:space="preserve"> ceny</w:t>
            </w:r>
          </w:p>
          <w:p w14:paraId="2751C7A6" w14:textId="77777777" w:rsidR="00DF3F9C" w:rsidRPr="00DF3F9C" w:rsidRDefault="00DF3F9C" w:rsidP="00DF3F9C">
            <w:pPr>
              <w:spacing w:after="0" w:line="240" w:lineRule="auto"/>
              <w:rPr>
                <w:rFonts w:asciiTheme="minorHAnsi" w:hAnsiTheme="minorHAnsi" w:cstheme="minorHAnsi"/>
                <w:sz w:val="20"/>
              </w:rPr>
            </w:pPr>
          </w:p>
        </w:tc>
        <w:tc>
          <w:tcPr>
            <w:tcW w:w="2127" w:type="dxa"/>
          </w:tcPr>
          <w:p w14:paraId="0764F916" w14:textId="77777777"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počet použití</w:t>
            </w:r>
          </w:p>
          <w:p w14:paraId="47B462EF" w14:textId="77777777" w:rsidR="00DF3F9C" w:rsidRPr="00DF3F9C" w:rsidRDefault="00DF3F9C" w:rsidP="00DF3F9C">
            <w:pPr>
              <w:spacing w:after="0" w:line="240" w:lineRule="auto"/>
              <w:rPr>
                <w:rFonts w:asciiTheme="minorHAnsi" w:hAnsiTheme="minorHAnsi" w:cstheme="minorHAnsi"/>
                <w:sz w:val="20"/>
              </w:rPr>
            </w:pPr>
          </w:p>
        </w:tc>
      </w:tr>
      <w:tr w:rsidR="00DF3F9C" w:rsidRPr="00DF3F9C" w14:paraId="1DB92C0D" w14:textId="77777777" w:rsidTr="00DF3F9C">
        <w:trPr>
          <w:trHeight w:val="326"/>
        </w:trPr>
        <w:tc>
          <w:tcPr>
            <w:tcW w:w="1071" w:type="dxa"/>
            <w:tcBorders>
              <w:right w:val="single" w:sz="4" w:space="0" w:color="auto"/>
            </w:tcBorders>
          </w:tcPr>
          <w:p w14:paraId="4DABCCAD" w14:textId="77777777" w:rsidR="00DF3F9C" w:rsidRPr="00DF3F9C" w:rsidRDefault="00DF3F9C" w:rsidP="00DF3F9C">
            <w:pPr>
              <w:spacing w:after="0" w:line="240" w:lineRule="auto"/>
              <w:rPr>
                <w:rFonts w:asciiTheme="minorHAnsi" w:hAnsiTheme="minorHAnsi" w:cstheme="minorHAnsi"/>
                <w:sz w:val="20"/>
              </w:rPr>
            </w:pPr>
          </w:p>
        </w:tc>
        <w:tc>
          <w:tcPr>
            <w:tcW w:w="1843" w:type="dxa"/>
            <w:tcBorders>
              <w:left w:val="single" w:sz="4" w:space="0" w:color="auto"/>
            </w:tcBorders>
          </w:tcPr>
          <w:p w14:paraId="52D7F292" w14:textId="77777777"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polohovací lůžka</w:t>
            </w:r>
          </w:p>
        </w:tc>
        <w:tc>
          <w:tcPr>
            <w:tcW w:w="1275" w:type="dxa"/>
          </w:tcPr>
          <w:p w14:paraId="4181B031" w14:textId="1CD2E39B"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55</w:t>
            </w:r>
            <w:r w:rsidR="00E461A5">
              <w:rPr>
                <w:rFonts w:asciiTheme="minorHAnsi" w:hAnsiTheme="minorHAnsi" w:cstheme="minorHAnsi"/>
                <w:sz w:val="20"/>
              </w:rPr>
              <w:t>.</w:t>
            </w:r>
            <w:r w:rsidRPr="00DF3F9C">
              <w:rPr>
                <w:rFonts w:asciiTheme="minorHAnsi" w:hAnsiTheme="minorHAnsi" w:cstheme="minorHAnsi"/>
                <w:sz w:val="20"/>
              </w:rPr>
              <w:t>000</w:t>
            </w:r>
          </w:p>
        </w:tc>
        <w:tc>
          <w:tcPr>
            <w:tcW w:w="986" w:type="dxa"/>
          </w:tcPr>
          <w:p w14:paraId="275129E2" w14:textId="60FBFC1C" w:rsidR="00DF3F9C" w:rsidRPr="00DF3F9C" w:rsidRDefault="00DF3F9C" w:rsidP="00DF3F9C">
            <w:pPr>
              <w:spacing w:after="0" w:line="240" w:lineRule="auto"/>
              <w:rPr>
                <w:rFonts w:asciiTheme="minorHAnsi" w:hAnsiTheme="minorHAnsi" w:cstheme="minorHAnsi"/>
                <w:sz w:val="20"/>
              </w:rPr>
            </w:pPr>
          </w:p>
        </w:tc>
        <w:tc>
          <w:tcPr>
            <w:tcW w:w="1141" w:type="dxa"/>
          </w:tcPr>
          <w:p w14:paraId="6FC09406" w14:textId="451F6895" w:rsidR="00DF3F9C" w:rsidRPr="00DF3F9C" w:rsidRDefault="00DF3F9C" w:rsidP="00DF3F9C">
            <w:pPr>
              <w:spacing w:after="0" w:line="240" w:lineRule="auto"/>
              <w:rPr>
                <w:rFonts w:asciiTheme="minorHAnsi" w:hAnsiTheme="minorHAnsi" w:cstheme="minorHAnsi"/>
                <w:sz w:val="20"/>
              </w:rPr>
            </w:pPr>
          </w:p>
        </w:tc>
        <w:tc>
          <w:tcPr>
            <w:tcW w:w="1275" w:type="dxa"/>
          </w:tcPr>
          <w:p w14:paraId="49FB8A9D" w14:textId="77777777" w:rsidR="00DF3F9C" w:rsidRPr="00DF3F9C" w:rsidRDefault="00DF3F9C" w:rsidP="00DF3F9C">
            <w:pPr>
              <w:spacing w:after="0" w:line="240" w:lineRule="auto"/>
              <w:rPr>
                <w:rFonts w:asciiTheme="minorHAnsi" w:hAnsiTheme="minorHAnsi" w:cstheme="minorHAnsi"/>
                <w:sz w:val="20"/>
              </w:rPr>
            </w:pPr>
          </w:p>
        </w:tc>
        <w:tc>
          <w:tcPr>
            <w:tcW w:w="2127" w:type="dxa"/>
          </w:tcPr>
          <w:p w14:paraId="52017A2F" w14:textId="77777777" w:rsidR="00DF3F9C" w:rsidRPr="00DF3F9C" w:rsidRDefault="00DF3F9C" w:rsidP="00DF3F9C">
            <w:pPr>
              <w:spacing w:after="0" w:line="240" w:lineRule="auto"/>
              <w:rPr>
                <w:rFonts w:asciiTheme="minorHAnsi" w:hAnsiTheme="minorHAnsi" w:cstheme="minorHAnsi"/>
                <w:sz w:val="20"/>
              </w:rPr>
            </w:pPr>
          </w:p>
        </w:tc>
      </w:tr>
      <w:tr w:rsidR="00DF3F9C" w:rsidRPr="00DF3F9C" w14:paraId="7ECB265D" w14:textId="77777777" w:rsidTr="00DF3F9C">
        <w:trPr>
          <w:trHeight w:val="326"/>
        </w:trPr>
        <w:tc>
          <w:tcPr>
            <w:tcW w:w="1071" w:type="dxa"/>
            <w:tcBorders>
              <w:right w:val="single" w:sz="4" w:space="0" w:color="auto"/>
            </w:tcBorders>
          </w:tcPr>
          <w:p w14:paraId="63DBB36E" w14:textId="77777777" w:rsidR="00DF3F9C" w:rsidRPr="00DF3F9C" w:rsidRDefault="00DF3F9C" w:rsidP="00DF3F9C">
            <w:pPr>
              <w:spacing w:after="0" w:line="240" w:lineRule="auto"/>
              <w:rPr>
                <w:rFonts w:asciiTheme="minorHAnsi" w:hAnsiTheme="minorHAnsi" w:cstheme="minorHAnsi"/>
                <w:sz w:val="20"/>
              </w:rPr>
            </w:pPr>
          </w:p>
        </w:tc>
        <w:tc>
          <w:tcPr>
            <w:tcW w:w="1843" w:type="dxa"/>
            <w:tcBorders>
              <w:left w:val="single" w:sz="4" w:space="0" w:color="auto"/>
            </w:tcBorders>
          </w:tcPr>
          <w:p w14:paraId="7E7F7273" w14:textId="77777777"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antidekubitní podložky nebo matrace včetně aktivních</w:t>
            </w:r>
          </w:p>
        </w:tc>
        <w:tc>
          <w:tcPr>
            <w:tcW w:w="1275" w:type="dxa"/>
          </w:tcPr>
          <w:p w14:paraId="7A56B0C4" w14:textId="617264EF"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30</w:t>
            </w:r>
            <w:r w:rsidR="00E461A5">
              <w:rPr>
                <w:rFonts w:asciiTheme="minorHAnsi" w:hAnsiTheme="minorHAnsi" w:cstheme="minorHAnsi"/>
                <w:sz w:val="20"/>
              </w:rPr>
              <w:t>.</w:t>
            </w:r>
            <w:r w:rsidRPr="00DF3F9C">
              <w:rPr>
                <w:rFonts w:asciiTheme="minorHAnsi" w:hAnsiTheme="minorHAnsi" w:cstheme="minorHAnsi"/>
                <w:sz w:val="20"/>
              </w:rPr>
              <w:t>000</w:t>
            </w:r>
          </w:p>
        </w:tc>
        <w:tc>
          <w:tcPr>
            <w:tcW w:w="986" w:type="dxa"/>
          </w:tcPr>
          <w:p w14:paraId="6AC84D4E" w14:textId="2ED6AFA1" w:rsidR="00DF3F9C" w:rsidRPr="00DF3F9C" w:rsidRDefault="00DF3F9C" w:rsidP="00DF3F9C">
            <w:pPr>
              <w:spacing w:after="0" w:line="240" w:lineRule="auto"/>
              <w:rPr>
                <w:rFonts w:asciiTheme="minorHAnsi" w:hAnsiTheme="minorHAnsi" w:cstheme="minorHAnsi"/>
                <w:sz w:val="20"/>
              </w:rPr>
            </w:pPr>
          </w:p>
        </w:tc>
        <w:tc>
          <w:tcPr>
            <w:tcW w:w="1141" w:type="dxa"/>
          </w:tcPr>
          <w:p w14:paraId="214A9E27" w14:textId="3E03B229" w:rsidR="00DF3F9C" w:rsidRPr="00DF3F9C" w:rsidRDefault="00DF3F9C" w:rsidP="00DF3F9C">
            <w:pPr>
              <w:spacing w:after="0" w:line="240" w:lineRule="auto"/>
              <w:rPr>
                <w:rFonts w:asciiTheme="minorHAnsi" w:hAnsiTheme="minorHAnsi" w:cstheme="minorHAnsi"/>
                <w:sz w:val="20"/>
              </w:rPr>
            </w:pPr>
          </w:p>
        </w:tc>
        <w:tc>
          <w:tcPr>
            <w:tcW w:w="1275" w:type="dxa"/>
          </w:tcPr>
          <w:p w14:paraId="46A1F889" w14:textId="77777777" w:rsidR="00DF3F9C" w:rsidRPr="00DF3F9C" w:rsidRDefault="00DF3F9C" w:rsidP="00DF3F9C">
            <w:pPr>
              <w:spacing w:after="0" w:line="240" w:lineRule="auto"/>
              <w:rPr>
                <w:rFonts w:asciiTheme="minorHAnsi" w:hAnsiTheme="minorHAnsi" w:cstheme="minorHAnsi"/>
                <w:sz w:val="20"/>
              </w:rPr>
            </w:pPr>
          </w:p>
        </w:tc>
        <w:tc>
          <w:tcPr>
            <w:tcW w:w="2127" w:type="dxa"/>
          </w:tcPr>
          <w:p w14:paraId="4EC88CB7" w14:textId="77777777" w:rsidR="00DF3F9C" w:rsidRPr="00DF3F9C" w:rsidRDefault="00DF3F9C" w:rsidP="00DF3F9C">
            <w:pPr>
              <w:spacing w:after="0" w:line="240" w:lineRule="auto"/>
              <w:rPr>
                <w:rFonts w:asciiTheme="minorHAnsi" w:hAnsiTheme="minorHAnsi" w:cstheme="minorHAnsi"/>
                <w:sz w:val="20"/>
              </w:rPr>
            </w:pPr>
          </w:p>
        </w:tc>
      </w:tr>
      <w:tr w:rsidR="00DF3F9C" w:rsidRPr="00DF3F9C" w14:paraId="10DB0315" w14:textId="77777777" w:rsidTr="00DF3F9C">
        <w:trPr>
          <w:trHeight w:val="326"/>
        </w:trPr>
        <w:tc>
          <w:tcPr>
            <w:tcW w:w="1071" w:type="dxa"/>
            <w:tcBorders>
              <w:right w:val="single" w:sz="4" w:space="0" w:color="auto"/>
            </w:tcBorders>
          </w:tcPr>
          <w:p w14:paraId="528BAE7A" w14:textId="77777777" w:rsidR="00DF3F9C" w:rsidRPr="00DF3F9C" w:rsidRDefault="00DF3F9C" w:rsidP="00DF3F9C">
            <w:pPr>
              <w:spacing w:after="0" w:line="240" w:lineRule="auto"/>
              <w:rPr>
                <w:rFonts w:asciiTheme="minorHAnsi" w:hAnsiTheme="minorHAnsi" w:cstheme="minorHAnsi"/>
                <w:sz w:val="20"/>
              </w:rPr>
            </w:pPr>
          </w:p>
        </w:tc>
        <w:tc>
          <w:tcPr>
            <w:tcW w:w="1843" w:type="dxa"/>
            <w:tcBorders>
              <w:left w:val="single" w:sz="4" w:space="0" w:color="auto"/>
            </w:tcBorders>
          </w:tcPr>
          <w:p w14:paraId="53B15F5A" w14:textId="77777777"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 xml:space="preserve">monitory vitálních funkcí (EKG/RESP, NIBP, SpO2) 1 ks na 3 lůžka </w:t>
            </w:r>
          </w:p>
        </w:tc>
        <w:tc>
          <w:tcPr>
            <w:tcW w:w="1275" w:type="dxa"/>
          </w:tcPr>
          <w:p w14:paraId="56A3E226" w14:textId="7C97046E"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40</w:t>
            </w:r>
            <w:r w:rsidR="00E461A5">
              <w:rPr>
                <w:rFonts w:asciiTheme="minorHAnsi" w:hAnsiTheme="minorHAnsi" w:cstheme="minorHAnsi"/>
                <w:sz w:val="20"/>
              </w:rPr>
              <w:t>.</w:t>
            </w:r>
            <w:r w:rsidRPr="00DF3F9C">
              <w:rPr>
                <w:rFonts w:asciiTheme="minorHAnsi" w:hAnsiTheme="minorHAnsi" w:cstheme="minorHAnsi"/>
                <w:sz w:val="20"/>
              </w:rPr>
              <w:t>000</w:t>
            </w:r>
          </w:p>
        </w:tc>
        <w:tc>
          <w:tcPr>
            <w:tcW w:w="986" w:type="dxa"/>
          </w:tcPr>
          <w:p w14:paraId="6827BF91" w14:textId="4883E26D" w:rsidR="00DF3F9C" w:rsidRPr="00DF3F9C" w:rsidRDefault="00DF3F9C" w:rsidP="00DF3F9C">
            <w:pPr>
              <w:spacing w:after="0" w:line="240" w:lineRule="auto"/>
              <w:rPr>
                <w:rFonts w:asciiTheme="minorHAnsi" w:hAnsiTheme="minorHAnsi" w:cstheme="minorHAnsi"/>
                <w:sz w:val="20"/>
              </w:rPr>
            </w:pPr>
          </w:p>
        </w:tc>
        <w:tc>
          <w:tcPr>
            <w:tcW w:w="1141" w:type="dxa"/>
          </w:tcPr>
          <w:p w14:paraId="57ED0FDE" w14:textId="7D1C7A11" w:rsidR="00DF3F9C" w:rsidRPr="00DF3F9C" w:rsidRDefault="00DF3F9C" w:rsidP="00DF3F9C">
            <w:pPr>
              <w:spacing w:after="0" w:line="240" w:lineRule="auto"/>
              <w:rPr>
                <w:rFonts w:asciiTheme="minorHAnsi" w:hAnsiTheme="minorHAnsi" w:cstheme="minorHAnsi"/>
                <w:sz w:val="20"/>
              </w:rPr>
            </w:pPr>
          </w:p>
        </w:tc>
        <w:tc>
          <w:tcPr>
            <w:tcW w:w="1275" w:type="dxa"/>
          </w:tcPr>
          <w:p w14:paraId="3C868A98" w14:textId="77777777" w:rsidR="00DF3F9C" w:rsidRPr="00DF3F9C" w:rsidRDefault="00DF3F9C" w:rsidP="00DF3F9C">
            <w:pPr>
              <w:spacing w:after="0" w:line="240" w:lineRule="auto"/>
              <w:rPr>
                <w:rFonts w:asciiTheme="minorHAnsi" w:hAnsiTheme="minorHAnsi" w:cstheme="minorHAnsi"/>
                <w:sz w:val="20"/>
              </w:rPr>
            </w:pPr>
          </w:p>
        </w:tc>
        <w:tc>
          <w:tcPr>
            <w:tcW w:w="2127" w:type="dxa"/>
          </w:tcPr>
          <w:p w14:paraId="107FC5FC" w14:textId="77777777" w:rsidR="00DF3F9C" w:rsidRPr="00DF3F9C" w:rsidRDefault="00DF3F9C" w:rsidP="00DF3F9C">
            <w:pPr>
              <w:spacing w:after="0" w:line="240" w:lineRule="auto"/>
              <w:rPr>
                <w:rFonts w:asciiTheme="minorHAnsi" w:hAnsiTheme="minorHAnsi" w:cstheme="minorHAnsi"/>
                <w:sz w:val="20"/>
              </w:rPr>
            </w:pPr>
          </w:p>
        </w:tc>
      </w:tr>
      <w:tr w:rsidR="00DF3F9C" w:rsidRPr="00DF3F9C" w14:paraId="1FF45048" w14:textId="77777777" w:rsidTr="00DF3F9C">
        <w:trPr>
          <w:trHeight w:val="326"/>
        </w:trPr>
        <w:tc>
          <w:tcPr>
            <w:tcW w:w="1071" w:type="dxa"/>
            <w:tcBorders>
              <w:right w:val="single" w:sz="4" w:space="0" w:color="auto"/>
            </w:tcBorders>
          </w:tcPr>
          <w:p w14:paraId="3D11E863" w14:textId="77777777" w:rsidR="00DF3F9C" w:rsidRPr="00DF3F9C" w:rsidRDefault="00DF3F9C" w:rsidP="00DF3F9C">
            <w:pPr>
              <w:spacing w:after="0" w:line="240" w:lineRule="auto"/>
              <w:jc w:val="center"/>
              <w:rPr>
                <w:rFonts w:asciiTheme="minorHAnsi" w:hAnsiTheme="minorHAnsi" w:cstheme="minorHAnsi"/>
                <w:sz w:val="20"/>
              </w:rPr>
            </w:pPr>
            <w:r w:rsidRPr="00DF3F9C">
              <w:rPr>
                <w:rFonts w:asciiTheme="minorHAnsi" w:hAnsiTheme="minorHAnsi" w:cstheme="minorHAnsi"/>
                <w:sz w:val="20"/>
              </w:rPr>
              <w:t>A008253</w:t>
            </w:r>
          </w:p>
        </w:tc>
        <w:tc>
          <w:tcPr>
            <w:tcW w:w="1843" w:type="dxa"/>
            <w:tcBorders>
              <w:left w:val="single" w:sz="4" w:space="0" w:color="auto"/>
            </w:tcBorders>
          </w:tcPr>
          <w:p w14:paraId="730CFACC" w14:textId="77777777"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odsávačky</w:t>
            </w:r>
          </w:p>
        </w:tc>
        <w:tc>
          <w:tcPr>
            <w:tcW w:w="1275" w:type="dxa"/>
          </w:tcPr>
          <w:p w14:paraId="53FE6655" w14:textId="4891E779"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7</w:t>
            </w:r>
            <w:r w:rsidR="00E461A5">
              <w:rPr>
                <w:rFonts w:asciiTheme="minorHAnsi" w:hAnsiTheme="minorHAnsi" w:cstheme="minorHAnsi"/>
                <w:sz w:val="20"/>
              </w:rPr>
              <w:t>.</w:t>
            </w:r>
            <w:r w:rsidRPr="00DF3F9C">
              <w:rPr>
                <w:rFonts w:asciiTheme="minorHAnsi" w:hAnsiTheme="minorHAnsi" w:cstheme="minorHAnsi"/>
                <w:sz w:val="20"/>
              </w:rPr>
              <w:t>000</w:t>
            </w:r>
          </w:p>
        </w:tc>
        <w:tc>
          <w:tcPr>
            <w:tcW w:w="986" w:type="dxa"/>
          </w:tcPr>
          <w:p w14:paraId="61A8BF64" w14:textId="3CCEB056" w:rsidR="00DF3F9C" w:rsidRPr="00DF3F9C" w:rsidRDefault="00DF3F9C" w:rsidP="00DF3F9C">
            <w:pPr>
              <w:spacing w:after="0" w:line="240" w:lineRule="auto"/>
              <w:rPr>
                <w:rFonts w:asciiTheme="minorHAnsi" w:hAnsiTheme="minorHAnsi" w:cstheme="minorHAnsi"/>
                <w:sz w:val="20"/>
              </w:rPr>
            </w:pPr>
          </w:p>
        </w:tc>
        <w:tc>
          <w:tcPr>
            <w:tcW w:w="1141" w:type="dxa"/>
          </w:tcPr>
          <w:p w14:paraId="21C34A7A" w14:textId="32C7FA00" w:rsidR="00DF3F9C" w:rsidRPr="00DF3F9C" w:rsidRDefault="00DF3F9C" w:rsidP="00DF3F9C">
            <w:pPr>
              <w:spacing w:after="0" w:line="240" w:lineRule="auto"/>
              <w:rPr>
                <w:rFonts w:asciiTheme="minorHAnsi" w:hAnsiTheme="minorHAnsi" w:cstheme="minorHAnsi"/>
                <w:sz w:val="20"/>
              </w:rPr>
            </w:pPr>
          </w:p>
        </w:tc>
        <w:tc>
          <w:tcPr>
            <w:tcW w:w="1275" w:type="dxa"/>
          </w:tcPr>
          <w:p w14:paraId="5C0CFA6B" w14:textId="06923A01" w:rsidR="00DF3F9C" w:rsidRPr="00DF3F9C" w:rsidRDefault="00DF3F9C" w:rsidP="00DF3F9C">
            <w:pPr>
              <w:spacing w:after="0" w:line="240" w:lineRule="auto"/>
              <w:rPr>
                <w:rFonts w:asciiTheme="minorHAnsi" w:hAnsiTheme="minorHAnsi" w:cstheme="minorHAnsi"/>
                <w:sz w:val="20"/>
              </w:rPr>
            </w:pPr>
          </w:p>
        </w:tc>
        <w:tc>
          <w:tcPr>
            <w:tcW w:w="2127" w:type="dxa"/>
          </w:tcPr>
          <w:p w14:paraId="78EFBB60" w14:textId="77777777" w:rsidR="00DF3F9C" w:rsidRPr="00DF3F9C" w:rsidRDefault="00DF3F9C" w:rsidP="00DF3F9C">
            <w:pPr>
              <w:spacing w:after="0" w:line="240" w:lineRule="auto"/>
              <w:rPr>
                <w:rFonts w:asciiTheme="minorHAnsi" w:hAnsiTheme="minorHAnsi" w:cstheme="minorHAnsi"/>
                <w:sz w:val="20"/>
              </w:rPr>
            </w:pPr>
          </w:p>
        </w:tc>
      </w:tr>
      <w:tr w:rsidR="00DF3F9C" w:rsidRPr="00DF3F9C" w14:paraId="340DEA97" w14:textId="77777777" w:rsidTr="00DF3F9C">
        <w:trPr>
          <w:trHeight w:val="326"/>
        </w:trPr>
        <w:tc>
          <w:tcPr>
            <w:tcW w:w="1071" w:type="dxa"/>
            <w:tcBorders>
              <w:right w:val="single" w:sz="4" w:space="0" w:color="auto"/>
            </w:tcBorders>
          </w:tcPr>
          <w:p w14:paraId="7AB89E1D" w14:textId="77777777" w:rsidR="00DF3F9C" w:rsidRPr="00DF3F9C" w:rsidRDefault="00DF3F9C" w:rsidP="00DF3F9C">
            <w:pPr>
              <w:spacing w:after="0" w:line="240" w:lineRule="auto"/>
              <w:rPr>
                <w:rFonts w:asciiTheme="minorHAnsi" w:hAnsiTheme="minorHAnsi" w:cstheme="minorHAnsi"/>
                <w:sz w:val="20"/>
              </w:rPr>
            </w:pPr>
          </w:p>
        </w:tc>
        <w:tc>
          <w:tcPr>
            <w:tcW w:w="1843" w:type="dxa"/>
            <w:tcBorders>
              <w:left w:val="single" w:sz="4" w:space="0" w:color="auto"/>
            </w:tcBorders>
          </w:tcPr>
          <w:p w14:paraId="1796B513" w14:textId="77777777"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zařízení pro zvlhčování dýchacích cest (zvlhčovače, nebulizátory)</w:t>
            </w:r>
          </w:p>
        </w:tc>
        <w:tc>
          <w:tcPr>
            <w:tcW w:w="1275" w:type="dxa"/>
          </w:tcPr>
          <w:p w14:paraId="0BAD5B2B" w14:textId="2069DC02"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2</w:t>
            </w:r>
            <w:r w:rsidR="00E461A5">
              <w:rPr>
                <w:rFonts w:asciiTheme="minorHAnsi" w:hAnsiTheme="minorHAnsi" w:cstheme="minorHAnsi"/>
                <w:sz w:val="20"/>
              </w:rPr>
              <w:t>.</w:t>
            </w:r>
            <w:r w:rsidRPr="00DF3F9C">
              <w:rPr>
                <w:rFonts w:asciiTheme="minorHAnsi" w:hAnsiTheme="minorHAnsi" w:cstheme="minorHAnsi"/>
                <w:sz w:val="20"/>
              </w:rPr>
              <w:t>500</w:t>
            </w:r>
          </w:p>
        </w:tc>
        <w:tc>
          <w:tcPr>
            <w:tcW w:w="986" w:type="dxa"/>
          </w:tcPr>
          <w:p w14:paraId="148F3C1E" w14:textId="77777777" w:rsidR="00DF3F9C" w:rsidRPr="00DF3F9C" w:rsidRDefault="00DF3F9C" w:rsidP="00DF3F9C">
            <w:pPr>
              <w:spacing w:after="0" w:line="240" w:lineRule="auto"/>
              <w:rPr>
                <w:rFonts w:asciiTheme="minorHAnsi" w:hAnsiTheme="minorHAnsi" w:cstheme="minorHAnsi"/>
                <w:sz w:val="20"/>
              </w:rPr>
            </w:pPr>
          </w:p>
        </w:tc>
        <w:tc>
          <w:tcPr>
            <w:tcW w:w="1141" w:type="dxa"/>
          </w:tcPr>
          <w:p w14:paraId="560206EA" w14:textId="604FA104" w:rsidR="00DF3F9C" w:rsidRPr="00DF3F9C" w:rsidRDefault="00DF3F9C" w:rsidP="00DF3F9C">
            <w:pPr>
              <w:spacing w:after="0" w:line="240" w:lineRule="auto"/>
              <w:rPr>
                <w:rFonts w:asciiTheme="minorHAnsi" w:hAnsiTheme="minorHAnsi" w:cstheme="minorHAnsi"/>
                <w:sz w:val="20"/>
              </w:rPr>
            </w:pPr>
          </w:p>
        </w:tc>
        <w:tc>
          <w:tcPr>
            <w:tcW w:w="1275" w:type="dxa"/>
          </w:tcPr>
          <w:p w14:paraId="26D02BCE" w14:textId="77777777" w:rsidR="00DF3F9C" w:rsidRPr="00DF3F9C" w:rsidRDefault="00DF3F9C" w:rsidP="00DF3F9C">
            <w:pPr>
              <w:spacing w:after="0" w:line="240" w:lineRule="auto"/>
              <w:rPr>
                <w:rFonts w:asciiTheme="minorHAnsi" w:hAnsiTheme="minorHAnsi" w:cstheme="minorHAnsi"/>
                <w:sz w:val="20"/>
              </w:rPr>
            </w:pPr>
          </w:p>
        </w:tc>
        <w:tc>
          <w:tcPr>
            <w:tcW w:w="2127" w:type="dxa"/>
          </w:tcPr>
          <w:p w14:paraId="1B2D4DC9" w14:textId="77777777" w:rsidR="00DF3F9C" w:rsidRPr="00DF3F9C" w:rsidRDefault="00DF3F9C" w:rsidP="00DF3F9C">
            <w:pPr>
              <w:spacing w:after="0" w:line="240" w:lineRule="auto"/>
              <w:rPr>
                <w:rFonts w:asciiTheme="minorHAnsi" w:hAnsiTheme="minorHAnsi" w:cstheme="minorHAnsi"/>
                <w:sz w:val="20"/>
              </w:rPr>
            </w:pPr>
          </w:p>
        </w:tc>
      </w:tr>
      <w:tr w:rsidR="00DF3F9C" w:rsidRPr="00DF3F9C" w14:paraId="773DBD0F" w14:textId="77777777" w:rsidTr="00DF3F9C">
        <w:trPr>
          <w:trHeight w:val="326"/>
        </w:trPr>
        <w:tc>
          <w:tcPr>
            <w:tcW w:w="1071" w:type="dxa"/>
            <w:tcBorders>
              <w:right w:val="single" w:sz="4" w:space="0" w:color="auto"/>
            </w:tcBorders>
          </w:tcPr>
          <w:p w14:paraId="14ED8324" w14:textId="77777777" w:rsidR="00DF3F9C" w:rsidRPr="00DF3F9C" w:rsidRDefault="00DF3F9C" w:rsidP="00DF3F9C">
            <w:pPr>
              <w:spacing w:after="0" w:line="240" w:lineRule="auto"/>
              <w:rPr>
                <w:rFonts w:asciiTheme="minorHAnsi" w:hAnsiTheme="minorHAnsi" w:cstheme="minorHAnsi"/>
                <w:sz w:val="20"/>
              </w:rPr>
            </w:pPr>
          </w:p>
        </w:tc>
        <w:tc>
          <w:tcPr>
            <w:tcW w:w="1843" w:type="dxa"/>
            <w:tcBorders>
              <w:left w:val="single" w:sz="4" w:space="0" w:color="auto"/>
            </w:tcBorders>
          </w:tcPr>
          <w:p w14:paraId="76CCBF36" w14:textId="77777777"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inhalátory pro individuální terapii</w:t>
            </w:r>
          </w:p>
        </w:tc>
        <w:tc>
          <w:tcPr>
            <w:tcW w:w="1275" w:type="dxa"/>
          </w:tcPr>
          <w:p w14:paraId="27D0713B" w14:textId="182A0468"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3</w:t>
            </w:r>
            <w:r w:rsidR="00E461A5">
              <w:rPr>
                <w:rFonts w:asciiTheme="minorHAnsi" w:hAnsiTheme="minorHAnsi" w:cstheme="minorHAnsi"/>
                <w:sz w:val="20"/>
              </w:rPr>
              <w:t>.</w:t>
            </w:r>
            <w:r w:rsidRPr="00DF3F9C">
              <w:rPr>
                <w:rFonts w:asciiTheme="minorHAnsi" w:hAnsiTheme="minorHAnsi" w:cstheme="minorHAnsi"/>
                <w:sz w:val="20"/>
              </w:rPr>
              <w:t>400</w:t>
            </w:r>
          </w:p>
        </w:tc>
        <w:tc>
          <w:tcPr>
            <w:tcW w:w="986" w:type="dxa"/>
          </w:tcPr>
          <w:p w14:paraId="0294AC98" w14:textId="77777777" w:rsidR="00DF3F9C" w:rsidRPr="00DF3F9C" w:rsidRDefault="00DF3F9C" w:rsidP="00DF3F9C">
            <w:pPr>
              <w:spacing w:after="0" w:line="240" w:lineRule="auto"/>
              <w:rPr>
                <w:rFonts w:asciiTheme="minorHAnsi" w:hAnsiTheme="minorHAnsi" w:cstheme="minorHAnsi"/>
                <w:sz w:val="20"/>
              </w:rPr>
            </w:pPr>
          </w:p>
        </w:tc>
        <w:tc>
          <w:tcPr>
            <w:tcW w:w="1141" w:type="dxa"/>
          </w:tcPr>
          <w:p w14:paraId="1CADF3A0" w14:textId="69E1051F" w:rsidR="00DF3F9C" w:rsidRPr="00DF3F9C" w:rsidRDefault="00DF3F9C" w:rsidP="00DF3F9C">
            <w:pPr>
              <w:spacing w:after="0" w:line="240" w:lineRule="auto"/>
              <w:rPr>
                <w:rFonts w:asciiTheme="minorHAnsi" w:hAnsiTheme="minorHAnsi" w:cstheme="minorHAnsi"/>
                <w:sz w:val="20"/>
              </w:rPr>
            </w:pPr>
          </w:p>
        </w:tc>
        <w:tc>
          <w:tcPr>
            <w:tcW w:w="1275" w:type="dxa"/>
          </w:tcPr>
          <w:p w14:paraId="586801A4" w14:textId="77777777" w:rsidR="00DF3F9C" w:rsidRPr="00DF3F9C" w:rsidRDefault="00DF3F9C" w:rsidP="00DF3F9C">
            <w:pPr>
              <w:spacing w:after="0" w:line="240" w:lineRule="auto"/>
              <w:rPr>
                <w:rFonts w:asciiTheme="minorHAnsi" w:hAnsiTheme="minorHAnsi" w:cstheme="minorHAnsi"/>
                <w:sz w:val="20"/>
              </w:rPr>
            </w:pPr>
          </w:p>
        </w:tc>
        <w:tc>
          <w:tcPr>
            <w:tcW w:w="2127" w:type="dxa"/>
          </w:tcPr>
          <w:p w14:paraId="2913CA1F" w14:textId="77777777" w:rsidR="00DF3F9C" w:rsidRPr="00DF3F9C" w:rsidRDefault="00DF3F9C" w:rsidP="00DF3F9C">
            <w:pPr>
              <w:spacing w:after="0" w:line="240" w:lineRule="auto"/>
              <w:rPr>
                <w:rFonts w:asciiTheme="minorHAnsi" w:hAnsiTheme="minorHAnsi" w:cstheme="minorHAnsi"/>
                <w:sz w:val="20"/>
              </w:rPr>
            </w:pPr>
          </w:p>
        </w:tc>
      </w:tr>
      <w:tr w:rsidR="00DF3F9C" w:rsidRPr="00DF3F9C" w14:paraId="1B0314F5" w14:textId="77777777" w:rsidTr="00DF3F9C">
        <w:trPr>
          <w:trHeight w:val="326"/>
        </w:trPr>
        <w:tc>
          <w:tcPr>
            <w:tcW w:w="1071" w:type="dxa"/>
            <w:tcBorders>
              <w:right w:val="single" w:sz="4" w:space="0" w:color="auto"/>
            </w:tcBorders>
          </w:tcPr>
          <w:p w14:paraId="168AD253" w14:textId="77777777"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A008290</w:t>
            </w:r>
          </w:p>
        </w:tc>
        <w:tc>
          <w:tcPr>
            <w:tcW w:w="1843" w:type="dxa"/>
            <w:tcBorders>
              <w:left w:val="single" w:sz="4" w:space="0" w:color="auto"/>
            </w:tcBorders>
          </w:tcPr>
          <w:p w14:paraId="66B386F4" w14:textId="77777777"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 xml:space="preserve">sprchovací lůžka a </w:t>
            </w:r>
            <w:r w:rsidRPr="00DF3F9C">
              <w:rPr>
                <w:rFonts w:asciiTheme="minorHAnsi" w:hAnsiTheme="minorHAnsi" w:cstheme="minorHAnsi"/>
                <w:sz w:val="20"/>
              </w:rPr>
              <w:lastRenderedPageBreak/>
              <w:t>křesla</w:t>
            </w:r>
          </w:p>
        </w:tc>
        <w:tc>
          <w:tcPr>
            <w:tcW w:w="1275" w:type="dxa"/>
          </w:tcPr>
          <w:p w14:paraId="104D1F74" w14:textId="1EF7CECB"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lastRenderedPageBreak/>
              <w:t>43</w:t>
            </w:r>
            <w:r w:rsidR="00E461A5">
              <w:rPr>
                <w:rFonts w:asciiTheme="minorHAnsi" w:hAnsiTheme="minorHAnsi" w:cstheme="minorHAnsi"/>
                <w:sz w:val="20"/>
              </w:rPr>
              <w:t>.</w:t>
            </w:r>
            <w:r w:rsidRPr="00DF3F9C">
              <w:rPr>
                <w:rFonts w:asciiTheme="minorHAnsi" w:hAnsiTheme="minorHAnsi" w:cstheme="minorHAnsi"/>
                <w:sz w:val="20"/>
              </w:rPr>
              <w:t>500</w:t>
            </w:r>
          </w:p>
        </w:tc>
        <w:tc>
          <w:tcPr>
            <w:tcW w:w="986" w:type="dxa"/>
          </w:tcPr>
          <w:p w14:paraId="79BC4C53" w14:textId="0CD36ACA" w:rsidR="00DF3F9C" w:rsidRPr="00DF3F9C" w:rsidRDefault="00DF3F9C" w:rsidP="00DF3F9C">
            <w:pPr>
              <w:spacing w:after="0" w:line="240" w:lineRule="auto"/>
              <w:rPr>
                <w:rFonts w:asciiTheme="minorHAnsi" w:hAnsiTheme="minorHAnsi" w:cstheme="minorHAnsi"/>
                <w:sz w:val="20"/>
              </w:rPr>
            </w:pPr>
          </w:p>
        </w:tc>
        <w:tc>
          <w:tcPr>
            <w:tcW w:w="1141" w:type="dxa"/>
          </w:tcPr>
          <w:p w14:paraId="47C90C48" w14:textId="0844945E" w:rsidR="00DF3F9C" w:rsidRPr="00DF3F9C" w:rsidRDefault="00DF3F9C" w:rsidP="00DF3F9C">
            <w:pPr>
              <w:spacing w:after="0" w:line="240" w:lineRule="auto"/>
              <w:rPr>
                <w:rFonts w:asciiTheme="minorHAnsi" w:hAnsiTheme="minorHAnsi" w:cstheme="minorHAnsi"/>
                <w:sz w:val="20"/>
              </w:rPr>
            </w:pPr>
          </w:p>
        </w:tc>
        <w:tc>
          <w:tcPr>
            <w:tcW w:w="1275" w:type="dxa"/>
          </w:tcPr>
          <w:p w14:paraId="06E8F103" w14:textId="788E5AF6" w:rsidR="00DF3F9C" w:rsidRPr="00DF3F9C" w:rsidRDefault="00DF3F9C" w:rsidP="00DF3F9C">
            <w:pPr>
              <w:spacing w:after="0" w:line="240" w:lineRule="auto"/>
              <w:rPr>
                <w:rFonts w:asciiTheme="minorHAnsi" w:hAnsiTheme="minorHAnsi" w:cstheme="minorHAnsi"/>
                <w:sz w:val="20"/>
              </w:rPr>
            </w:pPr>
          </w:p>
        </w:tc>
        <w:tc>
          <w:tcPr>
            <w:tcW w:w="2127" w:type="dxa"/>
          </w:tcPr>
          <w:p w14:paraId="3172C52D" w14:textId="77777777" w:rsidR="00DF3F9C" w:rsidRPr="00DF3F9C" w:rsidRDefault="00DF3F9C" w:rsidP="00DF3F9C">
            <w:pPr>
              <w:spacing w:after="0" w:line="240" w:lineRule="auto"/>
              <w:rPr>
                <w:rFonts w:asciiTheme="minorHAnsi" w:hAnsiTheme="minorHAnsi" w:cstheme="minorHAnsi"/>
                <w:sz w:val="20"/>
              </w:rPr>
            </w:pPr>
          </w:p>
        </w:tc>
      </w:tr>
      <w:tr w:rsidR="00DF3F9C" w:rsidRPr="00DF3F9C" w14:paraId="057DCE34" w14:textId="77777777" w:rsidTr="00DF3F9C">
        <w:trPr>
          <w:trHeight w:val="326"/>
        </w:trPr>
        <w:tc>
          <w:tcPr>
            <w:tcW w:w="1071" w:type="dxa"/>
            <w:tcBorders>
              <w:right w:val="single" w:sz="4" w:space="0" w:color="auto"/>
            </w:tcBorders>
          </w:tcPr>
          <w:p w14:paraId="6047CB07" w14:textId="77777777" w:rsidR="00DF3F9C" w:rsidRPr="00DF3F9C" w:rsidRDefault="00DF3F9C" w:rsidP="00DF3F9C">
            <w:pPr>
              <w:spacing w:after="0" w:line="240" w:lineRule="auto"/>
              <w:rPr>
                <w:rFonts w:asciiTheme="minorHAnsi" w:hAnsiTheme="minorHAnsi" w:cstheme="minorHAnsi"/>
                <w:sz w:val="20"/>
              </w:rPr>
            </w:pPr>
          </w:p>
        </w:tc>
        <w:tc>
          <w:tcPr>
            <w:tcW w:w="1843" w:type="dxa"/>
            <w:tcBorders>
              <w:left w:val="single" w:sz="4" w:space="0" w:color="auto"/>
            </w:tcBorders>
          </w:tcPr>
          <w:p w14:paraId="3D44A515" w14:textId="77777777"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mechanické pojízdné křeslo</w:t>
            </w:r>
          </w:p>
        </w:tc>
        <w:tc>
          <w:tcPr>
            <w:tcW w:w="1275" w:type="dxa"/>
          </w:tcPr>
          <w:p w14:paraId="0D7DF2CB" w14:textId="23C50063"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25</w:t>
            </w:r>
            <w:r w:rsidR="00E461A5">
              <w:rPr>
                <w:rFonts w:asciiTheme="minorHAnsi" w:hAnsiTheme="minorHAnsi" w:cstheme="minorHAnsi"/>
                <w:sz w:val="20"/>
              </w:rPr>
              <w:t>.</w:t>
            </w:r>
            <w:r w:rsidRPr="00DF3F9C">
              <w:rPr>
                <w:rFonts w:asciiTheme="minorHAnsi" w:hAnsiTheme="minorHAnsi" w:cstheme="minorHAnsi"/>
                <w:sz w:val="20"/>
              </w:rPr>
              <w:t>000</w:t>
            </w:r>
          </w:p>
        </w:tc>
        <w:tc>
          <w:tcPr>
            <w:tcW w:w="986" w:type="dxa"/>
          </w:tcPr>
          <w:p w14:paraId="33D81942" w14:textId="77777777" w:rsidR="00DF3F9C" w:rsidRPr="00DF3F9C" w:rsidRDefault="00DF3F9C" w:rsidP="00DF3F9C">
            <w:pPr>
              <w:spacing w:after="0" w:line="240" w:lineRule="auto"/>
              <w:rPr>
                <w:rFonts w:asciiTheme="minorHAnsi" w:hAnsiTheme="minorHAnsi" w:cstheme="minorHAnsi"/>
                <w:sz w:val="20"/>
              </w:rPr>
            </w:pPr>
          </w:p>
        </w:tc>
        <w:tc>
          <w:tcPr>
            <w:tcW w:w="1141" w:type="dxa"/>
          </w:tcPr>
          <w:p w14:paraId="044DC5B5" w14:textId="49FC9D82" w:rsidR="00DF3F9C" w:rsidRPr="00DF3F9C" w:rsidRDefault="00DF3F9C" w:rsidP="00DF3F9C">
            <w:pPr>
              <w:spacing w:after="0" w:line="240" w:lineRule="auto"/>
              <w:rPr>
                <w:rFonts w:asciiTheme="minorHAnsi" w:hAnsiTheme="minorHAnsi" w:cstheme="minorHAnsi"/>
                <w:sz w:val="20"/>
              </w:rPr>
            </w:pPr>
          </w:p>
        </w:tc>
        <w:tc>
          <w:tcPr>
            <w:tcW w:w="1275" w:type="dxa"/>
          </w:tcPr>
          <w:p w14:paraId="36A6643B" w14:textId="77777777" w:rsidR="00DF3F9C" w:rsidRPr="00DF3F9C" w:rsidRDefault="00DF3F9C" w:rsidP="00DF3F9C">
            <w:pPr>
              <w:spacing w:after="0" w:line="240" w:lineRule="auto"/>
              <w:rPr>
                <w:rFonts w:asciiTheme="minorHAnsi" w:hAnsiTheme="minorHAnsi" w:cstheme="minorHAnsi"/>
                <w:sz w:val="20"/>
              </w:rPr>
            </w:pPr>
          </w:p>
        </w:tc>
        <w:tc>
          <w:tcPr>
            <w:tcW w:w="2127" w:type="dxa"/>
          </w:tcPr>
          <w:p w14:paraId="285FFD1B" w14:textId="77777777" w:rsidR="00DF3F9C" w:rsidRPr="00DF3F9C" w:rsidRDefault="00DF3F9C" w:rsidP="00DF3F9C">
            <w:pPr>
              <w:spacing w:after="0" w:line="240" w:lineRule="auto"/>
              <w:rPr>
                <w:rFonts w:asciiTheme="minorHAnsi" w:hAnsiTheme="minorHAnsi" w:cstheme="minorHAnsi"/>
                <w:sz w:val="20"/>
              </w:rPr>
            </w:pPr>
          </w:p>
        </w:tc>
      </w:tr>
      <w:tr w:rsidR="00DF3F9C" w:rsidRPr="00DF3F9C" w14:paraId="680E6809" w14:textId="77777777" w:rsidTr="00DF3F9C">
        <w:trPr>
          <w:trHeight w:val="326"/>
        </w:trPr>
        <w:tc>
          <w:tcPr>
            <w:tcW w:w="1071" w:type="dxa"/>
            <w:tcBorders>
              <w:right w:val="single" w:sz="4" w:space="0" w:color="auto"/>
            </w:tcBorders>
          </w:tcPr>
          <w:p w14:paraId="465C48C1" w14:textId="77777777" w:rsidR="00DF3F9C" w:rsidRPr="00DF3F9C" w:rsidRDefault="00DF3F9C" w:rsidP="00DF3F9C">
            <w:pPr>
              <w:spacing w:after="0" w:line="240" w:lineRule="auto"/>
              <w:rPr>
                <w:rFonts w:asciiTheme="minorHAnsi" w:hAnsiTheme="minorHAnsi" w:cstheme="minorHAnsi"/>
                <w:sz w:val="20"/>
              </w:rPr>
            </w:pPr>
          </w:p>
        </w:tc>
        <w:tc>
          <w:tcPr>
            <w:tcW w:w="1843" w:type="dxa"/>
            <w:tcBorders>
              <w:left w:val="single" w:sz="4" w:space="0" w:color="auto"/>
            </w:tcBorders>
          </w:tcPr>
          <w:p w14:paraId="5D5FDFDD" w14:textId="77777777"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 xml:space="preserve">vyhřívací podušky a monitory dechu typu „baby </w:t>
            </w:r>
            <w:proofErr w:type="spellStart"/>
            <w:r w:rsidRPr="00DF3F9C">
              <w:rPr>
                <w:rFonts w:asciiTheme="minorHAnsi" w:hAnsiTheme="minorHAnsi" w:cstheme="minorHAnsi"/>
                <w:sz w:val="20"/>
              </w:rPr>
              <w:t>sens</w:t>
            </w:r>
            <w:proofErr w:type="spellEnd"/>
            <w:r w:rsidRPr="00DF3F9C">
              <w:rPr>
                <w:rFonts w:asciiTheme="minorHAnsi" w:hAnsiTheme="minorHAnsi" w:cstheme="minorHAnsi"/>
                <w:sz w:val="20"/>
              </w:rPr>
              <w:t>“</w:t>
            </w:r>
          </w:p>
        </w:tc>
        <w:tc>
          <w:tcPr>
            <w:tcW w:w="1275" w:type="dxa"/>
          </w:tcPr>
          <w:p w14:paraId="421C13A0" w14:textId="57ACAA1C"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3</w:t>
            </w:r>
            <w:r w:rsidR="00E461A5">
              <w:rPr>
                <w:rFonts w:asciiTheme="minorHAnsi" w:hAnsiTheme="minorHAnsi" w:cstheme="minorHAnsi"/>
                <w:sz w:val="20"/>
              </w:rPr>
              <w:t>.</w:t>
            </w:r>
            <w:r w:rsidRPr="00DF3F9C">
              <w:rPr>
                <w:rFonts w:asciiTheme="minorHAnsi" w:hAnsiTheme="minorHAnsi" w:cstheme="minorHAnsi"/>
                <w:sz w:val="20"/>
              </w:rPr>
              <w:t>920</w:t>
            </w:r>
          </w:p>
        </w:tc>
        <w:tc>
          <w:tcPr>
            <w:tcW w:w="986" w:type="dxa"/>
          </w:tcPr>
          <w:p w14:paraId="4A29C202" w14:textId="77777777" w:rsidR="00DF3F9C" w:rsidRPr="00DF3F9C" w:rsidRDefault="00DF3F9C" w:rsidP="00DF3F9C">
            <w:pPr>
              <w:spacing w:after="0" w:line="240" w:lineRule="auto"/>
              <w:rPr>
                <w:rFonts w:asciiTheme="minorHAnsi" w:hAnsiTheme="minorHAnsi" w:cstheme="minorHAnsi"/>
                <w:sz w:val="20"/>
              </w:rPr>
            </w:pPr>
          </w:p>
        </w:tc>
        <w:tc>
          <w:tcPr>
            <w:tcW w:w="1141" w:type="dxa"/>
          </w:tcPr>
          <w:p w14:paraId="3F049B3F" w14:textId="7B336960" w:rsidR="00DF3F9C" w:rsidRPr="00DF3F9C" w:rsidRDefault="00DF3F9C" w:rsidP="00DF3F9C">
            <w:pPr>
              <w:spacing w:after="0" w:line="240" w:lineRule="auto"/>
              <w:rPr>
                <w:rFonts w:asciiTheme="minorHAnsi" w:hAnsiTheme="minorHAnsi" w:cstheme="minorHAnsi"/>
                <w:sz w:val="20"/>
              </w:rPr>
            </w:pPr>
          </w:p>
        </w:tc>
        <w:tc>
          <w:tcPr>
            <w:tcW w:w="1275" w:type="dxa"/>
          </w:tcPr>
          <w:p w14:paraId="2EC49588" w14:textId="77777777" w:rsidR="00DF3F9C" w:rsidRPr="00DF3F9C" w:rsidRDefault="00DF3F9C" w:rsidP="00DF3F9C">
            <w:pPr>
              <w:spacing w:after="0" w:line="240" w:lineRule="auto"/>
              <w:rPr>
                <w:rFonts w:asciiTheme="minorHAnsi" w:hAnsiTheme="minorHAnsi" w:cstheme="minorHAnsi"/>
                <w:sz w:val="20"/>
              </w:rPr>
            </w:pPr>
          </w:p>
        </w:tc>
        <w:tc>
          <w:tcPr>
            <w:tcW w:w="2127" w:type="dxa"/>
          </w:tcPr>
          <w:p w14:paraId="46A94D7C" w14:textId="77777777" w:rsidR="00DF3F9C" w:rsidRPr="00DF3F9C" w:rsidRDefault="00DF3F9C" w:rsidP="00DF3F9C">
            <w:pPr>
              <w:spacing w:after="0" w:line="240" w:lineRule="auto"/>
              <w:rPr>
                <w:rFonts w:asciiTheme="minorHAnsi" w:hAnsiTheme="minorHAnsi" w:cstheme="minorHAnsi"/>
                <w:sz w:val="20"/>
              </w:rPr>
            </w:pPr>
          </w:p>
        </w:tc>
      </w:tr>
      <w:tr w:rsidR="00DF3F9C" w:rsidRPr="00DF3F9C" w14:paraId="5FA81C85" w14:textId="77777777" w:rsidTr="00DF3F9C">
        <w:trPr>
          <w:trHeight w:val="326"/>
        </w:trPr>
        <w:tc>
          <w:tcPr>
            <w:tcW w:w="1071" w:type="dxa"/>
            <w:tcBorders>
              <w:right w:val="single" w:sz="4" w:space="0" w:color="auto"/>
            </w:tcBorders>
          </w:tcPr>
          <w:p w14:paraId="0BBA00E2" w14:textId="77777777" w:rsidR="00DF3F9C" w:rsidRPr="00DF3F9C" w:rsidRDefault="00DF3F9C" w:rsidP="00DF3F9C">
            <w:pPr>
              <w:spacing w:after="0" w:line="240" w:lineRule="auto"/>
              <w:rPr>
                <w:rFonts w:asciiTheme="minorHAnsi" w:hAnsiTheme="minorHAnsi" w:cstheme="minorHAnsi"/>
                <w:sz w:val="20"/>
              </w:rPr>
            </w:pPr>
          </w:p>
        </w:tc>
        <w:tc>
          <w:tcPr>
            <w:tcW w:w="1843" w:type="dxa"/>
            <w:tcBorders>
              <w:left w:val="single" w:sz="4" w:space="0" w:color="auto"/>
            </w:tcBorders>
          </w:tcPr>
          <w:p w14:paraId="79C088E2" w14:textId="77777777"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rehabilitační lehátko s nastavitelnou výškou</w:t>
            </w:r>
          </w:p>
        </w:tc>
        <w:tc>
          <w:tcPr>
            <w:tcW w:w="1275" w:type="dxa"/>
          </w:tcPr>
          <w:p w14:paraId="6A503B70" w14:textId="1606CD57"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20</w:t>
            </w:r>
            <w:r w:rsidR="00E461A5">
              <w:rPr>
                <w:rFonts w:asciiTheme="minorHAnsi" w:hAnsiTheme="minorHAnsi" w:cstheme="minorHAnsi"/>
                <w:sz w:val="20"/>
              </w:rPr>
              <w:t>.</w:t>
            </w:r>
            <w:r w:rsidRPr="00DF3F9C">
              <w:rPr>
                <w:rFonts w:asciiTheme="minorHAnsi" w:hAnsiTheme="minorHAnsi" w:cstheme="minorHAnsi"/>
                <w:sz w:val="20"/>
              </w:rPr>
              <w:t>980</w:t>
            </w:r>
          </w:p>
        </w:tc>
        <w:tc>
          <w:tcPr>
            <w:tcW w:w="986" w:type="dxa"/>
          </w:tcPr>
          <w:p w14:paraId="230522E9" w14:textId="77777777" w:rsidR="00DF3F9C" w:rsidRPr="00DF3F9C" w:rsidRDefault="00DF3F9C" w:rsidP="00DF3F9C">
            <w:pPr>
              <w:spacing w:after="0" w:line="240" w:lineRule="auto"/>
              <w:rPr>
                <w:rFonts w:asciiTheme="minorHAnsi" w:hAnsiTheme="minorHAnsi" w:cstheme="minorHAnsi"/>
                <w:sz w:val="20"/>
              </w:rPr>
            </w:pPr>
          </w:p>
        </w:tc>
        <w:tc>
          <w:tcPr>
            <w:tcW w:w="1141" w:type="dxa"/>
          </w:tcPr>
          <w:p w14:paraId="17191BB7" w14:textId="7E5E9051" w:rsidR="00DF3F9C" w:rsidRPr="00DF3F9C" w:rsidRDefault="00DF3F9C" w:rsidP="00DF3F9C">
            <w:pPr>
              <w:spacing w:after="0" w:line="240" w:lineRule="auto"/>
              <w:rPr>
                <w:rFonts w:asciiTheme="minorHAnsi" w:hAnsiTheme="minorHAnsi" w:cstheme="minorHAnsi"/>
                <w:sz w:val="20"/>
              </w:rPr>
            </w:pPr>
          </w:p>
        </w:tc>
        <w:tc>
          <w:tcPr>
            <w:tcW w:w="1275" w:type="dxa"/>
          </w:tcPr>
          <w:p w14:paraId="3948F181" w14:textId="77777777" w:rsidR="00DF3F9C" w:rsidRPr="00DF3F9C" w:rsidRDefault="00DF3F9C" w:rsidP="00DF3F9C">
            <w:pPr>
              <w:spacing w:after="0" w:line="240" w:lineRule="auto"/>
              <w:rPr>
                <w:rFonts w:asciiTheme="minorHAnsi" w:hAnsiTheme="minorHAnsi" w:cstheme="minorHAnsi"/>
                <w:sz w:val="20"/>
              </w:rPr>
            </w:pPr>
          </w:p>
        </w:tc>
        <w:tc>
          <w:tcPr>
            <w:tcW w:w="2127" w:type="dxa"/>
          </w:tcPr>
          <w:p w14:paraId="3E65BA47" w14:textId="77777777" w:rsidR="00DF3F9C" w:rsidRPr="00DF3F9C" w:rsidRDefault="00DF3F9C" w:rsidP="00DF3F9C">
            <w:pPr>
              <w:spacing w:after="0" w:line="240" w:lineRule="auto"/>
              <w:rPr>
                <w:rFonts w:asciiTheme="minorHAnsi" w:hAnsiTheme="minorHAnsi" w:cstheme="minorHAnsi"/>
                <w:sz w:val="20"/>
              </w:rPr>
            </w:pPr>
          </w:p>
        </w:tc>
      </w:tr>
      <w:tr w:rsidR="00E461A5" w:rsidRPr="00DF3F9C" w14:paraId="79DA502B" w14:textId="77777777" w:rsidTr="002E430B">
        <w:trPr>
          <w:trHeight w:val="326"/>
        </w:trPr>
        <w:tc>
          <w:tcPr>
            <w:tcW w:w="1071" w:type="dxa"/>
            <w:tcBorders>
              <w:right w:val="single" w:sz="4" w:space="0" w:color="auto"/>
            </w:tcBorders>
          </w:tcPr>
          <w:p w14:paraId="0C184757" w14:textId="77777777" w:rsidR="00E461A5" w:rsidRPr="00DF3F9C" w:rsidRDefault="00E461A5" w:rsidP="00DF3F9C">
            <w:pPr>
              <w:spacing w:after="0" w:line="240" w:lineRule="auto"/>
              <w:rPr>
                <w:rFonts w:asciiTheme="minorHAnsi" w:hAnsiTheme="minorHAnsi" w:cstheme="minorHAnsi"/>
                <w:sz w:val="20"/>
              </w:rPr>
            </w:pPr>
          </w:p>
        </w:tc>
        <w:tc>
          <w:tcPr>
            <w:tcW w:w="1843" w:type="dxa"/>
            <w:tcBorders>
              <w:left w:val="single" w:sz="4" w:space="0" w:color="auto"/>
            </w:tcBorders>
          </w:tcPr>
          <w:p w14:paraId="1A759E56" w14:textId="77777777" w:rsidR="00E461A5" w:rsidRPr="00DF3F9C" w:rsidRDefault="00E461A5" w:rsidP="00DF3F9C">
            <w:pPr>
              <w:spacing w:after="0" w:line="240" w:lineRule="auto"/>
              <w:rPr>
                <w:rFonts w:asciiTheme="minorHAnsi" w:hAnsiTheme="minorHAnsi" w:cstheme="minorHAnsi"/>
                <w:sz w:val="20"/>
              </w:rPr>
            </w:pPr>
            <w:r w:rsidRPr="00DF3F9C">
              <w:rPr>
                <w:rFonts w:asciiTheme="minorHAnsi" w:hAnsiTheme="minorHAnsi" w:cstheme="minorHAnsi"/>
                <w:sz w:val="20"/>
              </w:rPr>
              <w:t>přístroje pro pasivní i aktivní procvičování hybnosti</w:t>
            </w:r>
          </w:p>
        </w:tc>
        <w:tc>
          <w:tcPr>
            <w:tcW w:w="1275" w:type="dxa"/>
          </w:tcPr>
          <w:p w14:paraId="2D4818E4" w14:textId="1E003BEE" w:rsidR="00E461A5" w:rsidRPr="00DF3F9C" w:rsidRDefault="00E461A5" w:rsidP="00DF3F9C">
            <w:pPr>
              <w:spacing w:after="0" w:line="240" w:lineRule="auto"/>
              <w:rPr>
                <w:rFonts w:asciiTheme="minorHAnsi" w:hAnsiTheme="minorHAnsi" w:cstheme="minorHAnsi"/>
                <w:sz w:val="20"/>
              </w:rPr>
            </w:pPr>
            <w:r w:rsidRPr="00DF3F9C">
              <w:rPr>
                <w:rFonts w:asciiTheme="minorHAnsi" w:hAnsiTheme="minorHAnsi" w:cstheme="minorHAnsi"/>
                <w:sz w:val="20"/>
              </w:rPr>
              <w:t>100</w:t>
            </w:r>
            <w:r>
              <w:rPr>
                <w:rFonts w:asciiTheme="minorHAnsi" w:hAnsiTheme="minorHAnsi" w:cstheme="minorHAnsi"/>
                <w:sz w:val="20"/>
              </w:rPr>
              <w:t>.</w:t>
            </w:r>
            <w:r w:rsidRPr="00DF3F9C">
              <w:rPr>
                <w:rFonts w:asciiTheme="minorHAnsi" w:hAnsiTheme="minorHAnsi" w:cstheme="minorHAnsi"/>
                <w:sz w:val="20"/>
              </w:rPr>
              <w:t>000</w:t>
            </w:r>
          </w:p>
        </w:tc>
        <w:tc>
          <w:tcPr>
            <w:tcW w:w="986" w:type="dxa"/>
          </w:tcPr>
          <w:p w14:paraId="41EFBFE4" w14:textId="77777777" w:rsidR="00E461A5" w:rsidRPr="00DF3F9C" w:rsidRDefault="00E461A5" w:rsidP="00DF3F9C">
            <w:pPr>
              <w:spacing w:after="0" w:line="240" w:lineRule="auto"/>
              <w:rPr>
                <w:rFonts w:asciiTheme="minorHAnsi" w:hAnsiTheme="minorHAnsi" w:cstheme="minorHAnsi"/>
                <w:sz w:val="20"/>
              </w:rPr>
            </w:pPr>
          </w:p>
        </w:tc>
        <w:tc>
          <w:tcPr>
            <w:tcW w:w="4543" w:type="dxa"/>
            <w:gridSpan w:val="3"/>
          </w:tcPr>
          <w:p w14:paraId="7E03FBA8" w14:textId="50317E2E" w:rsidR="00E461A5" w:rsidRPr="00E461A5" w:rsidRDefault="00E461A5" w:rsidP="00DF3F9C">
            <w:pPr>
              <w:spacing w:after="0" w:line="240" w:lineRule="auto"/>
              <w:rPr>
                <w:rFonts w:asciiTheme="minorHAnsi" w:hAnsiTheme="minorHAnsi" w:cstheme="minorHAnsi"/>
                <w:sz w:val="20"/>
              </w:rPr>
            </w:pPr>
            <w:r w:rsidRPr="00E461A5">
              <w:rPr>
                <w:rFonts w:asciiTheme="minorHAnsi" w:hAnsiTheme="minorHAnsi" w:cstheme="minorHAnsi"/>
                <w:sz w:val="20"/>
              </w:rPr>
              <w:t xml:space="preserve">např. Baffin </w:t>
            </w:r>
            <w:proofErr w:type="spellStart"/>
            <w:r w:rsidRPr="00E461A5">
              <w:rPr>
                <w:rFonts w:asciiTheme="minorHAnsi" w:hAnsiTheme="minorHAnsi" w:cstheme="minorHAnsi"/>
                <w:sz w:val="20"/>
              </w:rPr>
              <w:t>Automatic</w:t>
            </w:r>
            <w:proofErr w:type="spellEnd"/>
            <w:r w:rsidRPr="00E461A5">
              <w:rPr>
                <w:rFonts w:asciiTheme="minorHAnsi" w:hAnsiTheme="minorHAnsi" w:cstheme="minorHAnsi"/>
                <w:sz w:val="20"/>
              </w:rPr>
              <w:t xml:space="preserve"> – elektrické polohovací židle 3v1, </w:t>
            </w:r>
            <w:proofErr w:type="spellStart"/>
            <w:r w:rsidRPr="00E461A5">
              <w:rPr>
                <w:rFonts w:asciiTheme="minorHAnsi" w:hAnsiTheme="minorHAnsi" w:cstheme="minorHAnsi"/>
                <w:sz w:val="20"/>
              </w:rPr>
              <w:t>VakuForm</w:t>
            </w:r>
            <w:proofErr w:type="spellEnd"/>
            <w:r w:rsidRPr="00E461A5">
              <w:rPr>
                <w:rFonts w:asciiTheme="minorHAnsi" w:hAnsiTheme="minorHAnsi" w:cstheme="minorHAnsi"/>
                <w:sz w:val="20"/>
              </w:rPr>
              <w:t xml:space="preserve"> vakuové polohovatelné vaky, polohovací pomůcky od firmy </w:t>
            </w:r>
            <w:proofErr w:type="spellStart"/>
            <w:r w:rsidRPr="00E461A5">
              <w:rPr>
                <w:rFonts w:asciiTheme="minorHAnsi" w:hAnsiTheme="minorHAnsi" w:cstheme="minorHAnsi"/>
                <w:sz w:val="20"/>
              </w:rPr>
              <w:t>Vitapur</w:t>
            </w:r>
            <w:proofErr w:type="spellEnd"/>
            <w:r w:rsidRPr="00E461A5">
              <w:rPr>
                <w:rFonts w:asciiTheme="minorHAnsi" w:hAnsiTheme="minorHAnsi" w:cstheme="minorHAnsi"/>
                <w:sz w:val="20"/>
              </w:rPr>
              <w:t xml:space="preserve">, </w:t>
            </w:r>
            <w:proofErr w:type="spellStart"/>
            <w:r w:rsidRPr="00E461A5">
              <w:rPr>
                <w:rFonts w:asciiTheme="minorHAnsi" w:hAnsiTheme="minorHAnsi" w:cstheme="minorHAnsi"/>
                <w:sz w:val="20"/>
              </w:rPr>
              <w:t>Motomed</w:t>
            </w:r>
            <w:proofErr w:type="spellEnd"/>
            <w:r w:rsidRPr="00E461A5">
              <w:rPr>
                <w:rFonts w:asciiTheme="minorHAnsi" w:hAnsiTheme="minorHAnsi" w:cstheme="minorHAnsi"/>
                <w:sz w:val="20"/>
              </w:rPr>
              <w:t xml:space="preserve"> do lůžka LAYSON.kidz.la MADISSON</w:t>
            </w:r>
            <w:r w:rsidR="00A71AD2">
              <w:rPr>
                <w:rFonts w:asciiTheme="minorHAnsi" w:hAnsiTheme="minorHAnsi" w:cstheme="minorHAnsi"/>
                <w:sz w:val="20"/>
              </w:rPr>
              <w:t>, REDCORD</w:t>
            </w:r>
          </w:p>
        </w:tc>
      </w:tr>
      <w:tr w:rsidR="00E461A5" w:rsidRPr="00DF3F9C" w14:paraId="65214AE9" w14:textId="77777777" w:rsidTr="002E430B">
        <w:trPr>
          <w:trHeight w:val="326"/>
        </w:trPr>
        <w:tc>
          <w:tcPr>
            <w:tcW w:w="1071" w:type="dxa"/>
            <w:tcBorders>
              <w:right w:val="single" w:sz="4" w:space="0" w:color="auto"/>
            </w:tcBorders>
          </w:tcPr>
          <w:p w14:paraId="47427071" w14:textId="77777777" w:rsidR="00E461A5" w:rsidRPr="00DF3F9C" w:rsidRDefault="00E461A5" w:rsidP="00DF3F9C">
            <w:pPr>
              <w:spacing w:after="0" w:line="240" w:lineRule="auto"/>
              <w:rPr>
                <w:rFonts w:asciiTheme="minorHAnsi" w:hAnsiTheme="minorHAnsi" w:cstheme="minorHAnsi"/>
                <w:sz w:val="20"/>
              </w:rPr>
            </w:pPr>
          </w:p>
        </w:tc>
        <w:tc>
          <w:tcPr>
            <w:tcW w:w="1843" w:type="dxa"/>
            <w:tcBorders>
              <w:left w:val="single" w:sz="4" w:space="0" w:color="auto"/>
            </w:tcBorders>
          </w:tcPr>
          <w:p w14:paraId="5AE06B67" w14:textId="77777777" w:rsidR="00E461A5" w:rsidRPr="00DF3F9C" w:rsidRDefault="00E461A5" w:rsidP="00DF3F9C">
            <w:pPr>
              <w:spacing w:after="0" w:line="240" w:lineRule="auto"/>
              <w:rPr>
                <w:rFonts w:asciiTheme="minorHAnsi" w:hAnsiTheme="minorHAnsi" w:cstheme="minorHAnsi"/>
                <w:sz w:val="20"/>
              </w:rPr>
            </w:pPr>
            <w:r w:rsidRPr="00DF3F9C">
              <w:rPr>
                <w:rFonts w:asciiTheme="minorHAnsi" w:hAnsiTheme="minorHAnsi" w:cstheme="minorHAnsi"/>
                <w:sz w:val="20"/>
              </w:rPr>
              <w:t>vybavení pro senzomotorickou stimulaci</w:t>
            </w:r>
          </w:p>
        </w:tc>
        <w:tc>
          <w:tcPr>
            <w:tcW w:w="1275" w:type="dxa"/>
          </w:tcPr>
          <w:p w14:paraId="6E852BC7" w14:textId="0A07CB38" w:rsidR="00E461A5" w:rsidRPr="00DF3F9C" w:rsidRDefault="00E461A5" w:rsidP="00DF3F9C">
            <w:pPr>
              <w:spacing w:after="0" w:line="240" w:lineRule="auto"/>
              <w:rPr>
                <w:rFonts w:asciiTheme="minorHAnsi" w:hAnsiTheme="minorHAnsi" w:cstheme="minorHAnsi"/>
                <w:sz w:val="20"/>
              </w:rPr>
            </w:pPr>
            <w:r w:rsidRPr="00DF3F9C">
              <w:rPr>
                <w:rFonts w:asciiTheme="minorHAnsi" w:hAnsiTheme="minorHAnsi" w:cstheme="minorHAnsi"/>
                <w:sz w:val="20"/>
              </w:rPr>
              <w:t>50</w:t>
            </w:r>
            <w:r>
              <w:rPr>
                <w:rFonts w:asciiTheme="minorHAnsi" w:hAnsiTheme="minorHAnsi" w:cstheme="minorHAnsi"/>
                <w:sz w:val="20"/>
              </w:rPr>
              <w:t>.</w:t>
            </w:r>
            <w:r w:rsidRPr="00DF3F9C">
              <w:rPr>
                <w:rFonts w:asciiTheme="minorHAnsi" w:hAnsiTheme="minorHAnsi" w:cstheme="minorHAnsi"/>
                <w:sz w:val="20"/>
              </w:rPr>
              <w:t>000</w:t>
            </w:r>
          </w:p>
        </w:tc>
        <w:tc>
          <w:tcPr>
            <w:tcW w:w="986" w:type="dxa"/>
          </w:tcPr>
          <w:p w14:paraId="05ED5793" w14:textId="77777777" w:rsidR="00E461A5" w:rsidRPr="00DF3F9C" w:rsidRDefault="00E461A5" w:rsidP="00DF3F9C">
            <w:pPr>
              <w:spacing w:after="0" w:line="240" w:lineRule="auto"/>
              <w:rPr>
                <w:rFonts w:asciiTheme="minorHAnsi" w:hAnsiTheme="minorHAnsi" w:cstheme="minorHAnsi"/>
                <w:sz w:val="20"/>
              </w:rPr>
            </w:pPr>
          </w:p>
        </w:tc>
        <w:tc>
          <w:tcPr>
            <w:tcW w:w="4543" w:type="dxa"/>
            <w:gridSpan w:val="3"/>
          </w:tcPr>
          <w:p w14:paraId="6D4AAED0" w14:textId="3CAD72F9" w:rsidR="00E461A5" w:rsidRPr="00DF3F9C" w:rsidRDefault="00E461A5" w:rsidP="00DF3F9C">
            <w:pPr>
              <w:spacing w:after="0" w:line="240" w:lineRule="auto"/>
              <w:rPr>
                <w:rFonts w:asciiTheme="minorHAnsi" w:hAnsiTheme="minorHAnsi" w:cstheme="minorHAnsi"/>
                <w:sz w:val="20"/>
              </w:rPr>
            </w:pPr>
            <w:r w:rsidRPr="00E461A5">
              <w:rPr>
                <w:rFonts w:asciiTheme="minorHAnsi" w:hAnsiTheme="minorHAnsi" w:cstheme="minorHAnsi"/>
                <w:sz w:val="20"/>
              </w:rPr>
              <w:t xml:space="preserve">např. Bosu, velké míče, </w:t>
            </w:r>
            <w:proofErr w:type="spellStart"/>
            <w:r w:rsidRPr="00E461A5">
              <w:rPr>
                <w:rFonts w:asciiTheme="minorHAnsi" w:hAnsiTheme="minorHAnsi" w:cstheme="minorHAnsi"/>
                <w:sz w:val="20"/>
              </w:rPr>
              <w:t>owerball</w:t>
            </w:r>
            <w:proofErr w:type="spellEnd"/>
            <w:r w:rsidRPr="00E461A5">
              <w:rPr>
                <w:rFonts w:asciiTheme="minorHAnsi" w:hAnsiTheme="minorHAnsi" w:cstheme="minorHAnsi"/>
                <w:sz w:val="20"/>
              </w:rPr>
              <w:t xml:space="preserve">, pěnové míčky, labilní plochy, balanční podložky, senzomotorický kobereček a chodníček, závěsná houpačka, houpací prkno UTUKUTU, SM systém pomůcky, masážní ježci, válečky, pomůcky na procvičení jemné motoriky ruky, </w:t>
            </w:r>
            <w:proofErr w:type="spellStart"/>
            <w:r w:rsidRPr="00E461A5">
              <w:rPr>
                <w:rFonts w:asciiTheme="minorHAnsi" w:hAnsiTheme="minorHAnsi" w:cstheme="minorHAnsi"/>
                <w:sz w:val="20"/>
              </w:rPr>
              <w:t>Snoezelen</w:t>
            </w:r>
            <w:proofErr w:type="spellEnd"/>
            <w:r w:rsidRPr="00E461A5">
              <w:rPr>
                <w:rFonts w:asciiTheme="minorHAnsi" w:hAnsiTheme="minorHAnsi" w:cstheme="minorHAnsi"/>
                <w:sz w:val="20"/>
              </w:rPr>
              <w:t>-MSE (</w:t>
            </w:r>
            <w:proofErr w:type="spellStart"/>
            <w:r w:rsidRPr="00E461A5">
              <w:rPr>
                <w:rFonts w:asciiTheme="minorHAnsi" w:hAnsiTheme="minorHAnsi" w:cstheme="minorHAnsi"/>
                <w:sz w:val="20"/>
              </w:rPr>
              <w:t>Multisensory</w:t>
            </w:r>
            <w:proofErr w:type="spellEnd"/>
            <w:r w:rsidRPr="00E461A5">
              <w:rPr>
                <w:rFonts w:asciiTheme="minorHAnsi" w:hAnsiTheme="minorHAnsi" w:cstheme="minorHAnsi"/>
                <w:sz w:val="20"/>
              </w:rPr>
              <w:t xml:space="preserve"> Environment) s komponenty jako jsou bublinkové válce, hvězdné nebe, projektory s olejovými nebo tematickými kotoučky, optická vlákna, aroma lampy, zrcadlové koule, speciální pohodlný měkký nábytek, vibrační pohovky, houpačky, vodní postele a další</w:t>
            </w:r>
          </w:p>
        </w:tc>
      </w:tr>
      <w:tr w:rsidR="00E0203E" w:rsidRPr="00DF3F9C" w14:paraId="587D47D2" w14:textId="77777777" w:rsidTr="002E430B">
        <w:trPr>
          <w:trHeight w:val="326"/>
        </w:trPr>
        <w:tc>
          <w:tcPr>
            <w:tcW w:w="1071" w:type="dxa"/>
            <w:tcBorders>
              <w:right w:val="single" w:sz="4" w:space="0" w:color="auto"/>
            </w:tcBorders>
          </w:tcPr>
          <w:p w14:paraId="6A94E950" w14:textId="77777777" w:rsidR="00E0203E" w:rsidRPr="00DF3F9C" w:rsidRDefault="00E0203E" w:rsidP="00DF3F9C">
            <w:pPr>
              <w:spacing w:after="0" w:line="240" w:lineRule="auto"/>
              <w:rPr>
                <w:rFonts w:asciiTheme="minorHAnsi" w:hAnsiTheme="minorHAnsi" w:cstheme="minorHAnsi"/>
                <w:sz w:val="20"/>
              </w:rPr>
            </w:pPr>
          </w:p>
        </w:tc>
        <w:tc>
          <w:tcPr>
            <w:tcW w:w="1843" w:type="dxa"/>
            <w:tcBorders>
              <w:left w:val="single" w:sz="4" w:space="0" w:color="auto"/>
            </w:tcBorders>
          </w:tcPr>
          <w:p w14:paraId="6DC78B42" w14:textId="21BADCBB" w:rsidR="00E0203E" w:rsidRPr="00DF3F9C" w:rsidRDefault="00E0203E" w:rsidP="00DF3F9C">
            <w:pPr>
              <w:spacing w:after="0" w:line="240" w:lineRule="auto"/>
              <w:rPr>
                <w:rFonts w:asciiTheme="minorHAnsi" w:hAnsiTheme="minorHAnsi" w:cstheme="minorHAnsi"/>
                <w:sz w:val="20"/>
              </w:rPr>
            </w:pPr>
            <w:r>
              <w:rPr>
                <w:rFonts w:asciiTheme="minorHAnsi" w:hAnsiTheme="minorHAnsi" w:cstheme="minorHAnsi"/>
                <w:sz w:val="20"/>
              </w:rPr>
              <w:t>přístroje/vybavení logopedické</w:t>
            </w:r>
          </w:p>
        </w:tc>
        <w:tc>
          <w:tcPr>
            <w:tcW w:w="1275" w:type="dxa"/>
          </w:tcPr>
          <w:p w14:paraId="1B366415" w14:textId="60209091" w:rsidR="00E0203E" w:rsidRPr="00DF3F9C" w:rsidRDefault="00E0203E" w:rsidP="00DF3F9C">
            <w:pPr>
              <w:spacing w:after="0" w:line="240" w:lineRule="auto"/>
              <w:rPr>
                <w:rFonts w:asciiTheme="minorHAnsi" w:hAnsiTheme="minorHAnsi" w:cstheme="minorHAnsi"/>
                <w:sz w:val="20"/>
              </w:rPr>
            </w:pPr>
            <w:r>
              <w:rPr>
                <w:rFonts w:asciiTheme="minorHAnsi" w:hAnsiTheme="minorHAnsi" w:cstheme="minorHAnsi"/>
                <w:sz w:val="20"/>
              </w:rPr>
              <w:t>30.000</w:t>
            </w:r>
          </w:p>
        </w:tc>
        <w:tc>
          <w:tcPr>
            <w:tcW w:w="986" w:type="dxa"/>
          </w:tcPr>
          <w:p w14:paraId="10AA2BE9" w14:textId="77777777" w:rsidR="00E0203E" w:rsidRPr="00DF3F9C" w:rsidRDefault="00E0203E" w:rsidP="00DF3F9C">
            <w:pPr>
              <w:spacing w:after="0" w:line="240" w:lineRule="auto"/>
              <w:rPr>
                <w:rFonts w:asciiTheme="minorHAnsi" w:hAnsiTheme="minorHAnsi" w:cstheme="minorHAnsi"/>
                <w:sz w:val="20"/>
              </w:rPr>
            </w:pPr>
          </w:p>
        </w:tc>
        <w:tc>
          <w:tcPr>
            <w:tcW w:w="4543" w:type="dxa"/>
            <w:gridSpan w:val="3"/>
          </w:tcPr>
          <w:p w14:paraId="6B63388C" w14:textId="05C6CECD" w:rsidR="00E0203E" w:rsidRPr="00E461A5" w:rsidRDefault="00E0203E" w:rsidP="00DF3F9C">
            <w:pPr>
              <w:spacing w:after="0" w:line="240" w:lineRule="auto"/>
              <w:rPr>
                <w:rFonts w:asciiTheme="minorHAnsi" w:hAnsiTheme="minorHAnsi" w:cstheme="minorHAnsi"/>
                <w:sz w:val="20"/>
              </w:rPr>
            </w:pPr>
            <w:proofErr w:type="spellStart"/>
            <w:r w:rsidRPr="00E0203E">
              <w:rPr>
                <w:rFonts w:asciiTheme="minorHAnsi" w:hAnsiTheme="minorHAnsi" w:cstheme="minorHAnsi"/>
                <w:sz w:val="20"/>
              </w:rPr>
              <w:t>kousadla</w:t>
            </w:r>
            <w:proofErr w:type="spellEnd"/>
            <w:r w:rsidRPr="00E0203E">
              <w:rPr>
                <w:rFonts w:asciiTheme="minorHAnsi" w:hAnsiTheme="minorHAnsi" w:cstheme="minorHAnsi"/>
                <w:sz w:val="20"/>
              </w:rPr>
              <w:t xml:space="preserve">, </w:t>
            </w:r>
            <w:proofErr w:type="spellStart"/>
            <w:r w:rsidRPr="00E0203E">
              <w:rPr>
                <w:rFonts w:asciiTheme="minorHAnsi" w:hAnsiTheme="minorHAnsi" w:cstheme="minorHAnsi"/>
                <w:sz w:val="20"/>
              </w:rPr>
              <w:t>pozicionéry</w:t>
            </w:r>
            <w:proofErr w:type="spellEnd"/>
            <w:r w:rsidRPr="00E0203E">
              <w:rPr>
                <w:rFonts w:asciiTheme="minorHAnsi" w:hAnsiTheme="minorHAnsi" w:cstheme="minorHAnsi"/>
                <w:sz w:val="20"/>
              </w:rPr>
              <w:t xml:space="preserve"> a pomůcky pro stimulací </w:t>
            </w:r>
            <w:proofErr w:type="spellStart"/>
            <w:r w:rsidRPr="00E0203E">
              <w:rPr>
                <w:rFonts w:asciiTheme="minorHAnsi" w:hAnsiTheme="minorHAnsi" w:cstheme="minorHAnsi"/>
                <w:sz w:val="20"/>
              </w:rPr>
              <w:t>orofaciální</w:t>
            </w:r>
            <w:proofErr w:type="spellEnd"/>
            <w:r w:rsidRPr="00E0203E">
              <w:rPr>
                <w:rFonts w:asciiTheme="minorHAnsi" w:hAnsiTheme="minorHAnsi" w:cstheme="minorHAnsi"/>
                <w:sz w:val="20"/>
              </w:rPr>
              <w:t xml:space="preserve"> oblasti</w:t>
            </w:r>
            <w:r>
              <w:rPr>
                <w:rFonts w:asciiTheme="minorHAnsi" w:hAnsiTheme="minorHAnsi" w:cstheme="minorHAnsi"/>
                <w:sz w:val="20"/>
              </w:rPr>
              <w:t>, PC</w:t>
            </w:r>
            <w:r w:rsidRPr="00E0203E">
              <w:rPr>
                <w:rFonts w:asciiTheme="minorHAnsi" w:hAnsiTheme="minorHAnsi" w:cstheme="minorHAnsi"/>
                <w:sz w:val="20"/>
              </w:rPr>
              <w:t xml:space="preserve"> vybavení na alternativní komunikaci</w:t>
            </w:r>
            <w:r>
              <w:rPr>
                <w:rFonts w:asciiTheme="minorHAnsi" w:hAnsiTheme="minorHAnsi" w:cstheme="minorHAnsi"/>
                <w:sz w:val="20"/>
              </w:rPr>
              <w:t xml:space="preserve"> a další</w:t>
            </w:r>
          </w:p>
        </w:tc>
      </w:tr>
      <w:tr w:rsidR="00E461A5" w:rsidRPr="00DF3F9C" w14:paraId="7B1C3232" w14:textId="77777777" w:rsidTr="002E430B">
        <w:trPr>
          <w:trHeight w:val="326"/>
        </w:trPr>
        <w:tc>
          <w:tcPr>
            <w:tcW w:w="1071" w:type="dxa"/>
            <w:tcBorders>
              <w:right w:val="single" w:sz="4" w:space="0" w:color="auto"/>
            </w:tcBorders>
          </w:tcPr>
          <w:p w14:paraId="4943B578" w14:textId="77777777" w:rsidR="00E461A5" w:rsidRPr="00DF3F9C" w:rsidRDefault="00E461A5" w:rsidP="00DF3F9C">
            <w:pPr>
              <w:spacing w:after="0" w:line="240" w:lineRule="auto"/>
              <w:rPr>
                <w:rFonts w:asciiTheme="minorHAnsi" w:hAnsiTheme="minorHAnsi" w:cstheme="minorHAnsi"/>
                <w:sz w:val="20"/>
              </w:rPr>
            </w:pPr>
          </w:p>
        </w:tc>
        <w:tc>
          <w:tcPr>
            <w:tcW w:w="1843" w:type="dxa"/>
            <w:tcBorders>
              <w:left w:val="single" w:sz="4" w:space="0" w:color="auto"/>
            </w:tcBorders>
          </w:tcPr>
          <w:p w14:paraId="45959ADB" w14:textId="77777777" w:rsidR="00E461A5" w:rsidRPr="00DF3F9C" w:rsidRDefault="00E461A5" w:rsidP="00DF3F9C">
            <w:pPr>
              <w:spacing w:after="0" w:line="240" w:lineRule="auto"/>
              <w:rPr>
                <w:rFonts w:asciiTheme="minorHAnsi" w:hAnsiTheme="minorHAnsi" w:cstheme="minorHAnsi"/>
                <w:sz w:val="20"/>
              </w:rPr>
            </w:pPr>
            <w:r w:rsidRPr="00DF3F9C">
              <w:rPr>
                <w:rFonts w:asciiTheme="minorHAnsi" w:hAnsiTheme="minorHAnsi" w:cstheme="minorHAnsi"/>
                <w:sz w:val="20"/>
              </w:rPr>
              <w:t>přístroje pro aplikaci elektroterapie, magnetoterapie nebo ultrazvukové terapie</w:t>
            </w:r>
          </w:p>
        </w:tc>
        <w:tc>
          <w:tcPr>
            <w:tcW w:w="1275" w:type="dxa"/>
          </w:tcPr>
          <w:p w14:paraId="17628A5E" w14:textId="680BC7D5" w:rsidR="00E461A5" w:rsidRPr="00DF3F9C" w:rsidRDefault="00E461A5" w:rsidP="00DF3F9C">
            <w:pPr>
              <w:spacing w:after="0" w:line="240" w:lineRule="auto"/>
              <w:rPr>
                <w:rFonts w:asciiTheme="minorHAnsi" w:hAnsiTheme="minorHAnsi" w:cstheme="minorHAnsi"/>
                <w:sz w:val="20"/>
              </w:rPr>
            </w:pPr>
            <w:r w:rsidRPr="00DF3F9C">
              <w:rPr>
                <w:rFonts w:asciiTheme="minorHAnsi" w:hAnsiTheme="minorHAnsi" w:cstheme="minorHAnsi"/>
                <w:sz w:val="20"/>
              </w:rPr>
              <w:t>200</w:t>
            </w:r>
            <w:r>
              <w:rPr>
                <w:rFonts w:asciiTheme="minorHAnsi" w:hAnsiTheme="minorHAnsi" w:cstheme="minorHAnsi"/>
                <w:sz w:val="20"/>
              </w:rPr>
              <w:t>.</w:t>
            </w:r>
            <w:r w:rsidRPr="00DF3F9C">
              <w:rPr>
                <w:rFonts w:asciiTheme="minorHAnsi" w:hAnsiTheme="minorHAnsi" w:cstheme="minorHAnsi"/>
                <w:sz w:val="20"/>
              </w:rPr>
              <w:t>000</w:t>
            </w:r>
          </w:p>
        </w:tc>
        <w:tc>
          <w:tcPr>
            <w:tcW w:w="986" w:type="dxa"/>
          </w:tcPr>
          <w:p w14:paraId="3A630493" w14:textId="77777777" w:rsidR="00E461A5" w:rsidRPr="00DF3F9C" w:rsidRDefault="00E461A5" w:rsidP="00DF3F9C">
            <w:pPr>
              <w:spacing w:after="0" w:line="240" w:lineRule="auto"/>
              <w:rPr>
                <w:rFonts w:asciiTheme="minorHAnsi" w:hAnsiTheme="minorHAnsi" w:cstheme="minorHAnsi"/>
                <w:sz w:val="20"/>
              </w:rPr>
            </w:pPr>
          </w:p>
        </w:tc>
        <w:tc>
          <w:tcPr>
            <w:tcW w:w="4543" w:type="dxa"/>
            <w:gridSpan w:val="3"/>
          </w:tcPr>
          <w:p w14:paraId="4155293F" w14:textId="5DCFCBD0" w:rsidR="00E461A5" w:rsidRPr="00DF3F9C" w:rsidRDefault="00E461A5" w:rsidP="00DF3F9C">
            <w:pPr>
              <w:spacing w:after="0" w:line="240" w:lineRule="auto"/>
              <w:rPr>
                <w:rFonts w:asciiTheme="minorHAnsi" w:hAnsiTheme="minorHAnsi" w:cstheme="minorHAnsi"/>
                <w:sz w:val="20"/>
              </w:rPr>
            </w:pPr>
            <w:r w:rsidRPr="00E461A5">
              <w:rPr>
                <w:rFonts w:asciiTheme="minorHAnsi" w:hAnsiTheme="minorHAnsi" w:cstheme="minorHAnsi"/>
                <w:sz w:val="20"/>
              </w:rPr>
              <w:t xml:space="preserve">např. </w:t>
            </w:r>
            <w:proofErr w:type="spellStart"/>
            <w:r w:rsidRPr="00E461A5">
              <w:rPr>
                <w:rFonts w:asciiTheme="minorHAnsi" w:hAnsiTheme="minorHAnsi" w:cstheme="minorHAnsi"/>
                <w:sz w:val="20"/>
              </w:rPr>
              <w:t>Rebox</w:t>
            </w:r>
            <w:proofErr w:type="spellEnd"/>
            <w:r w:rsidRPr="00E461A5">
              <w:rPr>
                <w:rFonts w:asciiTheme="minorHAnsi" w:hAnsiTheme="minorHAnsi" w:cstheme="minorHAnsi"/>
                <w:sz w:val="20"/>
              </w:rPr>
              <w:t xml:space="preserve"> – </w:t>
            </w:r>
            <w:proofErr w:type="spellStart"/>
            <w:r w:rsidRPr="00E461A5">
              <w:rPr>
                <w:rFonts w:asciiTheme="minorHAnsi" w:hAnsiTheme="minorHAnsi" w:cstheme="minorHAnsi"/>
                <w:sz w:val="20"/>
              </w:rPr>
              <w:t>reboxová</w:t>
            </w:r>
            <w:proofErr w:type="spellEnd"/>
            <w:r w:rsidRPr="00E461A5">
              <w:rPr>
                <w:rFonts w:asciiTheme="minorHAnsi" w:hAnsiTheme="minorHAnsi" w:cstheme="minorHAnsi"/>
                <w:sz w:val="20"/>
              </w:rPr>
              <w:t xml:space="preserve"> terapie (kód pro pojišťovnu 21113), </w:t>
            </w:r>
            <w:proofErr w:type="spellStart"/>
            <w:r w:rsidRPr="00E461A5">
              <w:rPr>
                <w:rFonts w:asciiTheme="minorHAnsi" w:hAnsiTheme="minorHAnsi" w:cstheme="minorHAnsi"/>
                <w:sz w:val="20"/>
              </w:rPr>
              <w:t>Vibramoov</w:t>
            </w:r>
            <w:proofErr w:type="spellEnd"/>
            <w:r w:rsidRPr="00E461A5">
              <w:rPr>
                <w:rFonts w:asciiTheme="minorHAnsi" w:hAnsiTheme="minorHAnsi" w:cstheme="minorHAnsi"/>
                <w:sz w:val="20"/>
              </w:rPr>
              <w:t xml:space="preserve"> (nehradí pojišťovna), </w:t>
            </w:r>
            <w:proofErr w:type="spellStart"/>
            <w:r w:rsidRPr="00E461A5">
              <w:rPr>
                <w:rFonts w:asciiTheme="minorHAnsi" w:hAnsiTheme="minorHAnsi" w:cstheme="minorHAnsi"/>
                <w:sz w:val="20"/>
              </w:rPr>
              <w:t>PodoCam</w:t>
            </w:r>
            <w:proofErr w:type="spellEnd"/>
            <w:r w:rsidRPr="00E461A5">
              <w:rPr>
                <w:rFonts w:asciiTheme="minorHAnsi" w:hAnsiTheme="minorHAnsi" w:cstheme="minorHAnsi"/>
                <w:sz w:val="20"/>
              </w:rPr>
              <w:t xml:space="preserve"> (kód pro pojišťovnu 21017), ultrazvuk – ZIMMER ELEKTROMEDIZIN – SONO 5, Magnet – RENAISSANCE – LETTINO nebo Magnet MADISSON, Kombinovaný přístroj </w:t>
            </w:r>
            <w:proofErr w:type="spellStart"/>
            <w:r w:rsidRPr="00E461A5">
              <w:rPr>
                <w:rFonts w:asciiTheme="minorHAnsi" w:hAnsiTheme="minorHAnsi" w:cstheme="minorHAnsi"/>
                <w:sz w:val="20"/>
              </w:rPr>
              <w:t>PhysioGo</w:t>
            </w:r>
            <w:proofErr w:type="spellEnd"/>
            <w:r w:rsidRPr="00E461A5">
              <w:rPr>
                <w:rFonts w:asciiTheme="minorHAnsi" w:hAnsiTheme="minorHAnsi" w:cstheme="minorHAnsi"/>
                <w:sz w:val="20"/>
              </w:rPr>
              <w:t xml:space="preserve"> </w:t>
            </w:r>
            <w:proofErr w:type="gramStart"/>
            <w:r w:rsidRPr="00E461A5">
              <w:rPr>
                <w:rFonts w:asciiTheme="minorHAnsi" w:hAnsiTheme="minorHAnsi" w:cstheme="minorHAnsi"/>
                <w:sz w:val="20"/>
              </w:rPr>
              <w:t>300A</w:t>
            </w:r>
            <w:proofErr w:type="gramEnd"/>
            <w:r w:rsidRPr="00E461A5">
              <w:rPr>
                <w:rFonts w:asciiTheme="minorHAnsi" w:hAnsiTheme="minorHAnsi" w:cstheme="minorHAnsi"/>
                <w:sz w:val="20"/>
              </w:rPr>
              <w:t xml:space="preserve"> MADISSON</w:t>
            </w:r>
            <w:r w:rsidR="00A71AD2">
              <w:rPr>
                <w:rFonts w:asciiTheme="minorHAnsi" w:hAnsiTheme="minorHAnsi" w:cstheme="minorHAnsi"/>
                <w:sz w:val="20"/>
              </w:rPr>
              <w:t>, BIOLAMPA, laser</w:t>
            </w:r>
          </w:p>
        </w:tc>
      </w:tr>
      <w:tr w:rsidR="000C6B5D" w:rsidRPr="00DF3F9C" w14:paraId="5FC217E2" w14:textId="77777777" w:rsidTr="0042134F">
        <w:trPr>
          <w:trHeight w:val="326"/>
        </w:trPr>
        <w:tc>
          <w:tcPr>
            <w:tcW w:w="1071" w:type="dxa"/>
            <w:tcBorders>
              <w:right w:val="single" w:sz="4" w:space="0" w:color="auto"/>
            </w:tcBorders>
          </w:tcPr>
          <w:p w14:paraId="03BE9FFA" w14:textId="77777777" w:rsidR="000C6B5D" w:rsidRPr="00DF3F9C" w:rsidRDefault="000C6B5D" w:rsidP="00DF3F9C">
            <w:pPr>
              <w:spacing w:after="0" w:line="240" w:lineRule="auto"/>
              <w:rPr>
                <w:rFonts w:asciiTheme="minorHAnsi" w:hAnsiTheme="minorHAnsi" w:cstheme="minorHAnsi"/>
                <w:sz w:val="20"/>
              </w:rPr>
            </w:pPr>
            <w:r w:rsidRPr="00DF3F9C">
              <w:rPr>
                <w:rFonts w:asciiTheme="minorHAnsi" w:hAnsiTheme="minorHAnsi" w:cstheme="minorHAnsi"/>
                <w:sz w:val="20"/>
              </w:rPr>
              <w:t>M0750</w:t>
            </w:r>
          </w:p>
        </w:tc>
        <w:tc>
          <w:tcPr>
            <w:tcW w:w="1843" w:type="dxa"/>
            <w:tcBorders>
              <w:left w:val="single" w:sz="4" w:space="0" w:color="auto"/>
            </w:tcBorders>
          </w:tcPr>
          <w:p w14:paraId="430BFE61" w14:textId="77777777" w:rsidR="000C6B5D" w:rsidRPr="00DF3F9C" w:rsidRDefault="000C6B5D" w:rsidP="00DF3F9C">
            <w:pPr>
              <w:spacing w:after="0" w:line="240" w:lineRule="auto"/>
              <w:rPr>
                <w:rFonts w:asciiTheme="minorHAnsi" w:hAnsiTheme="minorHAnsi" w:cstheme="minorHAnsi"/>
                <w:sz w:val="20"/>
              </w:rPr>
            </w:pPr>
            <w:r w:rsidRPr="00DF3F9C">
              <w:rPr>
                <w:rFonts w:asciiTheme="minorHAnsi" w:hAnsiTheme="minorHAnsi" w:cstheme="minorHAnsi"/>
                <w:sz w:val="20"/>
              </w:rPr>
              <w:t>defibrilátor</w:t>
            </w:r>
          </w:p>
        </w:tc>
        <w:tc>
          <w:tcPr>
            <w:tcW w:w="1275" w:type="dxa"/>
          </w:tcPr>
          <w:p w14:paraId="3E2AB0CC" w14:textId="4B927262" w:rsidR="000C6B5D" w:rsidRPr="00DF3F9C" w:rsidRDefault="000C6B5D" w:rsidP="00DF3F9C">
            <w:pPr>
              <w:spacing w:after="0" w:line="240" w:lineRule="auto"/>
              <w:rPr>
                <w:rFonts w:asciiTheme="minorHAnsi" w:hAnsiTheme="minorHAnsi" w:cstheme="minorHAnsi"/>
                <w:sz w:val="20"/>
              </w:rPr>
            </w:pPr>
            <w:r>
              <w:rPr>
                <w:rFonts w:asciiTheme="minorHAnsi" w:hAnsiTheme="minorHAnsi" w:cstheme="minorHAnsi"/>
                <w:sz w:val="20"/>
              </w:rPr>
              <w:t>30.000</w:t>
            </w:r>
          </w:p>
        </w:tc>
        <w:tc>
          <w:tcPr>
            <w:tcW w:w="986" w:type="dxa"/>
          </w:tcPr>
          <w:p w14:paraId="06CD489F" w14:textId="395437D4" w:rsidR="000C6B5D" w:rsidRPr="00DF3F9C" w:rsidRDefault="000C6B5D" w:rsidP="00DF3F9C">
            <w:pPr>
              <w:spacing w:after="0" w:line="240" w:lineRule="auto"/>
              <w:rPr>
                <w:rFonts w:asciiTheme="minorHAnsi" w:hAnsiTheme="minorHAnsi" w:cstheme="minorHAnsi"/>
                <w:sz w:val="20"/>
              </w:rPr>
            </w:pPr>
          </w:p>
        </w:tc>
        <w:tc>
          <w:tcPr>
            <w:tcW w:w="4543" w:type="dxa"/>
            <w:gridSpan w:val="3"/>
          </w:tcPr>
          <w:p w14:paraId="42660B08" w14:textId="5ED7BE13" w:rsidR="000C6B5D" w:rsidRPr="00DF3F9C" w:rsidRDefault="000C6B5D" w:rsidP="00DF3F9C">
            <w:pPr>
              <w:spacing w:after="0" w:line="240" w:lineRule="auto"/>
              <w:rPr>
                <w:rFonts w:asciiTheme="minorHAnsi" w:hAnsiTheme="minorHAnsi" w:cstheme="minorHAnsi"/>
                <w:sz w:val="20"/>
              </w:rPr>
            </w:pPr>
            <w:r>
              <w:rPr>
                <w:rFonts w:asciiTheme="minorHAnsi" w:hAnsiTheme="minorHAnsi" w:cstheme="minorHAnsi"/>
                <w:sz w:val="20"/>
              </w:rPr>
              <w:t>Nekalkulováno – zahrnuto v režii</w:t>
            </w:r>
          </w:p>
        </w:tc>
      </w:tr>
      <w:tr w:rsidR="00DF3F9C" w:rsidRPr="00DF3F9C" w14:paraId="4DEF6C07" w14:textId="77777777" w:rsidTr="00DF3F9C">
        <w:trPr>
          <w:trHeight w:val="326"/>
        </w:trPr>
        <w:tc>
          <w:tcPr>
            <w:tcW w:w="1071" w:type="dxa"/>
            <w:tcBorders>
              <w:right w:val="single" w:sz="4" w:space="0" w:color="auto"/>
            </w:tcBorders>
          </w:tcPr>
          <w:p w14:paraId="341B297F" w14:textId="77777777"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M0397</w:t>
            </w:r>
          </w:p>
        </w:tc>
        <w:tc>
          <w:tcPr>
            <w:tcW w:w="1843" w:type="dxa"/>
            <w:tcBorders>
              <w:left w:val="single" w:sz="4" w:space="0" w:color="auto"/>
            </w:tcBorders>
          </w:tcPr>
          <w:p w14:paraId="1113B24C" w14:textId="77777777"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EKG přístroj</w:t>
            </w:r>
          </w:p>
        </w:tc>
        <w:tc>
          <w:tcPr>
            <w:tcW w:w="1275" w:type="dxa"/>
          </w:tcPr>
          <w:p w14:paraId="3BABDA30" w14:textId="1B04EC59"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100</w:t>
            </w:r>
            <w:r w:rsidR="00E461A5">
              <w:rPr>
                <w:rFonts w:asciiTheme="minorHAnsi" w:hAnsiTheme="minorHAnsi" w:cstheme="minorHAnsi"/>
                <w:sz w:val="20"/>
              </w:rPr>
              <w:t>.</w:t>
            </w:r>
            <w:r w:rsidRPr="00DF3F9C">
              <w:rPr>
                <w:rFonts w:asciiTheme="minorHAnsi" w:hAnsiTheme="minorHAnsi" w:cstheme="minorHAnsi"/>
                <w:sz w:val="20"/>
              </w:rPr>
              <w:t>000</w:t>
            </w:r>
          </w:p>
        </w:tc>
        <w:tc>
          <w:tcPr>
            <w:tcW w:w="986" w:type="dxa"/>
          </w:tcPr>
          <w:p w14:paraId="4ADE2F57" w14:textId="6EEEA16B" w:rsidR="00DF3F9C" w:rsidRPr="00DF3F9C" w:rsidRDefault="00DF3F9C" w:rsidP="00DF3F9C">
            <w:pPr>
              <w:spacing w:after="0" w:line="240" w:lineRule="auto"/>
              <w:rPr>
                <w:rFonts w:asciiTheme="minorHAnsi" w:hAnsiTheme="minorHAnsi" w:cstheme="minorHAnsi"/>
                <w:sz w:val="20"/>
              </w:rPr>
            </w:pPr>
          </w:p>
        </w:tc>
        <w:tc>
          <w:tcPr>
            <w:tcW w:w="1141" w:type="dxa"/>
          </w:tcPr>
          <w:p w14:paraId="48CAF685" w14:textId="25E6D3BA" w:rsidR="00DF3F9C" w:rsidRPr="00DF3F9C" w:rsidRDefault="00DF3F9C" w:rsidP="00DF3F9C">
            <w:pPr>
              <w:spacing w:after="0" w:line="240" w:lineRule="auto"/>
              <w:rPr>
                <w:rFonts w:asciiTheme="minorHAnsi" w:hAnsiTheme="minorHAnsi" w:cstheme="minorHAnsi"/>
                <w:sz w:val="20"/>
              </w:rPr>
            </w:pPr>
          </w:p>
        </w:tc>
        <w:tc>
          <w:tcPr>
            <w:tcW w:w="1275" w:type="dxa"/>
          </w:tcPr>
          <w:p w14:paraId="2D6024F5" w14:textId="25F43D77" w:rsidR="00DF3F9C" w:rsidRPr="00DF3F9C" w:rsidRDefault="00DF3F9C" w:rsidP="00DF3F9C">
            <w:pPr>
              <w:spacing w:after="0" w:line="240" w:lineRule="auto"/>
              <w:rPr>
                <w:rFonts w:asciiTheme="minorHAnsi" w:hAnsiTheme="minorHAnsi" w:cstheme="minorHAnsi"/>
                <w:sz w:val="20"/>
              </w:rPr>
            </w:pPr>
          </w:p>
        </w:tc>
        <w:tc>
          <w:tcPr>
            <w:tcW w:w="2127" w:type="dxa"/>
          </w:tcPr>
          <w:p w14:paraId="5C76A045" w14:textId="7E4486CC" w:rsidR="00DF3F9C" w:rsidRPr="00DF3F9C" w:rsidRDefault="00DF3F9C" w:rsidP="00DF3F9C">
            <w:pPr>
              <w:spacing w:after="0" w:line="240" w:lineRule="auto"/>
              <w:rPr>
                <w:rFonts w:asciiTheme="minorHAnsi" w:hAnsiTheme="minorHAnsi" w:cstheme="minorHAnsi"/>
                <w:sz w:val="20"/>
              </w:rPr>
            </w:pPr>
          </w:p>
        </w:tc>
      </w:tr>
      <w:tr w:rsidR="00DF3F9C" w:rsidRPr="00DF3F9C" w14:paraId="523B9C0D" w14:textId="77777777" w:rsidTr="00DF3F9C">
        <w:trPr>
          <w:trHeight w:val="326"/>
        </w:trPr>
        <w:tc>
          <w:tcPr>
            <w:tcW w:w="1071" w:type="dxa"/>
            <w:tcBorders>
              <w:right w:val="single" w:sz="4" w:space="0" w:color="auto"/>
            </w:tcBorders>
          </w:tcPr>
          <w:p w14:paraId="75103722" w14:textId="77777777"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M0309</w:t>
            </w:r>
          </w:p>
        </w:tc>
        <w:tc>
          <w:tcPr>
            <w:tcW w:w="1843" w:type="dxa"/>
            <w:tcBorders>
              <w:left w:val="single" w:sz="4" w:space="0" w:color="auto"/>
            </w:tcBorders>
          </w:tcPr>
          <w:p w14:paraId="0A201774" w14:textId="77777777"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 xml:space="preserve">pulzní </w:t>
            </w:r>
            <w:proofErr w:type="spellStart"/>
            <w:r w:rsidRPr="00DF3F9C">
              <w:rPr>
                <w:rFonts w:asciiTheme="minorHAnsi" w:hAnsiTheme="minorHAnsi" w:cstheme="minorHAnsi"/>
                <w:sz w:val="20"/>
              </w:rPr>
              <w:t>oxymetr</w:t>
            </w:r>
            <w:proofErr w:type="spellEnd"/>
          </w:p>
        </w:tc>
        <w:tc>
          <w:tcPr>
            <w:tcW w:w="1275" w:type="dxa"/>
          </w:tcPr>
          <w:p w14:paraId="0C30799C" w14:textId="26EBC835"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4</w:t>
            </w:r>
            <w:r w:rsidR="00E461A5">
              <w:rPr>
                <w:rFonts w:asciiTheme="minorHAnsi" w:hAnsiTheme="minorHAnsi" w:cstheme="minorHAnsi"/>
                <w:sz w:val="20"/>
              </w:rPr>
              <w:t>.</w:t>
            </w:r>
            <w:r w:rsidRPr="00DF3F9C">
              <w:rPr>
                <w:rFonts w:asciiTheme="minorHAnsi" w:hAnsiTheme="minorHAnsi" w:cstheme="minorHAnsi"/>
                <w:sz w:val="20"/>
              </w:rPr>
              <w:t>500</w:t>
            </w:r>
          </w:p>
        </w:tc>
        <w:tc>
          <w:tcPr>
            <w:tcW w:w="986" w:type="dxa"/>
          </w:tcPr>
          <w:p w14:paraId="3AB61F8D" w14:textId="53B38B2B" w:rsidR="00DF3F9C" w:rsidRPr="00DF3F9C" w:rsidRDefault="00DF3F9C" w:rsidP="00DF3F9C">
            <w:pPr>
              <w:spacing w:after="0" w:line="240" w:lineRule="auto"/>
              <w:rPr>
                <w:rFonts w:asciiTheme="minorHAnsi" w:hAnsiTheme="minorHAnsi" w:cstheme="minorHAnsi"/>
                <w:sz w:val="20"/>
              </w:rPr>
            </w:pPr>
          </w:p>
        </w:tc>
        <w:tc>
          <w:tcPr>
            <w:tcW w:w="1141" w:type="dxa"/>
          </w:tcPr>
          <w:p w14:paraId="77E541CE" w14:textId="1C095832" w:rsidR="00DF3F9C" w:rsidRPr="00DF3F9C" w:rsidRDefault="00DF3F9C" w:rsidP="00DF3F9C">
            <w:pPr>
              <w:spacing w:after="0" w:line="240" w:lineRule="auto"/>
              <w:rPr>
                <w:rFonts w:asciiTheme="minorHAnsi" w:hAnsiTheme="minorHAnsi" w:cstheme="minorHAnsi"/>
                <w:sz w:val="20"/>
              </w:rPr>
            </w:pPr>
          </w:p>
        </w:tc>
        <w:tc>
          <w:tcPr>
            <w:tcW w:w="1275" w:type="dxa"/>
          </w:tcPr>
          <w:p w14:paraId="311A7705" w14:textId="19137F5A" w:rsidR="00DF3F9C" w:rsidRPr="00DF3F9C" w:rsidRDefault="00DF3F9C" w:rsidP="00DF3F9C">
            <w:pPr>
              <w:spacing w:after="0" w:line="240" w:lineRule="auto"/>
              <w:rPr>
                <w:rFonts w:asciiTheme="minorHAnsi" w:hAnsiTheme="minorHAnsi" w:cstheme="minorHAnsi"/>
                <w:sz w:val="20"/>
              </w:rPr>
            </w:pPr>
          </w:p>
        </w:tc>
        <w:tc>
          <w:tcPr>
            <w:tcW w:w="2127" w:type="dxa"/>
          </w:tcPr>
          <w:p w14:paraId="5F54C5F8" w14:textId="235543B7" w:rsidR="00DF3F9C" w:rsidRPr="00DF3F9C" w:rsidRDefault="00DF3F9C" w:rsidP="00DF3F9C">
            <w:pPr>
              <w:spacing w:after="0" w:line="240" w:lineRule="auto"/>
              <w:rPr>
                <w:rFonts w:asciiTheme="minorHAnsi" w:hAnsiTheme="minorHAnsi" w:cstheme="minorHAnsi"/>
                <w:sz w:val="20"/>
              </w:rPr>
            </w:pPr>
          </w:p>
        </w:tc>
      </w:tr>
      <w:tr w:rsidR="00DF3F9C" w:rsidRPr="00DF3F9C" w14:paraId="2DBD5D87" w14:textId="77777777" w:rsidTr="00DF3F9C">
        <w:trPr>
          <w:trHeight w:val="326"/>
        </w:trPr>
        <w:tc>
          <w:tcPr>
            <w:tcW w:w="1071" w:type="dxa"/>
            <w:tcBorders>
              <w:right w:val="single" w:sz="4" w:space="0" w:color="auto"/>
            </w:tcBorders>
          </w:tcPr>
          <w:p w14:paraId="53DE7A36" w14:textId="77777777" w:rsidR="00DF3F9C" w:rsidRPr="00DF3F9C" w:rsidRDefault="00DF3F9C" w:rsidP="00DF3F9C">
            <w:pPr>
              <w:spacing w:after="0" w:line="240" w:lineRule="auto"/>
              <w:rPr>
                <w:rFonts w:asciiTheme="minorHAnsi" w:hAnsiTheme="minorHAnsi" w:cstheme="minorHAnsi"/>
                <w:sz w:val="20"/>
              </w:rPr>
            </w:pPr>
          </w:p>
        </w:tc>
        <w:tc>
          <w:tcPr>
            <w:tcW w:w="1843" w:type="dxa"/>
            <w:tcBorders>
              <w:left w:val="single" w:sz="4" w:space="0" w:color="auto"/>
            </w:tcBorders>
          </w:tcPr>
          <w:p w14:paraId="19033B24" w14:textId="77777777"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enterální pumpa</w:t>
            </w:r>
          </w:p>
        </w:tc>
        <w:tc>
          <w:tcPr>
            <w:tcW w:w="1275" w:type="dxa"/>
          </w:tcPr>
          <w:p w14:paraId="2C009F88" w14:textId="3E6C63BC"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30</w:t>
            </w:r>
            <w:r w:rsidR="00E461A5">
              <w:rPr>
                <w:rFonts w:asciiTheme="minorHAnsi" w:hAnsiTheme="minorHAnsi" w:cstheme="minorHAnsi"/>
                <w:sz w:val="20"/>
              </w:rPr>
              <w:t>.</w:t>
            </w:r>
            <w:r w:rsidRPr="00DF3F9C">
              <w:rPr>
                <w:rFonts w:asciiTheme="minorHAnsi" w:hAnsiTheme="minorHAnsi" w:cstheme="minorHAnsi"/>
                <w:sz w:val="20"/>
              </w:rPr>
              <w:t>000</w:t>
            </w:r>
          </w:p>
        </w:tc>
        <w:tc>
          <w:tcPr>
            <w:tcW w:w="986" w:type="dxa"/>
          </w:tcPr>
          <w:p w14:paraId="2EF4FAE0" w14:textId="29EECFDB" w:rsidR="00DF3F9C" w:rsidRPr="00DF3F9C" w:rsidRDefault="00DF3F9C" w:rsidP="00DF3F9C">
            <w:pPr>
              <w:spacing w:after="0" w:line="240" w:lineRule="auto"/>
              <w:rPr>
                <w:rFonts w:asciiTheme="minorHAnsi" w:hAnsiTheme="minorHAnsi" w:cstheme="minorHAnsi"/>
                <w:sz w:val="20"/>
              </w:rPr>
            </w:pPr>
          </w:p>
        </w:tc>
        <w:tc>
          <w:tcPr>
            <w:tcW w:w="1141" w:type="dxa"/>
          </w:tcPr>
          <w:p w14:paraId="07492E62" w14:textId="2D8927FE" w:rsidR="00DF3F9C" w:rsidRPr="00DF3F9C" w:rsidRDefault="00DF3F9C" w:rsidP="00DF3F9C">
            <w:pPr>
              <w:spacing w:after="0" w:line="240" w:lineRule="auto"/>
              <w:rPr>
                <w:rFonts w:asciiTheme="minorHAnsi" w:hAnsiTheme="minorHAnsi" w:cstheme="minorHAnsi"/>
                <w:sz w:val="20"/>
              </w:rPr>
            </w:pPr>
          </w:p>
        </w:tc>
        <w:tc>
          <w:tcPr>
            <w:tcW w:w="1275" w:type="dxa"/>
          </w:tcPr>
          <w:p w14:paraId="1D851243" w14:textId="77777777" w:rsidR="00DF3F9C" w:rsidRPr="00DF3F9C" w:rsidRDefault="00DF3F9C" w:rsidP="00DF3F9C">
            <w:pPr>
              <w:spacing w:after="0" w:line="240" w:lineRule="auto"/>
              <w:rPr>
                <w:rFonts w:asciiTheme="minorHAnsi" w:hAnsiTheme="minorHAnsi" w:cstheme="minorHAnsi"/>
                <w:sz w:val="20"/>
              </w:rPr>
            </w:pPr>
          </w:p>
        </w:tc>
        <w:tc>
          <w:tcPr>
            <w:tcW w:w="2127" w:type="dxa"/>
          </w:tcPr>
          <w:p w14:paraId="151A51B6" w14:textId="77777777" w:rsidR="00DF3F9C" w:rsidRPr="00DF3F9C" w:rsidRDefault="00DF3F9C" w:rsidP="00DF3F9C">
            <w:pPr>
              <w:spacing w:after="0" w:line="240" w:lineRule="auto"/>
              <w:rPr>
                <w:rFonts w:asciiTheme="minorHAnsi" w:hAnsiTheme="minorHAnsi" w:cstheme="minorHAnsi"/>
                <w:sz w:val="20"/>
              </w:rPr>
            </w:pPr>
          </w:p>
        </w:tc>
      </w:tr>
      <w:tr w:rsidR="00DF3F9C" w:rsidRPr="00DF3F9C" w14:paraId="1648C3DA" w14:textId="77777777" w:rsidTr="00DF3F9C">
        <w:trPr>
          <w:trHeight w:val="326"/>
        </w:trPr>
        <w:tc>
          <w:tcPr>
            <w:tcW w:w="1071" w:type="dxa"/>
            <w:tcBorders>
              <w:right w:val="single" w:sz="4" w:space="0" w:color="auto"/>
            </w:tcBorders>
          </w:tcPr>
          <w:p w14:paraId="54B9D68A" w14:textId="77777777"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M0043</w:t>
            </w:r>
          </w:p>
        </w:tc>
        <w:tc>
          <w:tcPr>
            <w:tcW w:w="1843" w:type="dxa"/>
            <w:tcBorders>
              <w:left w:val="single" w:sz="4" w:space="0" w:color="auto"/>
            </w:tcBorders>
          </w:tcPr>
          <w:p w14:paraId="78684572" w14:textId="77777777"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infuzní pumpa</w:t>
            </w:r>
          </w:p>
        </w:tc>
        <w:tc>
          <w:tcPr>
            <w:tcW w:w="1275" w:type="dxa"/>
          </w:tcPr>
          <w:p w14:paraId="533D1409" w14:textId="5F3AEBE7"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60</w:t>
            </w:r>
            <w:r w:rsidR="00E461A5">
              <w:rPr>
                <w:rFonts w:asciiTheme="minorHAnsi" w:hAnsiTheme="minorHAnsi" w:cstheme="minorHAnsi"/>
                <w:sz w:val="20"/>
              </w:rPr>
              <w:t>.</w:t>
            </w:r>
            <w:r w:rsidRPr="00DF3F9C">
              <w:rPr>
                <w:rFonts w:asciiTheme="minorHAnsi" w:hAnsiTheme="minorHAnsi" w:cstheme="minorHAnsi"/>
                <w:sz w:val="20"/>
              </w:rPr>
              <w:t>000</w:t>
            </w:r>
          </w:p>
        </w:tc>
        <w:tc>
          <w:tcPr>
            <w:tcW w:w="986" w:type="dxa"/>
          </w:tcPr>
          <w:p w14:paraId="69366D37" w14:textId="49A8D93A" w:rsidR="00DF3F9C" w:rsidRPr="00DF3F9C" w:rsidRDefault="00DF3F9C" w:rsidP="00DF3F9C">
            <w:pPr>
              <w:spacing w:after="0" w:line="240" w:lineRule="auto"/>
              <w:rPr>
                <w:rFonts w:asciiTheme="minorHAnsi" w:hAnsiTheme="minorHAnsi" w:cstheme="minorHAnsi"/>
                <w:sz w:val="20"/>
              </w:rPr>
            </w:pPr>
          </w:p>
        </w:tc>
        <w:tc>
          <w:tcPr>
            <w:tcW w:w="1141" w:type="dxa"/>
          </w:tcPr>
          <w:p w14:paraId="6808CFEA" w14:textId="1C004759" w:rsidR="00DF3F9C" w:rsidRPr="00DF3F9C" w:rsidRDefault="00DF3F9C" w:rsidP="00DF3F9C">
            <w:pPr>
              <w:spacing w:after="0" w:line="240" w:lineRule="auto"/>
              <w:rPr>
                <w:rFonts w:asciiTheme="minorHAnsi" w:hAnsiTheme="minorHAnsi" w:cstheme="minorHAnsi"/>
                <w:sz w:val="20"/>
              </w:rPr>
            </w:pPr>
          </w:p>
        </w:tc>
        <w:tc>
          <w:tcPr>
            <w:tcW w:w="1275" w:type="dxa"/>
          </w:tcPr>
          <w:p w14:paraId="351D244B" w14:textId="2593390C" w:rsidR="00DF3F9C" w:rsidRPr="00DF3F9C" w:rsidRDefault="00DF3F9C" w:rsidP="00DF3F9C">
            <w:pPr>
              <w:spacing w:after="0" w:line="240" w:lineRule="auto"/>
              <w:rPr>
                <w:rFonts w:asciiTheme="minorHAnsi" w:hAnsiTheme="minorHAnsi" w:cstheme="minorHAnsi"/>
                <w:sz w:val="20"/>
              </w:rPr>
            </w:pPr>
          </w:p>
        </w:tc>
        <w:tc>
          <w:tcPr>
            <w:tcW w:w="2127" w:type="dxa"/>
          </w:tcPr>
          <w:p w14:paraId="3A061462" w14:textId="01D00D19" w:rsidR="00DF3F9C" w:rsidRPr="00DF3F9C" w:rsidRDefault="00DF3F9C" w:rsidP="00DF3F9C">
            <w:pPr>
              <w:spacing w:after="0" w:line="240" w:lineRule="auto"/>
              <w:rPr>
                <w:rFonts w:asciiTheme="minorHAnsi" w:hAnsiTheme="minorHAnsi" w:cstheme="minorHAnsi"/>
                <w:sz w:val="20"/>
              </w:rPr>
            </w:pPr>
          </w:p>
        </w:tc>
      </w:tr>
      <w:tr w:rsidR="00DF3F9C" w:rsidRPr="00DF3F9C" w14:paraId="48C2F932" w14:textId="77777777" w:rsidTr="00DF3F9C">
        <w:trPr>
          <w:trHeight w:val="326"/>
        </w:trPr>
        <w:tc>
          <w:tcPr>
            <w:tcW w:w="1071" w:type="dxa"/>
            <w:tcBorders>
              <w:right w:val="single" w:sz="4" w:space="0" w:color="auto"/>
            </w:tcBorders>
          </w:tcPr>
          <w:p w14:paraId="008E4A48" w14:textId="77777777"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M1153</w:t>
            </w:r>
          </w:p>
        </w:tc>
        <w:tc>
          <w:tcPr>
            <w:tcW w:w="1843" w:type="dxa"/>
            <w:tcBorders>
              <w:left w:val="single" w:sz="4" w:space="0" w:color="auto"/>
            </w:tcBorders>
          </w:tcPr>
          <w:p w14:paraId="6DC45597" w14:textId="77777777"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dávkovač stříkačkový</w:t>
            </w:r>
          </w:p>
        </w:tc>
        <w:tc>
          <w:tcPr>
            <w:tcW w:w="1275" w:type="dxa"/>
          </w:tcPr>
          <w:p w14:paraId="20146CDB" w14:textId="7278D721"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30</w:t>
            </w:r>
            <w:r w:rsidR="00E461A5">
              <w:rPr>
                <w:rFonts w:asciiTheme="minorHAnsi" w:hAnsiTheme="minorHAnsi" w:cstheme="minorHAnsi"/>
                <w:sz w:val="20"/>
              </w:rPr>
              <w:t>.</w:t>
            </w:r>
            <w:r w:rsidRPr="00DF3F9C">
              <w:rPr>
                <w:rFonts w:asciiTheme="minorHAnsi" w:hAnsiTheme="minorHAnsi" w:cstheme="minorHAnsi"/>
                <w:sz w:val="20"/>
              </w:rPr>
              <w:t>000</w:t>
            </w:r>
          </w:p>
        </w:tc>
        <w:tc>
          <w:tcPr>
            <w:tcW w:w="986" w:type="dxa"/>
          </w:tcPr>
          <w:p w14:paraId="4AA0DB42" w14:textId="6DA269A6" w:rsidR="00DF3F9C" w:rsidRPr="00DF3F9C" w:rsidRDefault="00DF3F9C" w:rsidP="00DF3F9C">
            <w:pPr>
              <w:spacing w:after="0" w:line="240" w:lineRule="auto"/>
              <w:rPr>
                <w:rFonts w:asciiTheme="minorHAnsi" w:hAnsiTheme="minorHAnsi" w:cstheme="minorHAnsi"/>
                <w:sz w:val="20"/>
              </w:rPr>
            </w:pPr>
          </w:p>
        </w:tc>
        <w:tc>
          <w:tcPr>
            <w:tcW w:w="1141" w:type="dxa"/>
          </w:tcPr>
          <w:p w14:paraId="18085AAE" w14:textId="0CE9D24D" w:rsidR="00DF3F9C" w:rsidRPr="00DF3F9C" w:rsidRDefault="00DF3F9C" w:rsidP="00DF3F9C">
            <w:pPr>
              <w:spacing w:after="0" w:line="240" w:lineRule="auto"/>
              <w:rPr>
                <w:rFonts w:asciiTheme="minorHAnsi" w:hAnsiTheme="minorHAnsi" w:cstheme="minorHAnsi"/>
                <w:sz w:val="20"/>
              </w:rPr>
            </w:pPr>
          </w:p>
        </w:tc>
        <w:tc>
          <w:tcPr>
            <w:tcW w:w="1275" w:type="dxa"/>
          </w:tcPr>
          <w:p w14:paraId="138B87AD" w14:textId="7C0CAA2F" w:rsidR="00DF3F9C" w:rsidRPr="00DF3F9C" w:rsidRDefault="00DF3F9C" w:rsidP="00DF3F9C">
            <w:pPr>
              <w:spacing w:after="0" w:line="240" w:lineRule="auto"/>
              <w:rPr>
                <w:rFonts w:asciiTheme="minorHAnsi" w:hAnsiTheme="minorHAnsi" w:cstheme="minorHAnsi"/>
                <w:sz w:val="20"/>
              </w:rPr>
            </w:pPr>
          </w:p>
        </w:tc>
        <w:tc>
          <w:tcPr>
            <w:tcW w:w="2127" w:type="dxa"/>
          </w:tcPr>
          <w:p w14:paraId="6AE0AFBE" w14:textId="51BDDE79" w:rsidR="00DF3F9C" w:rsidRPr="00DF3F9C" w:rsidRDefault="00DF3F9C" w:rsidP="00DF3F9C">
            <w:pPr>
              <w:spacing w:after="0" w:line="240" w:lineRule="auto"/>
              <w:rPr>
                <w:rFonts w:asciiTheme="minorHAnsi" w:hAnsiTheme="minorHAnsi" w:cstheme="minorHAnsi"/>
                <w:sz w:val="20"/>
              </w:rPr>
            </w:pPr>
          </w:p>
        </w:tc>
      </w:tr>
      <w:tr w:rsidR="00DF3F9C" w:rsidRPr="00DF3F9C" w14:paraId="28141141" w14:textId="77777777" w:rsidTr="00DF3F9C">
        <w:trPr>
          <w:trHeight w:val="326"/>
        </w:trPr>
        <w:tc>
          <w:tcPr>
            <w:tcW w:w="1071" w:type="dxa"/>
            <w:tcBorders>
              <w:right w:val="single" w:sz="4" w:space="0" w:color="auto"/>
            </w:tcBorders>
          </w:tcPr>
          <w:p w14:paraId="7ADEBFAA" w14:textId="77777777"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A008254</w:t>
            </w:r>
          </w:p>
        </w:tc>
        <w:tc>
          <w:tcPr>
            <w:tcW w:w="1843" w:type="dxa"/>
            <w:tcBorders>
              <w:left w:val="single" w:sz="4" w:space="0" w:color="auto"/>
            </w:tcBorders>
          </w:tcPr>
          <w:p w14:paraId="4E6BC80E" w14:textId="77777777"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zdroj medicinálního kyslíku (kyslíkový koncentrátor)</w:t>
            </w:r>
          </w:p>
        </w:tc>
        <w:tc>
          <w:tcPr>
            <w:tcW w:w="1275" w:type="dxa"/>
          </w:tcPr>
          <w:p w14:paraId="17E69F20" w14:textId="20E20181"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28</w:t>
            </w:r>
            <w:r w:rsidR="00E461A5">
              <w:rPr>
                <w:rFonts w:asciiTheme="minorHAnsi" w:hAnsiTheme="minorHAnsi" w:cstheme="minorHAnsi"/>
                <w:sz w:val="20"/>
              </w:rPr>
              <w:t>.</w:t>
            </w:r>
            <w:r w:rsidRPr="00DF3F9C">
              <w:rPr>
                <w:rFonts w:asciiTheme="minorHAnsi" w:hAnsiTheme="minorHAnsi" w:cstheme="minorHAnsi"/>
                <w:sz w:val="20"/>
              </w:rPr>
              <w:t>000</w:t>
            </w:r>
          </w:p>
        </w:tc>
        <w:tc>
          <w:tcPr>
            <w:tcW w:w="986" w:type="dxa"/>
          </w:tcPr>
          <w:p w14:paraId="05734088" w14:textId="0ABBEE82" w:rsidR="00DF3F9C" w:rsidRPr="00DF3F9C" w:rsidRDefault="00DF3F9C" w:rsidP="00DF3F9C">
            <w:pPr>
              <w:spacing w:after="0" w:line="240" w:lineRule="auto"/>
              <w:rPr>
                <w:rFonts w:asciiTheme="minorHAnsi" w:hAnsiTheme="minorHAnsi" w:cstheme="minorHAnsi"/>
                <w:sz w:val="20"/>
              </w:rPr>
            </w:pPr>
          </w:p>
        </w:tc>
        <w:tc>
          <w:tcPr>
            <w:tcW w:w="1141" w:type="dxa"/>
          </w:tcPr>
          <w:p w14:paraId="317F53D6" w14:textId="7E28875A" w:rsidR="00DF3F9C" w:rsidRPr="00DF3F9C" w:rsidRDefault="00DF3F9C" w:rsidP="00DF3F9C">
            <w:pPr>
              <w:spacing w:after="0" w:line="240" w:lineRule="auto"/>
              <w:rPr>
                <w:rFonts w:asciiTheme="minorHAnsi" w:hAnsiTheme="minorHAnsi" w:cstheme="minorHAnsi"/>
                <w:sz w:val="20"/>
              </w:rPr>
            </w:pPr>
          </w:p>
        </w:tc>
        <w:tc>
          <w:tcPr>
            <w:tcW w:w="1275" w:type="dxa"/>
          </w:tcPr>
          <w:p w14:paraId="7CBFF595" w14:textId="7D609B08" w:rsidR="00DF3F9C" w:rsidRPr="00DF3F9C" w:rsidRDefault="00DF3F9C" w:rsidP="00DF3F9C">
            <w:pPr>
              <w:spacing w:after="0" w:line="240" w:lineRule="auto"/>
              <w:rPr>
                <w:rFonts w:asciiTheme="minorHAnsi" w:hAnsiTheme="minorHAnsi" w:cstheme="minorHAnsi"/>
                <w:sz w:val="20"/>
              </w:rPr>
            </w:pPr>
          </w:p>
        </w:tc>
        <w:tc>
          <w:tcPr>
            <w:tcW w:w="2127" w:type="dxa"/>
          </w:tcPr>
          <w:p w14:paraId="6B3D41D9" w14:textId="013585F4" w:rsidR="00DF3F9C" w:rsidRPr="00DF3F9C" w:rsidRDefault="00DF3F9C" w:rsidP="00DF3F9C">
            <w:pPr>
              <w:spacing w:after="0" w:line="240" w:lineRule="auto"/>
              <w:rPr>
                <w:rFonts w:asciiTheme="minorHAnsi" w:hAnsiTheme="minorHAnsi" w:cstheme="minorHAnsi"/>
                <w:sz w:val="20"/>
              </w:rPr>
            </w:pPr>
          </w:p>
        </w:tc>
      </w:tr>
      <w:tr w:rsidR="00DF3F9C" w:rsidRPr="00DF3F9C" w14:paraId="05535E4C" w14:textId="77777777" w:rsidTr="00DF3F9C">
        <w:trPr>
          <w:trHeight w:val="326"/>
        </w:trPr>
        <w:tc>
          <w:tcPr>
            <w:tcW w:w="1071" w:type="dxa"/>
            <w:tcBorders>
              <w:right w:val="single" w:sz="4" w:space="0" w:color="auto"/>
            </w:tcBorders>
          </w:tcPr>
          <w:p w14:paraId="24E6A1FD" w14:textId="77777777" w:rsidR="00DF3F9C" w:rsidRPr="00DF3F9C" w:rsidRDefault="00DF3F9C" w:rsidP="00DF3F9C">
            <w:pPr>
              <w:spacing w:after="0" w:line="240" w:lineRule="auto"/>
              <w:rPr>
                <w:rFonts w:asciiTheme="minorHAnsi" w:hAnsiTheme="minorHAnsi" w:cstheme="minorHAnsi"/>
                <w:sz w:val="20"/>
              </w:rPr>
            </w:pPr>
          </w:p>
        </w:tc>
        <w:tc>
          <w:tcPr>
            <w:tcW w:w="1843" w:type="dxa"/>
            <w:tcBorders>
              <w:left w:val="single" w:sz="4" w:space="0" w:color="auto"/>
            </w:tcBorders>
          </w:tcPr>
          <w:p w14:paraId="3EE1234E" w14:textId="77777777"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zvedací zařízení pro imobilní pacienty</w:t>
            </w:r>
          </w:p>
        </w:tc>
        <w:tc>
          <w:tcPr>
            <w:tcW w:w="1275" w:type="dxa"/>
          </w:tcPr>
          <w:p w14:paraId="5E142A3F" w14:textId="196076BA"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65</w:t>
            </w:r>
            <w:r w:rsidR="00E461A5">
              <w:rPr>
                <w:rFonts w:asciiTheme="minorHAnsi" w:hAnsiTheme="minorHAnsi" w:cstheme="minorHAnsi"/>
                <w:sz w:val="20"/>
              </w:rPr>
              <w:t>.</w:t>
            </w:r>
            <w:r w:rsidRPr="00DF3F9C">
              <w:rPr>
                <w:rFonts w:asciiTheme="minorHAnsi" w:hAnsiTheme="minorHAnsi" w:cstheme="minorHAnsi"/>
                <w:sz w:val="20"/>
              </w:rPr>
              <w:t>000</w:t>
            </w:r>
          </w:p>
        </w:tc>
        <w:tc>
          <w:tcPr>
            <w:tcW w:w="986" w:type="dxa"/>
          </w:tcPr>
          <w:p w14:paraId="46A59498" w14:textId="77777777" w:rsidR="00DF3F9C" w:rsidRPr="00DF3F9C" w:rsidRDefault="00DF3F9C" w:rsidP="00DF3F9C">
            <w:pPr>
              <w:spacing w:after="0" w:line="240" w:lineRule="auto"/>
              <w:rPr>
                <w:rFonts w:asciiTheme="minorHAnsi" w:hAnsiTheme="minorHAnsi" w:cstheme="minorHAnsi"/>
                <w:sz w:val="20"/>
              </w:rPr>
            </w:pPr>
          </w:p>
        </w:tc>
        <w:tc>
          <w:tcPr>
            <w:tcW w:w="1141" w:type="dxa"/>
          </w:tcPr>
          <w:p w14:paraId="59425FA9" w14:textId="73DD8067" w:rsidR="00DF3F9C" w:rsidRPr="00DF3F9C" w:rsidRDefault="00DF3F9C" w:rsidP="00DF3F9C">
            <w:pPr>
              <w:spacing w:after="0" w:line="240" w:lineRule="auto"/>
              <w:rPr>
                <w:rFonts w:asciiTheme="minorHAnsi" w:hAnsiTheme="minorHAnsi" w:cstheme="minorHAnsi"/>
                <w:sz w:val="20"/>
              </w:rPr>
            </w:pPr>
          </w:p>
        </w:tc>
        <w:tc>
          <w:tcPr>
            <w:tcW w:w="1275" w:type="dxa"/>
          </w:tcPr>
          <w:p w14:paraId="625CCB6E" w14:textId="77777777" w:rsidR="00DF3F9C" w:rsidRPr="00DF3F9C" w:rsidRDefault="00DF3F9C" w:rsidP="00DF3F9C">
            <w:pPr>
              <w:spacing w:after="0" w:line="240" w:lineRule="auto"/>
              <w:rPr>
                <w:rFonts w:asciiTheme="minorHAnsi" w:hAnsiTheme="minorHAnsi" w:cstheme="minorHAnsi"/>
                <w:sz w:val="20"/>
              </w:rPr>
            </w:pPr>
          </w:p>
        </w:tc>
        <w:tc>
          <w:tcPr>
            <w:tcW w:w="2127" w:type="dxa"/>
          </w:tcPr>
          <w:p w14:paraId="1CF53087" w14:textId="77777777" w:rsidR="00DF3F9C" w:rsidRPr="00DF3F9C" w:rsidRDefault="00DF3F9C" w:rsidP="00DF3F9C">
            <w:pPr>
              <w:spacing w:after="0" w:line="240" w:lineRule="auto"/>
              <w:rPr>
                <w:rFonts w:asciiTheme="minorHAnsi" w:hAnsiTheme="minorHAnsi" w:cstheme="minorHAnsi"/>
                <w:sz w:val="20"/>
              </w:rPr>
            </w:pPr>
          </w:p>
        </w:tc>
      </w:tr>
      <w:tr w:rsidR="00DF3F9C" w:rsidRPr="00DF3F9C" w14:paraId="3BA62691" w14:textId="77777777" w:rsidTr="00DF3F9C">
        <w:trPr>
          <w:trHeight w:val="326"/>
        </w:trPr>
        <w:tc>
          <w:tcPr>
            <w:tcW w:w="1071" w:type="dxa"/>
            <w:tcBorders>
              <w:right w:val="single" w:sz="4" w:space="0" w:color="auto"/>
            </w:tcBorders>
          </w:tcPr>
          <w:p w14:paraId="6A554660" w14:textId="77777777" w:rsidR="00DF3F9C" w:rsidRPr="00DF3F9C" w:rsidRDefault="00DF3F9C" w:rsidP="00DF3F9C">
            <w:pPr>
              <w:spacing w:after="0" w:line="240" w:lineRule="auto"/>
              <w:rPr>
                <w:rFonts w:asciiTheme="minorHAnsi" w:hAnsiTheme="minorHAnsi" w:cstheme="minorHAnsi"/>
                <w:sz w:val="20"/>
              </w:rPr>
            </w:pPr>
          </w:p>
        </w:tc>
        <w:tc>
          <w:tcPr>
            <w:tcW w:w="1843" w:type="dxa"/>
            <w:tcBorders>
              <w:left w:val="single" w:sz="4" w:space="0" w:color="auto"/>
            </w:tcBorders>
          </w:tcPr>
          <w:p w14:paraId="6479B6A0" w14:textId="77777777"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t xml:space="preserve">transportní lehátko nebo </w:t>
            </w:r>
            <w:proofErr w:type="spellStart"/>
            <w:r w:rsidRPr="00DF3F9C">
              <w:rPr>
                <w:rFonts w:asciiTheme="minorHAnsi" w:hAnsiTheme="minorHAnsi" w:cstheme="minorHAnsi"/>
                <w:sz w:val="20"/>
              </w:rPr>
              <w:t>stretcher</w:t>
            </w:r>
            <w:proofErr w:type="spellEnd"/>
            <w:r w:rsidRPr="00DF3F9C">
              <w:rPr>
                <w:rFonts w:asciiTheme="minorHAnsi" w:hAnsiTheme="minorHAnsi" w:cstheme="minorHAnsi"/>
                <w:sz w:val="20"/>
              </w:rPr>
              <w:t xml:space="preserve"> pro </w:t>
            </w:r>
            <w:r w:rsidRPr="00DF3F9C">
              <w:rPr>
                <w:rFonts w:asciiTheme="minorHAnsi" w:hAnsiTheme="minorHAnsi" w:cstheme="minorHAnsi"/>
                <w:sz w:val="20"/>
              </w:rPr>
              <w:lastRenderedPageBreak/>
              <w:t>převoz pacientů</w:t>
            </w:r>
          </w:p>
        </w:tc>
        <w:tc>
          <w:tcPr>
            <w:tcW w:w="1275" w:type="dxa"/>
          </w:tcPr>
          <w:p w14:paraId="2C600B97" w14:textId="24B76E47" w:rsidR="00DF3F9C" w:rsidRPr="00DF3F9C" w:rsidRDefault="00DF3F9C" w:rsidP="00DF3F9C">
            <w:pPr>
              <w:spacing w:after="0" w:line="240" w:lineRule="auto"/>
              <w:rPr>
                <w:rFonts w:asciiTheme="minorHAnsi" w:hAnsiTheme="minorHAnsi" w:cstheme="minorHAnsi"/>
                <w:sz w:val="20"/>
              </w:rPr>
            </w:pPr>
            <w:r w:rsidRPr="00DF3F9C">
              <w:rPr>
                <w:rFonts w:asciiTheme="minorHAnsi" w:hAnsiTheme="minorHAnsi" w:cstheme="minorHAnsi"/>
                <w:sz w:val="20"/>
              </w:rPr>
              <w:lastRenderedPageBreak/>
              <w:t>25</w:t>
            </w:r>
            <w:r w:rsidR="00E461A5">
              <w:rPr>
                <w:rFonts w:asciiTheme="minorHAnsi" w:hAnsiTheme="minorHAnsi" w:cstheme="minorHAnsi"/>
                <w:sz w:val="20"/>
              </w:rPr>
              <w:t>.</w:t>
            </w:r>
            <w:r w:rsidRPr="00DF3F9C">
              <w:rPr>
                <w:rFonts w:asciiTheme="minorHAnsi" w:hAnsiTheme="minorHAnsi" w:cstheme="minorHAnsi"/>
                <w:sz w:val="20"/>
              </w:rPr>
              <w:t>000</w:t>
            </w:r>
          </w:p>
        </w:tc>
        <w:tc>
          <w:tcPr>
            <w:tcW w:w="986" w:type="dxa"/>
          </w:tcPr>
          <w:p w14:paraId="7BA9762B" w14:textId="77777777" w:rsidR="00DF3F9C" w:rsidRPr="00DF3F9C" w:rsidRDefault="00DF3F9C" w:rsidP="00DF3F9C">
            <w:pPr>
              <w:spacing w:after="0" w:line="240" w:lineRule="auto"/>
              <w:rPr>
                <w:rFonts w:asciiTheme="minorHAnsi" w:hAnsiTheme="minorHAnsi" w:cstheme="minorHAnsi"/>
                <w:sz w:val="20"/>
              </w:rPr>
            </w:pPr>
          </w:p>
        </w:tc>
        <w:tc>
          <w:tcPr>
            <w:tcW w:w="1141" w:type="dxa"/>
          </w:tcPr>
          <w:p w14:paraId="2F27596A" w14:textId="1393E13D" w:rsidR="00DF3F9C" w:rsidRPr="00DF3F9C" w:rsidRDefault="00DF3F9C" w:rsidP="00DF3F9C">
            <w:pPr>
              <w:spacing w:after="0" w:line="240" w:lineRule="auto"/>
              <w:rPr>
                <w:rFonts w:asciiTheme="minorHAnsi" w:hAnsiTheme="minorHAnsi" w:cstheme="minorHAnsi"/>
                <w:sz w:val="20"/>
              </w:rPr>
            </w:pPr>
          </w:p>
        </w:tc>
        <w:tc>
          <w:tcPr>
            <w:tcW w:w="1275" w:type="dxa"/>
          </w:tcPr>
          <w:p w14:paraId="139E12D9" w14:textId="77777777" w:rsidR="00DF3F9C" w:rsidRPr="00DF3F9C" w:rsidRDefault="00DF3F9C" w:rsidP="00DF3F9C">
            <w:pPr>
              <w:spacing w:after="0" w:line="240" w:lineRule="auto"/>
              <w:rPr>
                <w:rFonts w:asciiTheme="minorHAnsi" w:hAnsiTheme="minorHAnsi" w:cstheme="minorHAnsi"/>
                <w:sz w:val="20"/>
              </w:rPr>
            </w:pPr>
          </w:p>
        </w:tc>
        <w:tc>
          <w:tcPr>
            <w:tcW w:w="2127" w:type="dxa"/>
          </w:tcPr>
          <w:p w14:paraId="3245D26B" w14:textId="77777777" w:rsidR="00DF3F9C" w:rsidRPr="00DF3F9C" w:rsidRDefault="00DF3F9C" w:rsidP="00DF3F9C">
            <w:pPr>
              <w:spacing w:after="0" w:line="240" w:lineRule="auto"/>
              <w:rPr>
                <w:rFonts w:asciiTheme="minorHAnsi" w:hAnsiTheme="minorHAnsi" w:cstheme="minorHAnsi"/>
                <w:sz w:val="20"/>
              </w:rPr>
            </w:pPr>
          </w:p>
        </w:tc>
      </w:tr>
      <w:tr w:rsidR="000C6B5D" w:rsidRPr="00DF3F9C" w14:paraId="3DD4D19C" w14:textId="77777777" w:rsidTr="008D60FA">
        <w:trPr>
          <w:trHeight w:val="326"/>
        </w:trPr>
        <w:tc>
          <w:tcPr>
            <w:tcW w:w="1071" w:type="dxa"/>
            <w:tcBorders>
              <w:right w:val="single" w:sz="4" w:space="0" w:color="auto"/>
            </w:tcBorders>
          </w:tcPr>
          <w:p w14:paraId="70225E64" w14:textId="77777777" w:rsidR="000C6B5D" w:rsidRPr="00DF3F9C" w:rsidRDefault="000C6B5D" w:rsidP="000C6B5D">
            <w:pPr>
              <w:spacing w:after="0" w:line="240" w:lineRule="auto"/>
              <w:rPr>
                <w:rFonts w:asciiTheme="minorHAnsi" w:hAnsiTheme="minorHAnsi" w:cstheme="minorHAnsi"/>
                <w:sz w:val="20"/>
              </w:rPr>
            </w:pPr>
            <w:r w:rsidRPr="00DF3F9C">
              <w:rPr>
                <w:rFonts w:asciiTheme="minorHAnsi" w:hAnsiTheme="minorHAnsi" w:cstheme="minorHAnsi"/>
                <w:sz w:val="20"/>
              </w:rPr>
              <w:t>P0064</w:t>
            </w:r>
          </w:p>
        </w:tc>
        <w:tc>
          <w:tcPr>
            <w:tcW w:w="1843" w:type="dxa"/>
            <w:tcBorders>
              <w:left w:val="single" w:sz="4" w:space="0" w:color="auto"/>
            </w:tcBorders>
          </w:tcPr>
          <w:p w14:paraId="718C1ABC" w14:textId="77777777" w:rsidR="000C6B5D" w:rsidRPr="00DF3F9C" w:rsidRDefault="000C6B5D" w:rsidP="000C6B5D">
            <w:pPr>
              <w:spacing w:after="0" w:line="240" w:lineRule="auto"/>
              <w:rPr>
                <w:rFonts w:asciiTheme="minorHAnsi" w:hAnsiTheme="minorHAnsi" w:cstheme="minorHAnsi"/>
                <w:sz w:val="20"/>
              </w:rPr>
            </w:pPr>
            <w:r w:rsidRPr="00DF3F9C">
              <w:rPr>
                <w:rFonts w:asciiTheme="minorHAnsi" w:hAnsiTheme="minorHAnsi" w:cstheme="minorHAnsi"/>
                <w:sz w:val="20"/>
              </w:rPr>
              <w:t>glukometr</w:t>
            </w:r>
          </w:p>
        </w:tc>
        <w:tc>
          <w:tcPr>
            <w:tcW w:w="1275" w:type="dxa"/>
          </w:tcPr>
          <w:p w14:paraId="26EA9A9B" w14:textId="2C0E4FD1" w:rsidR="000C6B5D" w:rsidRPr="00DF3F9C" w:rsidRDefault="000C6B5D" w:rsidP="000C6B5D">
            <w:pPr>
              <w:spacing w:after="0" w:line="240" w:lineRule="auto"/>
              <w:rPr>
                <w:rFonts w:asciiTheme="minorHAnsi" w:hAnsiTheme="minorHAnsi" w:cstheme="minorHAnsi"/>
                <w:sz w:val="20"/>
              </w:rPr>
            </w:pPr>
            <w:r w:rsidRPr="00DF3F9C">
              <w:rPr>
                <w:rFonts w:asciiTheme="minorHAnsi" w:hAnsiTheme="minorHAnsi" w:cstheme="minorHAnsi"/>
                <w:sz w:val="20"/>
              </w:rPr>
              <w:t>1</w:t>
            </w:r>
            <w:r>
              <w:rPr>
                <w:rFonts w:asciiTheme="minorHAnsi" w:hAnsiTheme="minorHAnsi" w:cstheme="minorHAnsi"/>
                <w:sz w:val="20"/>
              </w:rPr>
              <w:t>.</w:t>
            </w:r>
            <w:r w:rsidRPr="00DF3F9C">
              <w:rPr>
                <w:rFonts w:asciiTheme="minorHAnsi" w:hAnsiTheme="minorHAnsi" w:cstheme="minorHAnsi"/>
                <w:sz w:val="20"/>
              </w:rPr>
              <w:t>000</w:t>
            </w:r>
          </w:p>
        </w:tc>
        <w:tc>
          <w:tcPr>
            <w:tcW w:w="5529" w:type="dxa"/>
            <w:gridSpan w:val="4"/>
          </w:tcPr>
          <w:p w14:paraId="0645C64B" w14:textId="308988E4" w:rsidR="000C6B5D" w:rsidRPr="00DF3F9C" w:rsidRDefault="000C6B5D" w:rsidP="000C6B5D">
            <w:pPr>
              <w:spacing w:after="0" w:line="240" w:lineRule="auto"/>
              <w:rPr>
                <w:rFonts w:asciiTheme="minorHAnsi" w:hAnsiTheme="minorHAnsi" w:cstheme="minorHAnsi"/>
                <w:sz w:val="20"/>
              </w:rPr>
            </w:pPr>
            <w:r>
              <w:rPr>
                <w:rFonts w:asciiTheme="minorHAnsi" w:hAnsiTheme="minorHAnsi" w:cstheme="minorHAnsi"/>
                <w:sz w:val="20"/>
              </w:rPr>
              <w:t>Nekalkulováno – zahrnuto v režii</w:t>
            </w:r>
          </w:p>
        </w:tc>
      </w:tr>
      <w:tr w:rsidR="000C6B5D" w:rsidRPr="00DF3F9C" w14:paraId="2147AF86" w14:textId="77777777" w:rsidTr="00DA3A1E">
        <w:trPr>
          <w:trHeight w:val="326"/>
        </w:trPr>
        <w:tc>
          <w:tcPr>
            <w:tcW w:w="1071" w:type="dxa"/>
            <w:tcBorders>
              <w:right w:val="single" w:sz="4" w:space="0" w:color="auto"/>
            </w:tcBorders>
          </w:tcPr>
          <w:p w14:paraId="287A2783" w14:textId="77777777" w:rsidR="000C6B5D" w:rsidRPr="00DF3F9C" w:rsidRDefault="000C6B5D" w:rsidP="000C6B5D">
            <w:pPr>
              <w:spacing w:after="0" w:line="240" w:lineRule="auto"/>
              <w:rPr>
                <w:rFonts w:asciiTheme="minorHAnsi" w:hAnsiTheme="minorHAnsi" w:cstheme="minorHAnsi"/>
                <w:sz w:val="20"/>
              </w:rPr>
            </w:pPr>
          </w:p>
        </w:tc>
        <w:tc>
          <w:tcPr>
            <w:tcW w:w="1843" w:type="dxa"/>
            <w:tcBorders>
              <w:left w:val="single" w:sz="4" w:space="0" w:color="auto"/>
            </w:tcBorders>
          </w:tcPr>
          <w:p w14:paraId="714A9E42" w14:textId="77777777" w:rsidR="000C6B5D" w:rsidRPr="00DF3F9C" w:rsidRDefault="000C6B5D" w:rsidP="000C6B5D">
            <w:pPr>
              <w:spacing w:after="0" w:line="240" w:lineRule="auto"/>
              <w:rPr>
                <w:rFonts w:asciiTheme="minorHAnsi" w:hAnsiTheme="minorHAnsi" w:cstheme="minorHAnsi"/>
                <w:sz w:val="20"/>
              </w:rPr>
            </w:pPr>
            <w:r w:rsidRPr="00DF3F9C">
              <w:rPr>
                <w:rFonts w:asciiTheme="minorHAnsi" w:hAnsiTheme="minorHAnsi" w:cstheme="minorHAnsi"/>
                <w:sz w:val="20"/>
              </w:rPr>
              <w:t>tonometr</w:t>
            </w:r>
          </w:p>
        </w:tc>
        <w:tc>
          <w:tcPr>
            <w:tcW w:w="1275" w:type="dxa"/>
          </w:tcPr>
          <w:p w14:paraId="56A649BA" w14:textId="3C18DD57" w:rsidR="000C6B5D" w:rsidRPr="00DF3F9C" w:rsidRDefault="000C6B5D" w:rsidP="000C6B5D">
            <w:pPr>
              <w:spacing w:after="0" w:line="240" w:lineRule="auto"/>
              <w:rPr>
                <w:rFonts w:asciiTheme="minorHAnsi" w:hAnsiTheme="minorHAnsi" w:cstheme="minorHAnsi"/>
                <w:sz w:val="20"/>
              </w:rPr>
            </w:pPr>
            <w:r w:rsidRPr="00DF3F9C">
              <w:rPr>
                <w:rFonts w:asciiTheme="minorHAnsi" w:hAnsiTheme="minorHAnsi" w:cstheme="minorHAnsi"/>
                <w:sz w:val="20"/>
              </w:rPr>
              <w:t>2</w:t>
            </w:r>
            <w:r>
              <w:rPr>
                <w:rFonts w:asciiTheme="minorHAnsi" w:hAnsiTheme="minorHAnsi" w:cstheme="minorHAnsi"/>
                <w:sz w:val="20"/>
              </w:rPr>
              <w:t>.</w:t>
            </w:r>
            <w:r w:rsidRPr="00DF3F9C">
              <w:rPr>
                <w:rFonts w:asciiTheme="minorHAnsi" w:hAnsiTheme="minorHAnsi" w:cstheme="minorHAnsi"/>
                <w:sz w:val="20"/>
              </w:rPr>
              <w:t>020</w:t>
            </w:r>
          </w:p>
        </w:tc>
        <w:tc>
          <w:tcPr>
            <w:tcW w:w="5529" w:type="dxa"/>
            <w:gridSpan w:val="4"/>
          </w:tcPr>
          <w:p w14:paraId="4E36A43E" w14:textId="568B5D79" w:rsidR="000C6B5D" w:rsidRPr="00DF3F9C" w:rsidRDefault="000C6B5D" w:rsidP="000C6B5D">
            <w:pPr>
              <w:spacing w:after="0" w:line="240" w:lineRule="auto"/>
              <w:rPr>
                <w:rFonts w:asciiTheme="minorHAnsi" w:hAnsiTheme="minorHAnsi" w:cstheme="minorHAnsi"/>
                <w:sz w:val="20"/>
              </w:rPr>
            </w:pPr>
            <w:r>
              <w:rPr>
                <w:rFonts w:asciiTheme="minorHAnsi" w:hAnsiTheme="minorHAnsi" w:cstheme="minorHAnsi"/>
                <w:sz w:val="20"/>
              </w:rPr>
              <w:t>Nekalkulováno – zahrnuto v režii</w:t>
            </w:r>
          </w:p>
        </w:tc>
      </w:tr>
      <w:tr w:rsidR="000C6B5D" w:rsidRPr="00DF3F9C" w14:paraId="0D78F183" w14:textId="77777777" w:rsidTr="00780577">
        <w:trPr>
          <w:trHeight w:val="326"/>
        </w:trPr>
        <w:tc>
          <w:tcPr>
            <w:tcW w:w="1071" w:type="dxa"/>
            <w:tcBorders>
              <w:right w:val="single" w:sz="4" w:space="0" w:color="auto"/>
            </w:tcBorders>
          </w:tcPr>
          <w:p w14:paraId="562568B7" w14:textId="77777777" w:rsidR="000C6B5D" w:rsidRPr="00DF3F9C" w:rsidRDefault="000C6B5D" w:rsidP="000C6B5D">
            <w:pPr>
              <w:spacing w:after="0" w:line="240" w:lineRule="auto"/>
              <w:rPr>
                <w:rFonts w:asciiTheme="minorHAnsi" w:hAnsiTheme="minorHAnsi" w:cstheme="minorHAnsi"/>
                <w:sz w:val="20"/>
              </w:rPr>
            </w:pPr>
          </w:p>
        </w:tc>
        <w:tc>
          <w:tcPr>
            <w:tcW w:w="1843" w:type="dxa"/>
            <w:tcBorders>
              <w:left w:val="single" w:sz="4" w:space="0" w:color="auto"/>
            </w:tcBorders>
          </w:tcPr>
          <w:p w14:paraId="742F27CB" w14:textId="77777777" w:rsidR="000C6B5D" w:rsidRPr="00DF3F9C" w:rsidRDefault="000C6B5D" w:rsidP="000C6B5D">
            <w:pPr>
              <w:spacing w:after="0" w:line="240" w:lineRule="auto"/>
              <w:rPr>
                <w:rFonts w:asciiTheme="minorHAnsi" w:hAnsiTheme="minorHAnsi" w:cstheme="minorHAnsi"/>
                <w:sz w:val="20"/>
              </w:rPr>
            </w:pPr>
            <w:r w:rsidRPr="00DF3F9C">
              <w:rPr>
                <w:rFonts w:asciiTheme="minorHAnsi" w:hAnsiTheme="minorHAnsi" w:cstheme="minorHAnsi"/>
                <w:sz w:val="20"/>
              </w:rPr>
              <w:t>fonendoskop</w:t>
            </w:r>
          </w:p>
        </w:tc>
        <w:tc>
          <w:tcPr>
            <w:tcW w:w="1275" w:type="dxa"/>
          </w:tcPr>
          <w:p w14:paraId="5016857D" w14:textId="20F03956" w:rsidR="000C6B5D" w:rsidRPr="00DF3F9C" w:rsidRDefault="000C6B5D" w:rsidP="000C6B5D">
            <w:pPr>
              <w:spacing w:after="0" w:line="240" w:lineRule="auto"/>
              <w:rPr>
                <w:rFonts w:asciiTheme="minorHAnsi" w:hAnsiTheme="minorHAnsi" w:cstheme="minorHAnsi"/>
                <w:sz w:val="20"/>
              </w:rPr>
            </w:pPr>
            <w:r w:rsidRPr="00DF3F9C">
              <w:rPr>
                <w:rFonts w:asciiTheme="minorHAnsi" w:hAnsiTheme="minorHAnsi" w:cstheme="minorHAnsi"/>
                <w:sz w:val="20"/>
              </w:rPr>
              <w:t>3</w:t>
            </w:r>
            <w:r>
              <w:rPr>
                <w:rFonts w:asciiTheme="minorHAnsi" w:hAnsiTheme="minorHAnsi" w:cstheme="minorHAnsi"/>
                <w:sz w:val="20"/>
              </w:rPr>
              <w:t>.</w:t>
            </w:r>
            <w:r w:rsidRPr="00DF3F9C">
              <w:rPr>
                <w:rFonts w:asciiTheme="minorHAnsi" w:hAnsiTheme="minorHAnsi" w:cstheme="minorHAnsi"/>
                <w:sz w:val="20"/>
              </w:rPr>
              <w:t>067</w:t>
            </w:r>
          </w:p>
        </w:tc>
        <w:tc>
          <w:tcPr>
            <w:tcW w:w="5529" w:type="dxa"/>
            <w:gridSpan w:val="4"/>
          </w:tcPr>
          <w:p w14:paraId="3795EB84" w14:textId="5039CC5B" w:rsidR="000C6B5D" w:rsidRPr="00DF3F9C" w:rsidRDefault="000C6B5D" w:rsidP="000C6B5D">
            <w:pPr>
              <w:spacing w:after="0" w:line="240" w:lineRule="auto"/>
              <w:rPr>
                <w:rFonts w:asciiTheme="minorHAnsi" w:hAnsiTheme="minorHAnsi" w:cstheme="minorHAnsi"/>
                <w:sz w:val="20"/>
              </w:rPr>
            </w:pPr>
            <w:r>
              <w:rPr>
                <w:rFonts w:asciiTheme="minorHAnsi" w:hAnsiTheme="minorHAnsi" w:cstheme="minorHAnsi"/>
                <w:sz w:val="20"/>
              </w:rPr>
              <w:t>Nekalkulováno – zahrnuto v režii</w:t>
            </w:r>
          </w:p>
        </w:tc>
      </w:tr>
      <w:tr w:rsidR="000C6B5D" w:rsidRPr="00DF3F9C" w14:paraId="4062879C" w14:textId="77777777" w:rsidTr="00610DAE">
        <w:trPr>
          <w:trHeight w:val="341"/>
        </w:trPr>
        <w:tc>
          <w:tcPr>
            <w:tcW w:w="1071" w:type="dxa"/>
            <w:tcBorders>
              <w:right w:val="single" w:sz="4" w:space="0" w:color="auto"/>
            </w:tcBorders>
          </w:tcPr>
          <w:p w14:paraId="73D5D7CC" w14:textId="77777777" w:rsidR="000C6B5D" w:rsidRPr="00DF3F9C" w:rsidRDefault="000C6B5D" w:rsidP="000C6B5D">
            <w:pPr>
              <w:spacing w:after="0" w:line="240" w:lineRule="auto"/>
              <w:rPr>
                <w:rFonts w:asciiTheme="minorHAnsi" w:hAnsiTheme="minorHAnsi" w:cstheme="minorHAnsi"/>
                <w:sz w:val="20"/>
              </w:rPr>
            </w:pPr>
            <w:r w:rsidRPr="00DF3F9C">
              <w:rPr>
                <w:rFonts w:asciiTheme="minorHAnsi" w:hAnsiTheme="minorHAnsi" w:cstheme="minorHAnsi"/>
                <w:sz w:val="20"/>
              </w:rPr>
              <w:t>A008342</w:t>
            </w:r>
          </w:p>
        </w:tc>
        <w:tc>
          <w:tcPr>
            <w:tcW w:w="1843" w:type="dxa"/>
            <w:tcBorders>
              <w:left w:val="single" w:sz="4" w:space="0" w:color="auto"/>
            </w:tcBorders>
          </w:tcPr>
          <w:p w14:paraId="6DC4A990" w14:textId="77777777" w:rsidR="000C6B5D" w:rsidRPr="00DF3F9C" w:rsidRDefault="000C6B5D" w:rsidP="000C6B5D">
            <w:pPr>
              <w:spacing w:after="0" w:line="240" w:lineRule="auto"/>
              <w:rPr>
                <w:rFonts w:asciiTheme="minorHAnsi" w:hAnsiTheme="minorHAnsi" w:cstheme="minorHAnsi"/>
                <w:sz w:val="20"/>
              </w:rPr>
            </w:pPr>
            <w:r w:rsidRPr="00DF3F9C">
              <w:rPr>
                <w:rFonts w:asciiTheme="minorHAnsi" w:hAnsiTheme="minorHAnsi" w:cstheme="minorHAnsi"/>
                <w:sz w:val="20"/>
              </w:rPr>
              <w:t>teploměr lékařský</w:t>
            </w:r>
          </w:p>
        </w:tc>
        <w:tc>
          <w:tcPr>
            <w:tcW w:w="1275" w:type="dxa"/>
          </w:tcPr>
          <w:p w14:paraId="2CA9EE47" w14:textId="3AD44CD8" w:rsidR="000C6B5D" w:rsidRPr="00DF3F9C" w:rsidRDefault="000C6B5D" w:rsidP="000C6B5D">
            <w:pPr>
              <w:spacing w:after="0" w:line="240" w:lineRule="auto"/>
              <w:rPr>
                <w:rFonts w:asciiTheme="minorHAnsi" w:hAnsiTheme="minorHAnsi" w:cstheme="minorHAnsi"/>
                <w:sz w:val="20"/>
              </w:rPr>
            </w:pPr>
            <w:r w:rsidRPr="00DF3F9C">
              <w:rPr>
                <w:rFonts w:asciiTheme="minorHAnsi" w:hAnsiTheme="minorHAnsi" w:cstheme="minorHAnsi"/>
                <w:sz w:val="20"/>
              </w:rPr>
              <w:t>2</w:t>
            </w:r>
            <w:r>
              <w:rPr>
                <w:rFonts w:asciiTheme="minorHAnsi" w:hAnsiTheme="minorHAnsi" w:cstheme="minorHAnsi"/>
                <w:sz w:val="20"/>
              </w:rPr>
              <w:t>.</w:t>
            </w:r>
            <w:r w:rsidRPr="00DF3F9C">
              <w:rPr>
                <w:rFonts w:asciiTheme="minorHAnsi" w:hAnsiTheme="minorHAnsi" w:cstheme="minorHAnsi"/>
                <w:sz w:val="20"/>
              </w:rPr>
              <w:t>000</w:t>
            </w:r>
          </w:p>
        </w:tc>
        <w:tc>
          <w:tcPr>
            <w:tcW w:w="5529" w:type="dxa"/>
            <w:gridSpan w:val="4"/>
          </w:tcPr>
          <w:p w14:paraId="6E0B3E50" w14:textId="08938C1E" w:rsidR="000C6B5D" w:rsidRPr="00DF3F9C" w:rsidRDefault="000C6B5D" w:rsidP="000C6B5D">
            <w:pPr>
              <w:spacing w:after="0" w:line="240" w:lineRule="auto"/>
              <w:rPr>
                <w:rFonts w:asciiTheme="minorHAnsi" w:hAnsiTheme="minorHAnsi" w:cstheme="minorHAnsi"/>
                <w:sz w:val="20"/>
              </w:rPr>
            </w:pPr>
            <w:r>
              <w:rPr>
                <w:rFonts w:asciiTheme="minorHAnsi" w:hAnsiTheme="minorHAnsi" w:cstheme="minorHAnsi"/>
                <w:sz w:val="20"/>
              </w:rPr>
              <w:t>Nekalkulováno – zahrnuto v režii</w:t>
            </w:r>
          </w:p>
        </w:tc>
      </w:tr>
      <w:tr w:rsidR="000C6B5D" w:rsidRPr="00DF3F9C" w14:paraId="39806F63" w14:textId="77777777" w:rsidTr="00E812B9">
        <w:trPr>
          <w:trHeight w:val="593"/>
        </w:trPr>
        <w:tc>
          <w:tcPr>
            <w:tcW w:w="1071" w:type="dxa"/>
            <w:tcBorders>
              <w:top w:val="single" w:sz="6" w:space="0" w:color="auto"/>
              <w:left w:val="single" w:sz="6" w:space="0" w:color="auto"/>
              <w:bottom w:val="single" w:sz="6" w:space="0" w:color="auto"/>
              <w:right w:val="single" w:sz="4" w:space="0" w:color="auto"/>
            </w:tcBorders>
          </w:tcPr>
          <w:p w14:paraId="1EF951F4" w14:textId="77777777" w:rsidR="000C6B5D" w:rsidRPr="00DF3F9C" w:rsidRDefault="000C6B5D" w:rsidP="000C6B5D">
            <w:pPr>
              <w:spacing w:after="0" w:line="240" w:lineRule="auto"/>
              <w:rPr>
                <w:rFonts w:asciiTheme="minorHAnsi" w:hAnsiTheme="minorHAnsi" w:cstheme="minorHAnsi"/>
                <w:sz w:val="20"/>
              </w:rPr>
            </w:pPr>
          </w:p>
        </w:tc>
        <w:tc>
          <w:tcPr>
            <w:tcW w:w="1843" w:type="dxa"/>
            <w:tcBorders>
              <w:top w:val="single" w:sz="6" w:space="0" w:color="auto"/>
              <w:left w:val="single" w:sz="4" w:space="0" w:color="auto"/>
              <w:bottom w:val="single" w:sz="6" w:space="0" w:color="auto"/>
              <w:right w:val="single" w:sz="6" w:space="0" w:color="auto"/>
            </w:tcBorders>
          </w:tcPr>
          <w:p w14:paraId="5DC9AECB" w14:textId="77777777" w:rsidR="000C6B5D" w:rsidRPr="00DF3F9C" w:rsidRDefault="000C6B5D" w:rsidP="000C6B5D">
            <w:pPr>
              <w:spacing w:after="0" w:line="240" w:lineRule="auto"/>
              <w:rPr>
                <w:rFonts w:asciiTheme="minorHAnsi" w:hAnsiTheme="minorHAnsi" w:cstheme="minorHAnsi"/>
                <w:sz w:val="20"/>
              </w:rPr>
            </w:pPr>
            <w:r w:rsidRPr="00DF3F9C">
              <w:rPr>
                <w:rFonts w:asciiTheme="minorHAnsi" w:hAnsiTheme="minorHAnsi" w:cstheme="minorHAnsi"/>
                <w:sz w:val="20"/>
              </w:rPr>
              <w:t>infuzní stojan</w:t>
            </w:r>
          </w:p>
        </w:tc>
        <w:tc>
          <w:tcPr>
            <w:tcW w:w="1275" w:type="dxa"/>
            <w:tcBorders>
              <w:top w:val="single" w:sz="6" w:space="0" w:color="auto"/>
              <w:left w:val="single" w:sz="6" w:space="0" w:color="auto"/>
              <w:bottom w:val="single" w:sz="6" w:space="0" w:color="auto"/>
              <w:right w:val="single" w:sz="6" w:space="0" w:color="auto"/>
            </w:tcBorders>
          </w:tcPr>
          <w:p w14:paraId="1D438195" w14:textId="7D94C193" w:rsidR="000C6B5D" w:rsidRPr="00DF3F9C" w:rsidRDefault="000C6B5D" w:rsidP="000C6B5D">
            <w:pPr>
              <w:spacing w:after="0" w:line="240" w:lineRule="auto"/>
              <w:rPr>
                <w:rFonts w:asciiTheme="minorHAnsi" w:hAnsiTheme="minorHAnsi" w:cstheme="minorHAnsi"/>
                <w:sz w:val="20"/>
              </w:rPr>
            </w:pPr>
            <w:r w:rsidRPr="00DF3F9C">
              <w:rPr>
                <w:rFonts w:asciiTheme="minorHAnsi" w:hAnsiTheme="minorHAnsi" w:cstheme="minorHAnsi"/>
                <w:sz w:val="20"/>
              </w:rPr>
              <w:t>4</w:t>
            </w:r>
            <w:r>
              <w:rPr>
                <w:rFonts w:asciiTheme="minorHAnsi" w:hAnsiTheme="minorHAnsi" w:cstheme="minorHAnsi"/>
                <w:sz w:val="20"/>
              </w:rPr>
              <w:t>.</w:t>
            </w:r>
            <w:r w:rsidRPr="00DF3F9C">
              <w:rPr>
                <w:rFonts w:asciiTheme="minorHAnsi" w:hAnsiTheme="minorHAnsi" w:cstheme="minorHAnsi"/>
                <w:sz w:val="20"/>
              </w:rPr>
              <w:t>000</w:t>
            </w:r>
          </w:p>
        </w:tc>
        <w:tc>
          <w:tcPr>
            <w:tcW w:w="5529" w:type="dxa"/>
            <w:gridSpan w:val="4"/>
            <w:tcBorders>
              <w:top w:val="single" w:sz="6" w:space="0" w:color="auto"/>
              <w:left w:val="single" w:sz="6" w:space="0" w:color="auto"/>
              <w:bottom w:val="single" w:sz="6" w:space="0" w:color="auto"/>
              <w:right w:val="single" w:sz="6" w:space="0" w:color="auto"/>
            </w:tcBorders>
          </w:tcPr>
          <w:p w14:paraId="0B28DBAF" w14:textId="692D4A3B" w:rsidR="000C6B5D" w:rsidRPr="00DF3F9C" w:rsidRDefault="000C6B5D" w:rsidP="000C6B5D">
            <w:pPr>
              <w:spacing w:after="0" w:line="240" w:lineRule="auto"/>
              <w:rPr>
                <w:rFonts w:asciiTheme="minorHAnsi" w:hAnsiTheme="minorHAnsi" w:cstheme="minorHAnsi"/>
                <w:sz w:val="20"/>
              </w:rPr>
            </w:pPr>
            <w:r>
              <w:rPr>
                <w:rFonts w:asciiTheme="minorHAnsi" w:hAnsiTheme="minorHAnsi" w:cstheme="minorHAnsi"/>
                <w:sz w:val="20"/>
              </w:rPr>
              <w:t>Nekalkulováno – zahrnuto v režii</w:t>
            </w:r>
          </w:p>
        </w:tc>
      </w:tr>
      <w:tr w:rsidR="000C6B5D" w:rsidRPr="00DF3F9C" w14:paraId="1EB50CC5" w14:textId="77777777" w:rsidTr="003045F8">
        <w:trPr>
          <w:trHeight w:val="593"/>
        </w:trPr>
        <w:tc>
          <w:tcPr>
            <w:tcW w:w="1071" w:type="dxa"/>
            <w:tcBorders>
              <w:top w:val="single" w:sz="6" w:space="0" w:color="auto"/>
              <w:left w:val="single" w:sz="6" w:space="0" w:color="auto"/>
              <w:bottom w:val="single" w:sz="6" w:space="0" w:color="auto"/>
              <w:right w:val="single" w:sz="4" w:space="0" w:color="auto"/>
            </w:tcBorders>
          </w:tcPr>
          <w:p w14:paraId="0F3E0641" w14:textId="77777777" w:rsidR="000C6B5D" w:rsidRPr="00DF3F9C" w:rsidRDefault="000C6B5D" w:rsidP="000C6B5D">
            <w:pPr>
              <w:spacing w:after="0" w:line="240" w:lineRule="auto"/>
              <w:rPr>
                <w:rFonts w:asciiTheme="minorHAnsi" w:hAnsiTheme="minorHAnsi" w:cstheme="minorHAnsi"/>
                <w:sz w:val="20"/>
              </w:rPr>
            </w:pPr>
          </w:p>
        </w:tc>
        <w:tc>
          <w:tcPr>
            <w:tcW w:w="1843" w:type="dxa"/>
            <w:tcBorders>
              <w:top w:val="single" w:sz="6" w:space="0" w:color="auto"/>
              <w:left w:val="single" w:sz="4" w:space="0" w:color="auto"/>
              <w:bottom w:val="single" w:sz="6" w:space="0" w:color="auto"/>
              <w:right w:val="single" w:sz="6" w:space="0" w:color="auto"/>
            </w:tcBorders>
          </w:tcPr>
          <w:p w14:paraId="5982A48F" w14:textId="77777777" w:rsidR="000C6B5D" w:rsidRPr="00DF3F9C" w:rsidRDefault="000C6B5D" w:rsidP="000C6B5D">
            <w:pPr>
              <w:spacing w:after="0" w:line="240" w:lineRule="auto"/>
              <w:rPr>
                <w:rFonts w:asciiTheme="minorHAnsi" w:hAnsiTheme="minorHAnsi" w:cstheme="minorHAnsi"/>
                <w:sz w:val="20"/>
              </w:rPr>
            </w:pPr>
            <w:r w:rsidRPr="00DF3F9C">
              <w:rPr>
                <w:rFonts w:asciiTheme="minorHAnsi" w:hAnsiTheme="minorHAnsi" w:cstheme="minorHAnsi"/>
                <w:sz w:val="20"/>
              </w:rPr>
              <w:t>mobilní vyšetřovací svítidlo</w:t>
            </w:r>
          </w:p>
        </w:tc>
        <w:tc>
          <w:tcPr>
            <w:tcW w:w="1275" w:type="dxa"/>
            <w:tcBorders>
              <w:top w:val="single" w:sz="6" w:space="0" w:color="auto"/>
              <w:left w:val="single" w:sz="6" w:space="0" w:color="auto"/>
              <w:bottom w:val="single" w:sz="6" w:space="0" w:color="auto"/>
              <w:right w:val="single" w:sz="6" w:space="0" w:color="auto"/>
            </w:tcBorders>
          </w:tcPr>
          <w:p w14:paraId="03EFDD97" w14:textId="4ED30CB4" w:rsidR="000C6B5D" w:rsidRPr="00DF3F9C" w:rsidRDefault="000C6B5D" w:rsidP="000C6B5D">
            <w:pPr>
              <w:spacing w:after="0" w:line="240" w:lineRule="auto"/>
              <w:rPr>
                <w:rFonts w:asciiTheme="minorHAnsi" w:hAnsiTheme="minorHAnsi" w:cstheme="minorHAnsi"/>
                <w:sz w:val="20"/>
              </w:rPr>
            </w:pPr>
            <w:r w:rsidRPr="00DF3F9C">
              <w:rPr>
                <w:rFonts w:asciiTheme="minorHAnsi" w:hAnsiTheme="minorHAnsi" w:cstheme="minorHAnsi"/>
                <w:sz w:val="20"/>
              </w:rPr>
              <w:t>13</w:t>
            </w:r>
            <w:r>
              <w:rPr>
                <w:rFonts w:asciiTheme="minorHAnsi" w:hAnsiTheme="minorHAnsi" w:cstheme="minorHAnsi"/>
                <w:sz w:val="20"/>
              </w:rPr>
              <w:t>.</w:t>
            </w:r>
            <w:r w:rsidRPr="00DF3F9C">
              <w:rPr>
                <w:rFonts w:asciiTheme="minorHAnsi" w:hAnsiTheme="minorHAnsi" w:cstheme="minorHAnsi"/>
                <w:sz w:val="20"/>
              </w:rPr>
              <w:t>329</w:t>
            </w:r>
          </w:p>
        </w:tc>
        <w:tc>
          <w:tcPr>
            <w:tcW w:w="5529" w:type="dxa"/>
            <w:gridSpan w:val="4"/>
            <w:tcBorders>
              <w:top w:val="single" w:sz="6" w:space="0" w:color="auto"/>
              <w:left w:val="single" w:sz="6" w:space="0" w:color="auto"/>
              <w:bottom w:val="single" w:sz="6" w:space="0" w:color="auto"/>
              <w:right w:val="single" w:sz="6" w:space="0" w:color="auto"/>
            </w:tcBorders>
          </w:tcPr>
          <w:p w14:paraId="45E93578" w14:textId="7F83022C" w:rsidR="000C6B5D" w:rsidRPr="00DF3F9C" w:rsidRDefault="000C6B5D" w:rsidP="000C6B5D">
            <w:pPr>
              <w:spacing w:after="0" w:line="240" w:lineRule="auto"/>
              <w:rPr>
                <w:rFonts w:asciiTheme="minorHAnsi" w:hAnsiTheme="minorHAnsi" w:cstheme="minorHAnsi"/>
                <w:sz w:val="20"/>
              </w:rPr>
            </w:pPr>
            <w:r>
              <w:rPr>
                <w:rFonts w:asciiTheme="minorHAnsi" w:hAnsiTheme="minorHAnsi" w:cstheme="minorHAnsi"/>
                <w:sz w:val="20"/>
              </w:rPr>
              <w:t>Nekalkulováno – zahrnuto v režii</w:t>
            </w:r>
          </w:p>
        </w:tc>
      </w:tr>
      <w:tr w:rsidR="000C6B5D" w:rsidRPr="00DF3F9C" w14:paraId="098FE3E3" w14:textId="77777777" w:rsidTr="00E935A2">
        <w:trPr>
          <w:trHeight w:val="249"/>
        </w:trPr>
        <w:tc>
          <w:tcPr>
            <w:tcW w:w="1071" w:type="dxa"/>
            <w:tcBorders>
              <w:top w:val="single" w:sz="6" w:space="0" w:color="auto"/>
              <w:left w:val="single" w:sz="6" w:space="0" w:color="auto"/>
              <w:bottom w:val="single" w:sz="6" w:space="0" w:color="auto"/>
              <w:right w:val="single" w:sz="4" w:space="0" w:color="auto"/>
            </w:tcBorders>
          </w:tcPr>
          <w:p w14:paraId="22B7A2AE" w14:textId="77777777" w:rsidR="000C6B5D" w:rsidRPr="00DF3F9C" w:rsidRDefault="000C6B5D" w:rsidP="000C6B5D">
            <w:pPr>
              <w:spacing w:after="0" w:line="240" w:lineRule="auto"/>
              <w:rPr>
                <w:rFonts w:asciiTheme="minorHAnsi" w:hAnsiTheme="minorHAnsi" w:cstheme="minorHAnsi"/>
                <w:sz w:val="20"/>
              </w:rPr>
            </w:pPr>
          </w:p>
        </w:tc>
        <w:tc>
          <w:tcPr>
            <w:tcW w:w="1843" w:type="dxa"/>
            <w:tcBorders>
              <w:top w:val="single" w:sz="6" w:space="0" w:color="auto"/>
              <w:left w:val="single" w:sz="4" w:space="0" w:color="auto"/>
              <w:bottom w:val="single" w:sz="6" w:space="0" w:color="auto"/>
              <w:right w:val="single" w:sz="6" w:space="0" w:color="auto"/>
            </w:tcBorders>
          </w:tcPr>
          <w:p w14:paraId="79E8C121" w14:textId="77777777" w:rsidR="000C6B5D" w:rsidRPr="00DF3F9C" w:rsidRDefault="000C6B5D" w:rsidP="000C6B5D">
            <w:pPr>
              <w:spacing w:after="0" w:line="240" w:lineRule="auto"/>
              <w:rPr>
                <w:rFonts w:asciiTheme="minorHAnsi" w:hAnsiTheme="minorHAnsi" w:cstheme="minorHAnsi"/>
                <w:sz w:val="20"/>
              </w:rPr>
            </w:pPr>
            <w:r w:rsidRPr="00DF3F9C">
              <w:rPr>
                <w:rFonts w:asciiTheme="minorHAnsi" w:hAnsiTheme="minorHAnsi" w:cstheme="minorHAnsi"/>
                <w:sz w:val="20"/>
              </w:rPr>
              <w:t>výškoměr</w:t>
            </w:r>
          </w:p>
        </w:tc>
        <w:tc>
          <w:tcPr>
            <w:tcW w:w="1275" w:type="dxa"/>
            <w:tcBorders>
              <w:top w:val="single" w:sz="6" w:space="0" w:color="auto"/>
              <w:left w:val="single" w:sz="6" w:space="0" w:color="auto"/>
              <w:bottom w:val="single" w:sz="6" w:space="0" w:color="auto"/>
              <w:right w:val="single" w:sz="6" w:space="0" w:color="auto"/>
            </w:tcBorders>
          </w:tcPr>
          <w:p w14:paraId="7145F99C" w14:textId="288F19F2" w:rsidR="000C6B5D" w:rsidRPr="00DF3F9C" w:rsidRDefault="000C6B5D" w:rsidP="000C6B5D">
            <w:pPr>
              <w:spacing w:after="0" w:line="240" w:lineRule="auto"/>
              <w:rPr>
                <w:rFonts w:asciiTheme="minorHAnsi" w:hAnsiTheme="minorHAnsi" w:cstheme="minorHAnsi"/>
                <w:sz w:val="20"/>
              </w:rPr>
            </w:pPr>
            <w:r w:rsidRPr="00DF3F9C">
              <w:rPr>
                <w:rFonts w:asciiTheme="minorHAnsi" w:hAnsiTheme="minorHAnsi" w:cstheme="minorHAnsi"/>
                <w:sz w:val="20"/>
              </w:rPr>
              <w:t>3</w:t>
            </w:r>
            <w:r>
              <w:rPr>
                <w:rFonts w:asciiTheme="minorHAnsi" w:hAnsiTheme="minorHAnsi" w:cstheme="minorHAnsi"/>
                <w:sz w:val="20"/>
              </w:rPr>
              <w:t>.</w:t>
            </w:r>
            <w:r w:rsidRPr="00DF3F9C">
              <w:rPr>
                <w:rFonts w:asciiTheme="minorHAnsi" w:hAnsiTheme="minorHAnsi" w:cstheme="minorHAnsi"/>
                <w:sz w:val="20"/>
              </w:rPr>
              <w:t>000</w:t>
            </w:r>
          </w:p>
        </w:tc>
        <w:tc>
          <w:tcPr>
            <w:tcW w:w="5529" w:type="dxa"/>
            <w:gridSpan w:val="4"/>
            <w:tcBorders>
              <w:top w:val="single" w:sz="6" w:space="0" w:color="auto"/>
              <w:left w:val="single" w:sz="6" w:space="0" w:color="auto"/>
              <w:bottom w:val="single" w:sz="6" w:space="0" w:color="auto"/>
              <w:right w:val="single" w:sz="6" w:space="0" w:color="auto"/>
            </w:tcBorders>
          </w:tcPr>
          <w:p w14:paraId="5DE3DC86" w14:textId="35963764" w:rsidR="000C6B5D" w:rsidRPr="00DF3F9C" w:rsidRDefault="000C6B5D" w:rsidP="000C6B5D">
            <w:pPr>
              <w:spacing w:after="0" w:line="240" w:lineRule="auto"/>
              <w:rPr>
                <w:rFonts w:asciiTheme="minorHAnsi" w:hAnsiTheme="minorHAnsi" w:cstheme="minorHAnsi"/>
                <w:sz w:val="20"/>
              </w:rPr>
            </w:pPr>
            <w:r>
              <w:rPr>
                <w:rFonts w:asciiTheme="minorHAnsi" w:hAnsiTheme="minorHAnsi" w:cstheme="minorHAnsi"/>
                <w:sz w:val="20"/>
              </w:rPr>
              <w:t>Nekalkulováno – zahrnuto v režii</w:t>
            </w:r>
          </w:p>
        </w:tc>
      </w:tr>
      <w:tr w:rsidR="000C6B5D" w:rsidRPr="00DF3F9C" w14:paraId="5B49249C" w14:textId="77777777" w:rsidTr="00D47C47">
        <w:trPr>
          <w:trHeight w:val="319"/>
        </w:trPr>
        <w:tc>
          <w:tcPr>
            <w:tcW w:w="1071" w:type="dxa"/>
            <w:tcBorders>
              <w:top w:val="single" w:sz="6" w:space="0" w:color="auto"/>
              <w:left w:val="single" w:sz="6" w:space="0" w:color="auto"/>
              <w:bottom w:val="single" w:sz="6" w:space="0" w:color="auto"/>
              <w:right w:val="single" w:sz="4" w:space="0" w:color="auto"/>
            </w:tcBorders>
          </w:tcPr>
          <w:p w14:paraId="702641D2" w14:textId="77777777" w:rsidR="000C6B5D" w:rsidRPr="00DF3F9C" w:rsidRDefault="000C6B5D" w:rsidP="000C6B5D">
            <w:pPr>
              <w:spacing w:after="0" w:line="240" w:lineRule="auto"/>
              <w:rPr>
                <w:rFonts w:asciiTheme="minorHAnsi" w:hAnsiTheme="minorHAnsi" w:cstheme="minorHAnsi"/>
                <w:sz w:val="20"/>
              </w:rPr>
            </w:pPr>
            <w:r w:rsidRPr="00DF3F9C">
              <w:rPr>
                <w:rFonts w:asciiTheme="minorHAnsi" w:hAnsiTheme="minorHAnsi" w:cstheme="minorHAnsi"/>
                <w:sz w:val="20"/>
              </w:rPr>
              <w:t>A008382</w:t>
            </w:r>
          </w:p>
        </w:tc>
        <w:tc>
          <w:tcPr>
            <w:tcW w:w="1843" w:type="dxa"/>
            <w:tcBorders>
              <w:top w:val="single" w:sz="6" w:space="0" w:color="auto"/>
              <w:left w:val="single" w:sz="4" w:space="0" w:color="auto"/>
              <w:bottom w:val="single" w:sz="6" w:space="0" w:color="auto"/>
              <w:right w:val="single" w:sz="6" w:space="0" w:color="auto"/>
            </w:tcBorders>
          </w:tcPr>
          <w:p w14:paraId="06B804A3" w14:textId="77777777" w:rsidR="000C6B5D" w:rsidRPr="00DF3F9C" w:rsidRDefault="000C6B5D" w:rsidP="000C6B5D">
            <w:pPr>
              <w:spacing w:after="0" w:line="240" w:lineRule="auto"/>
              <w:rPr>
                <w:rFonts w:asciiTheme="minorHAnsi" w:hAnsiTheme="minorHAnsi" w:cstheme="minorHAnsi"/>
                <w:sz w:val="20"/>
              </w:rPr>
            </w:pPr>
            <w:r w:rsidRPr="00DF3F9C">
              <w:rPr>
                <w:rFonts w:asciiTheme="minorHAnsi" w:hAnsiTheme="minorHAnsi" w:cstheme="minorHAnsi"/>
                <w:sz w:val="20"/>
              </w:rPr>
              <w:t>osobní váha</w:t>
            </w:r>
          </w:p>
        </w:tc>
        <w:tc>
          <w:tcPr>
            <w:tcW w:w="1275" w:type="dxa"/>
            <w:tcBorders>
              <w:top w:val="single" w:sz="6" w:space="0" w:color="auto"/>
              <w:left w:val="single" w:sz="6" w:space="0" w:color="auto"/>
              <w:bottom w:val="single" w:sz="6" w:space="0" w:color="auto"/>
              <w:right w:val="single" w:sz="6" w:space="0" w:color="auto"/>
            </w:tcBorders>
          </w:tcPr>
          <w:p w14:paraId="5C9691B1" w14:textId="14E32F89" w:rsidR="000C6B5D" w:rsidRPr="00DF3F9C" w:rsidRDefault="000C6B5D" w:rsidP="000C6B5D">
            <w:pPr>
              <w:spacing w:after="0" w:line="240" w:lineRule="auto"/>
              <w:rPr>
                <w:rFonts w:asciiTheme="minorHAnsi" w:hAnsiTheme="minorHAnsi" w:cstheme="minorHAnsi"/>
                <w:sz w:val="20"/>
              </w:rPr>
            </w:pPr>
            <w:r w:rsidRPr="00DF3F9C">
              <w:rPr>
                <w:rFonts w:asciiTheme="minorHAnsi" w:hAnsiTheme="minorHAnsi" w:cstheme="minorHAnsi"/>
                <w:sz w:val="20"/>
              </w:rPr>
              <w:t>5</w:t>
            </w:r>
            <w:r>
              <w:rPr>
                <w:rFonts w:asciiTheme="minorHAnsi" w:hAnsiTheme="minorHAnsi" w:cstheme="minorHAnsi"/>
                <w:sz w:val="20"/>
              </w:rPr>
              <w:t>.</w:t>
            </w:r>
            <w:r w:rsidRPr="00DF3F9C">
              <w:rPr>
                <w:rFonts w:asciiTheme="minorHAnsi" w:hAnsiTheme="minorHAnsi" w:cstheme="minorHAnsi"/>
                <w:sz w:val="20"/>
              </w:rPr>
              <w:t>000</w:t>
            </w:r>
          </w:p>
        </w:tc>
        <w:tc>
          <w:tcPr>
            <w:tcW w:w="5529" w:type="dxa"/>
            <w:gridSpan w:val="4"/>
            <w:tcBorders>
              <w:top w:val="single" w:sz="6" w:space="0" w:color="auto"/>
              <w:left w:val="single" w:sz="6" w:space="0" w:color="auto"/>
              <w:bottom w:val="single" w:sz="6" w:space="0" w:color="auto"/>
              <w:right w:val="single" w:sz="6" w:space="0" w:color="auto"/>
            </w:tcBorders>
          </w:tcPr>
          <w:p w14:paraId="4A954371" w14:textId="05046B07" w:rsidR="000C6B5D" w:rsidRPr="00DF3F9C" w:rsidRDefault="000C6B5D" w:rsidP="000C6B5D">
            <w:pPr>
              <w:spacing w:after="0" w:line="240" w:lineRule="auto"/>
              <w:rPr>
                <w:rFonts w:asciiTheme="minorHAnsi" w:hAnsiTheme="minorHAnsi" w:cstheme="minorHAnsi"/>
                <w:sz w:val="20"/>
              </w:rPr>
            </w:pPr>
            <w:r>
              <w:rPr>
                <w:rFonts w:asciiTheme="minorHAnsi" w:hAnsiTheme="minorHAnsi" w:cstheme="minorHAnsi"/>
                <w:sz w:val="20"/>
              </w:rPr>
              <w:t>Nekalkulováno – zahrnuto v režii</w:t>
            </w:r>
          </w:p>
        </w:tc>
      </w:tr>
    </w:tbl>
    <w:p w14:paraId="468EC2FB" w14:textId="77777777" w:rsidR="009C1D2D" w:rsidRDefault="009C1D2D" w:rsidP="009C1D2D">
      <w:pPr>
        <w:spacing w:after="0" w:line="240" w:lineRule="auto"/>
        <w:rPr>
          <w:rFonts w:ascii="Calibri" w:hAnsi="Calibri"/>
          <w:b/>
          <w:sz w:val="22"/>
          <w:szCs w:val="22"/>
          <w:u w:val="single"/>
        </w:rPr>
      </w:pPr>
    </w:p>
    <w:p w14:paraId="468EC2FC" w14:textId="77777777" w:rsidR="007B577F" w:rsidRDefault="007B577F" w:rsidP="004E02BE">
      <w:pPr>
        <w:numPr>
          <w:ilvl w:val="0"/>
          <w:numId w:val="21"/>
        </w:numPr>
        <w:spacing w:after="0" w:line="240" w:lineRule="auto"/>
        <w:rPr>
          <w:rFonts w:ascii="Calibri" w:hAnsi="Calibri"/>
          <w:b/>
          <w:sz w:val="22"/>
          <w:szCs w:val="22"/>
          <w:u w:val="single"/>
        </w:rPr>
      </w:pPr>
      <w:r>
        <w:rPr>
          <w:rFonts w:ascii="Calibri" w:hAnsi="Calibri"/>
          <w:b/>
          <w:sz w:val="22"/>
          <w:szCs w:val="22"/>
          <w:u w:val="single"/>
        </w:rPr>
        <w:t>ČÁST ÚHRADY NEPŘÍMÝCH NÁKLADŮ</w:t>
      </w:r>
    </w:p>
    <w:p w14:paraId="468EC2FD" w14:textId="77777777" w:rsidR="009C1D2D" w:rsidRDefault="009C1D2D" w:rsidP="009C1D2D">
      <w:pPr>
        <w:spacing w:after="0" w:line="240" w:lineRule="auto"/>
        <w:rPr>
          <w:rFonts w:ascii="Calibri" w:hAnsi="Calibri"/>
          <w:b/>
          <w:sz w:val="22"/>
          <w:szCs w:val="22"/>
          <w:u w:val="single"/>
        </w:rPr>
      </w:pPr>
    </w:p>
    <w:p w14:paraId="468EC2FE" w14:textId="77777777" w:rsidR="009C1D2D" w:rsidRDefault="009C1D2D" w:rsidP="009C1D2D">
      <w:pPr>
        <w:spacing w:after="0" w:line="240" w:lineRule="auto"/>
        <w:rPr>
          <w:rFonts w:ascii="Calibri" w:hAnsi="Calibri"/>
          <w:sz w:val="22"/>
          <w:szCs w:val="22"/>
        </w:rPr>
      </w:pPr>
      <w:r w:rsidRPr="00C42AE4">
        <w:rPr>
          <w:rFonts w:ascii="Calibri" w:hAnsi="Calibri"/>
          <w:sz w:val="22"/>
          <w:szCs w:val="22"/>
        </w:rPr>
        <w:t>Režie přiřazená k OD</w:t>
      </w:r>
    </w:p>
    <w:p w14:paraId="468EC2FF" w14:textId="77777777" w:rsidR="009C1D2D" w:rsidRPr="007B577F" w:rsidRDefault="009C1D2D" w:rsidP="009C1D2D">
      <w:pPr>
        <w:spacing w:after="0" w:line="240" w:lineRule="auto"/>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9C1D2D" w:rsidRPr="00004A89" w14:paraId="468EC301" w14:textId="77777777" w:rsidTr="00094C06">
        <w:tc>
          <w:tcPr>
            <w:tcW w:w="9495" w:type="dxa"/>
          </w:tcPr>
          <w:p w14:paraId="468EC300" w14:textId="3D6E6301" w:rsidR="009C1D2D" w:rsidRPr="004F1AF8" w:rsidRDefault="004F1AF8" w:rsidP="00094C06">
            <w:pPr>
              <w:spacing w:after="0" w:line="240" w:lineRule="auto"/>
              <w:rPr>
                <w:rFonts w:ascii="Calibri" w:hAnsi="Calibri"/>
                <w:b/>
                <w:sz w:val="22"/>
                <w:szCs w:val="22"/>
              </w:rPr>
            </w:pPr>
            <w:r w:rsidRPr="004F1AF8">
              <w:rPr>
                <w:rFonts w:ascii="Calibri" w:hAnsi="Calibri"/>
                <w:b/>
                <w:sz w:val="22"/>
                <w:szCs w:val="22"/>
              </w:rPr>
              <w:t>2</w:t>
            </w:r>
            <w:r w:rsidR="00532CE4">
              <w:rPr>
                <w:rFonts w:ascii="Calibri" w:hAnsi="Calibri"/>
                <w:b/>
                <w:sz w:val="22"/>
                <w:szCs w:val="22"/>
              </w:rPr>
              <w:t>75,65</w:t>
            </w:r>
            <w:r w:rsidRPr="004F1AF8">
              <w:rPr>
                <w:rFonts w:ascii="Calibri" w:hAnsi="Calibri"/>
                <w:b/>
                <w:sz w:val="22"/>
                <w:szCs w:val="22"/>
              </w:rPr>
              <w:t xml:space="preserve"> bodů</w:t>
            </w:r>
          </w:p>
        </w:tc>
      </w:tr>
    </w:tbl>
    <w:p w14:paraId="468EC302" w14:textId="77777777" w:rsidR="009C1D2D" w:rsidRPr="009C1D2D" w:rsidRDefault="009C1D2D" w:rsidP="009C1D2D">
      <w:pPr>
        <w:spacing w:after="0" w:line="240" w:lineRule="auto"/>
        <w:rPr>
          <w:rFonts w:ascii="Calibri" w:hAnsi="Calibri"/>
          <w:sz w:val="22"/>
          <w:szCs w:val="22"/>
        </w:rPr>
      </w:pPr>
    </w:p>
    <w:p w14:paraId="468EC303" w14:textId="77777777" w:rsidR="009C1D2D" w:rsidRDefault="009C1D2D" w:rsidP="009C1D2D">
      <w:pPr>
        <w:spacing w:after="0" w:line="240" w:lineRule="auto"/>
        <w:rPr>
          <w:rFonts w:ascii="Calibri" w:hAnsi="Calibri"/>
          <w:sz w:val="22"/>
          <w:szCs w:val="22"/>
        </w:rPr>
      </w:pPr>
      <w:r>
        <w:rPr>
          <w:rFonts w:ascii="Calibri" w:hAnsi="Calibri"/>
          <w:sz w:val="22"/>
          <w:szCs w:val="22"/>
        </w:rPr>
        <w:t>Odůvodnění přiřazení režie (smí být zahrnuta pouze režie nezahrnuta jinde)</w:t>
      </w:r>
    </w:p>
    <w:p w14:paraId="468EC304" w14:textId="77777777" w:rsidR="009C1D2D" w:rsidRPr="007B577F" w:rsidRDefault="009C1D2D" w:rsidP="009C1D2D">
      <w:pPr>
        <w:spacing w:after="0" w:line="240" w:lineRule="auto"/>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9C1D2D" w:rsidRPr="00004A89" w14:paraId="468EC306" w14:textId="77777777" w:rsidTr="00094C06">
        <w:tc>
          <w:tcPr>
            <w:tcW w:w="9495" w:type="dxa"/>
          </w:tcPr>
          <w:p w14:paraId="468EC305" w14:textId="7DD8A4DF" w:rsidR="009C1D2D" w:rsidRPr="00004A89" w:rsidRDefault="004F1AF8" w:rsidP="00094C06">
            <w:pPr>
              <w:spacing w:after="0" w:line="240" w:lineRule="auto"/>
              <w:rPr>
                <w:rFonts w:ascii="Calibri" w:hAnsi="Calibri"/>
                <w:sz w:val="22"/>
                <w:szCs w:val="22"/>
              </w:rPr>
            </w:pPr>
            <w:r w:rsidRPr="004F1AF8">
              <w:rPr>
                <w:rFonts w:ascii="Calibri" w:hAnsi="Calibri"/>
                <w:sz w:val="22"/>
                <w:szCs w:val="22"/>
              </w:rPr>
              <w:t>Jedná se o poskytovatele následné lůžkové péče, dlouhodobé lůžkové péče a zvláštní lůžkové péče., tedy o poskytovatele, kteří nevykazují s ošetřovacími dny, kromě vyšetření při příjmu a propuštění, žádné jiné zdravotní výkony.</w:t>
            </w:r>
          </w:p>
        </w:tc>
      </w:tr>
    </w:tbl>
    <w:p w14:paraId="468EC307" w14:textId="77777777" w:rsidR="009C1D2D" w:rsidRDefault="009C1D2D" w:rsidP="009C1D2D">
      <w:pPr>
        <w:spacing w:after="0" w:line="240" w:lineRule="auto"/>
        <w:rPr>
          <w:rFonts w:ascii="Calibri" w:hAnsi="Calibri"/>
          <w:b/>
          <w:sz w:val="22"/>
          <w:szCs w:val="22"/>
          <w:u w:val="single"/>
        </w:rPr>
      </w:pPr>
    </w:p>
    <w:p w14:paraId="468EC308" w14:textId="77777777" w:rsidR="00C227E7" w:rsidRDefault="00E94CB0" w:rsidP="004E02BE">
      <w:pPr>
        <w:numPr>
          <w:ilvl w:val="0"/>
          <w:numId w:val="21"/>
        </w:numPr>
        <w:spacing w:after="0" w:line="240" w:lineRule="auto"/>
        <w:rPr>
          <w:rFonts w:ascii="Calibri" w:hAnsi="Calibri"/>
          <w:b/>
          <w:sz w:val="22"/>
          <w:szCs w:val="22"/>
          <w:u w:val="single"/>
        </w:rPr>
      </w:pPr>
      <w:r>
        <w:rPr>
          <w:rFonts w:ascii="Calibri" w:hAnsi="Calibri"/>
          <w:b/>
          <w:sz w:val="22"/>
          <w:szCs w:val="22"/>
          <w:u w:val="single"/>
        </w:rPr>
        <w:t>SESTUPNOST</w:t>
      </w:r>
    </w:p>
    <w:p w14:paraId="468EC309" w14:textId="77777777" w:rsidR="009C1D2D" w:rsidRDefault="009C1D2D" w:rsidP="009C1D2D">
      <w:pPr>
        <w:spacing w:after="0" w:line="240" w:lineRule="auto"/>
        <w:rPr>
          <w:rFonts w:ascii="Calibri" w:hAnsi="Calibri"/>
          <w:b/>
          <w:sz w:val="22"/>
          <w:szCs w:val="22"/>
          <w:u w:val="single"/>
        </w:rPr>
      </w:pPr>
    </w:p>
    <w:p w14:paraId="468EC30A" w14:textId="77777777" w:rsidR="009C1D2D" w:rsidRPr="00004A89" w:rsidRDefault="009C1D2D" w:rsidP="009C1D2D">
      <w:pPr>
        <w:spacing w:after="0" w:line="240" w:lineRule="auto"/>
        <w:rPr>
          <w:rFonts w:ascii="Calibri" w:hAnsi="Calibri"/>
          <w:sz w:val="22"/>
          <w:szCs w:val="22"/>
        </w:rPr>
      </w:pPr>
      <w:r>
        <w:rPr>
          <w:rFonts w:ascii="Calibri" w:hAnsi="Calibri"/>
          <w:sz w:val="22"/>
          <w:szCs w:val="22"/>
        </w:rPr>
        <w:tab/>
      </w:r>
      <w:r w:rsidRPr="00004A89">
        <w:rPr>
          <w:rFonts w:ascii="Calibri" w:hAnsi="Calibri"/>
          <w:sz w:val="22"/>
          <w:szCs w:val="22"/>
        </w:rPr>
        <w:fldChar w:fldCharType="begin">
          <w:ffData>
            <w:name w:val="Zaškrtávací3"/>
            <w:enabled/>
            <w:calcOnExit w:val="0"/>
            <w:checkBox>
              <w:sizeAuto/>
              <w:default w:val="0"/>
            </w:checkBox>
          </w:ffData>
        </w:fldChar>
      </w:r>
      <w:r w:rsidRPr="00004A89">
        <w:rPr>
          <w:rFonts w:ascii="Calibri" w:hAnsi="Calibri"/>
          <w:sz w:val="22"/>
          <w:szCs w:val="22"/>
        </w:rPr>
        <w:instrText xml:space="preserve"> FORMCHECKBOX </w:instrText>
      </w:r>
      <w:r w:rsidR="000C6B5D">
        <w:rPr>
          <w:rFonts w:ascii="Calibri" w:hAnsi="Calibri"/>
          <w:sz w:val="22"/>
          <w:szCs w:val="22"/>
        </w:rPr>
      </w:r>
      <w:r w:rsidR="000C6B5D">
        <w:rPr>
          <w:rFonts w:ascii="Calibri" w:hAnsi="Calibri"/>
          <w:sz w:val="22"/>
          <w:szCs w:val="22"/>
        </w:rPr>
        <w:fldChar w:fldCharType="separate"/>
      </w:r>
      <w:r w:rsidRPr="00004A89">
        <w:rPr>
          <w:rFonts w:ascii="Calibri" w:hAnsi="Calibri"/>
          <w:sz w:val="22"/>
          <w:szCs w:val="22"/>
        </w:rPr>
        <w:fldChar w:fldCharType="end"/>
      </w:r>
      <w:r w:rsidRPr="00004A89">
        <w:rPr>
          <w:rFonts w:ascii="Calibri" w:hAnsi="Calibri"/>
          <w:sz w:val="22"/>
          <w:szCs w:val="22"/>
        </w:rPr>
        <w:t xml:space="preserve">  </w:t>
      </w:r>
      <w:r>
        <w:rPr>
          <w:rFonts w:ascii="Calibri" w:hAnsi="Calibri"/>
          <w:sz w:val="22"/>
          <w:szCs w:val="22"/>
        </w:rPr>
        <w:t>OD podléhá sestupné sazbě</w:t>
      </w:r>
    </w:p>
    <w:p w14:paraId="468EC30B" w14:textId="661C14AB" w:rsidR="009C1D2D" w:rsidRDefault="009C1D2D" w:rsidP="009C1D2D">
      <w:pPr>
        <w:spacing w:after="0" w:line="240" w:lineRule="auto"/>
        <w:rPr>
          <w:rFonts w:ascii="Calibri" w:hAnsi="Calibri"/>
          <w:sz w:val="22"/>
          <w:szCs w:val="22"/>
        </w:rPr>
      </w:pPr>
      <w:r w:rsidRPr="00014326">
        <w:rPr>
          <w:rFonts w:ascii="Calibri" w:hAnsi="Calibri"/>
          <w:sz w:val="22"/>
          <w:szCs w:val="22"/>
        </w:rPr>
        <w:tab/>
      </w:r>
      <w:r w:rsidR="00FC66A2">
        <w:rPr>
          <w:rFonts w:ascii="Calibri" w:hAnsi="Calibri"/>
          <w:sz w:val="22"/>
          <w:szCs w:val="22"/>
        </w:rPr>
        <w:fldChar w:fldCharType="begin">
          <w:ffData>
            <w:name w:val=""/>
            <w:enabled/>
            <w:calcOnExit w:val="0"/>
            <w:checkBox>
              <w:sizeAuto/>
              <w:default w:val="1"/>
            </w:checkBox>
          </w:ffData>
        </w:fldChar>
      </w:r>
      <w:r w:rsidR="00FC66A2">
        <w:rPr>
          <w:rFonts w:ascii="Calibri" w:hAnsi="Calibri"/>
          <w:sz w:val="22"/>
          <w:szCs w:val="22"/>
        </w:rPr>
        <w:instrText xml:space="preserve"> FORMCHECKBOX </w:instrText>
      </w:r>
      <w:r w:rsidR="000C6B5D">
        <w:rPr>
          <w:rFonts w:ascii="Calibri" w:hAnsi="Calibri"/>
          <w:sz w:val="22"/>
          <w:szCs w:val="22"/>
        </w:rPr>
      </w:r>
      <w:r w:rsidR="000C6B5D">
        <w:rPr>
          <w:rFonts w:ascii="Calibri" w:hAnsi="Calibri"/>
          <w:sz w:val="22"/>
          <w:szCs w:val="22"/>
        </w:rPr>
        <w:fldChar w:fldCharType="separate"/>
      </w:r>
      <w:r w:rsidR="00FC66A2">
        <w:rPr>
          <w:rFonts w:ascii="Calibri" w:hAnsi="Calibri"/>
          <w:sz w:val="22"/>
          <w:szCs w:val="22"/>
        </w:rPr>
        <w:fldChar w:fldCharType="end"/>
      </w:r>
      <w:r w:rsidR="00A7303E">
        <w:rPr>
          <w:rFonts w:ascii="Calibri" w:hAnsi="Calibri"/>
          <w:sz w:val="22"/>
          <w:szCs w:val="22"/>
        </w:rPr>
        <w:t xml:space="preserve"> </w:t>
      </w:r>
      <w:r w:rsidRPr="00004A89">
        <w:rPr>
          <w:rFonts w:ascii="Calibri" w:hAnsi="Calibri"/>
          <w:sz w:val="22"/>
          <w:szCs w:val="22"/>
        </w:rPr>
        <w:t xml:space="preserve"> </w:t>
      </w:r>
      <w:r>
        <w:rPr>
          <w:rFonts w:ascii="Calibri" w:hAnsi="Calibri"/>
          <w:sz w:val="22"/>
          <w:szCs w:val="22"/>
        </w:rPr>
        <w:t>OD nepodléhá sestupné sazbě</w:t>
      </w:r>
    </w:p>
    <w:p w14:paraId="468EC30C" w14:textId="77777777" w:rsidR="009C1D2D" w:rsidRDefault="009C1D2D" w:rsidP="009C1D2D">
      <w:pPr>
        <w:spacing w:after="0" w:line="240" w:lineRule="auto"/>
        <w:rPr>
          <w:rFonts w:ascii="Calibri" w:hAnsi="Calibri"/>
          <w:sz w:val="22"/>
          <w:szCs w:val="22"/>
        </w:rPr>
      </w:pPr>
    </w:p>
    <w:p w14:paraId="468EC30D" w14:textId="77777777" w:rsidR="009C1D2D" w:rsidRDefault="009C1D2D" w:rsidP="009C1D2D">
      <w:pPr>
        <w:spacing w:after="0" w:line="240" w:lineRule="auto"/>
        <w:rPr>
          <w:rFonts w:ascii="Calibri" w:hAnsi="Calibri"/>
          <w:b/>
          <w:sz w:val="22"/>
          <w:szCs w:val="22"/>
          <w:u w:val="single"/>
        </w:rPr>
      </w:pPr>
      <w:r>
        <w:rPr>
          <w:rFonts w:ascii="Calibri" w:hAnsi="Calibri"/>
          <w:b/>
          <w:sz w:val="22"/>
          <w:szCs w:val="22"/>
          <w:u w:val="single"/>
        </w:rPr>
        <w:t>Hodnoty OD se sestupnou sazbou</w:t>
      </w:r>
    </w:p>
    <w:p w14:paraId="468EC30E" w14:textId="77777777" w:rsidR="009C1D2D" w:rsidRDefault="009C1D2D" w:rsidP="009C1D2D">
      <w:pPr>
        <w:spacing w:after="0" w:line="240" w:lineRule="auto"/>
        <w:rPr>
          <w:rFonts w:ascii="Calibri" w:hAnsi="Calibri"/>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2"/>
        <w:gridCol w:w="1582"/>
        <w:gridCol w:w="1582"/>
        <w:gridCol w:w="1583"/>
        <w:gridCol w:w="1583"/>
        <w:gridCol w:w="1583"/>
      </w:tblGrid>
      <w:tr w:rsidR="009C1D2D" w:rsidRPr="00094C06" w14:paraId="468EC315" w14:textId="77777777" w:rsidTr="00094C06">
        <w:tc>
          <w:tcPr>
            <w:tcW w:w="1582" w:type="dxa"/>
            <w:shd w:val="clear" w:color="auto" w:fill="auto"/>
          </w:tcPr>
          <w:p w14:paraId="468EC30F" w14:textId="77777777" w:rsidR="009C1D2D" w:rsidRPr="00094C06" w:rsidRDefault="009C1D2D" w:rsidP="00094C06">
            <w:pPr>
              <w:spacing w:after="0" w:line="240" w:lineRule="auto"/>
              <w:rPr>
                <w:rFonts w:ascii="Calibri" w:hAnsi="Calibri"/>
                <w:b/>
                <w:sz w:val="22"/>
                <w:szCs w:val="22"/>
              </w:rPr>
            </w:pPr>
            <w:r w:rsidRPr="00094C06">
              <w:rPr>
                <w:rFonts w:ascii="Calibri" w:hAnsi="Calibri"/>
                <w:b/>
                <w:sz w:val="22"/>
                <w:szCs w:val="22"/>
              </w:rPr>
              <w:t>OD</w:t>
            </w:r>
          </w:p>
        </w:tc>
        <w:tc>
          <w:tcPr>
            <w:tcW w:w="1582" w:type="dxa"/>
            <w:shd w:val="clear" w:color="auto" w:fill="auto"/>
          </w:tcPr>
          <w:p w14:paraId="468EC310" w14:textId="77777777" w:rsidR="009C1D2D" w:rsidRPr="00094C06" w:rsidRDefault="009C1D2D" w:rsidP="00094C06">
            <w:pPr>
              <w:spacing w:after="0" w:line="240" w:lineRule="auto"/>
              <w:rPr>
                <w:rFonts w:ascii="Calibri" w:hAnsi="Calibri"/>
                <w:b/>
                <w:sz w:val="22"/>
                <w:szCs w:val="22"/>
              </w:rPr>
            </w:pPr>
            <w:r w:rsidRPr="00094C06">
              <w:rPr>
                <w:rFonts w:ascii="Calibri" w:hAnsi="Calibri"/>
                <w:b/>
                <w:sz w:val="22"/>
                <w:szCs w:val="22"/>
              </w:rPr>
              <w:t>Body A</w:t>
            </w:r>
          </w:p>
        </w:tc>
        <w:tc>
          <w:tcPr>
            <w:tcW w:w="1582" w:type="dxa"/>
            <w:shd w:val="clear" w:color="auto" w:fill="auto"/>
          </w:tcPr>
          <w:p w14:paraId="468EC311" w14:textId="77777777" w:rsidR="009C1D2D" w:rsidRPr="00094C06" w:rsidRDefault="009C1D2D" w:rsidP="00094C06">
            <w:pPr>
              <w:spacing w:after="0" w:line="240" w:lineRule="auto"/>
              <w:rPr>
                <w:rFonts w:ascii="Calibri" w:hAnsi="Calibri"/>
                <w:b/>
                <w:sz w:val="22"/>
                <w:szCs w:val="22"/>
              </w:rPr>
            </w:pPr>
            <w:r w:rsidRPr="00094C06">
              <w:rPr>
                <w:rFonts w:ascii="Calibri" w:hAnsi="Calibri"/>
                <w:b/>
                <w:sz w:val="22"/>
                <w:szCs w:val="22"/>
              </w:rPr>
              <w:t>Body B</w:t>
            </w:r>
          </w:p>
        </w:tc>
        <w:tc>
          <w:tcPr>
            <w:tcW w:w="1583" w:type="dxa"/>
            <w:shd w:val="clear" w:color="auto" w:fill="auto"/>
          </w:tcPr>
          <w:p w14:paraId="468EC312" w14:textId="77777777" w:rsidR="009C1D2D" w:rsidRPr="00094C06" w:rsidRDefault="009C1D2D" w:rsidP="00094C06">
            <w:pPr>
              <w:spacing w:after="0" w:line="240" w:lineRule="auto"/>
              <w:rPr>
                <w:rFonts w:ascii="Calibri" w:hAnsi="Calibri"/>
                <w:b/>
                <w:sz w:val="22"/>
                <w:szCs w:val="22"/>
              </w:rPr>
            </w:pPr>
            <w:r w:rsidRPr="00094C06">
              <w:rPr>
                <w:rFonts w:ascii="Calibri" w:hAnsi="Calibri"/>
                <w:b/>
                <w:sz w:val="22"/>
                <w:szCs w:val="22"/>
              </w:rPr>
              <w:t>Body C</w:t>
            </w:r>
          </w:p>
        </w:tc>
        <w:tc>
          <w:tcPr>
            <w:tcW w:w="1583" w:type="dxa"/>
            <w:shd w:val="clear" w:color="auto" w:fill="auto"/>
          </w:tcPr>
          <w:p w14:paraId="468EC313" w14:textId="77777777" w:rsidR="009C1D2D" w:rsidRPr="00094C06" w:rsidRDefault="009C1D2D" w:rsidP="00094C06">
            <w:pPr>
              <w:spacing w:after="0" w:line="240" w:lineRule="auto"/>
              <w:rPr>
                <w:rFonts w:ascii="Calibri" w:hAnsi="Calibri"/>
                <w:b/>
                <w:sz w:val="22"/>
                <w:szCs w:val="22"/>
              </w:rPr>
            </w:pPr>
            <w:r w:rsidRPr="00094C06">
              <w:rPr>
                <w:rFonts w:ascii="Calibri" w:hAnsi="Calibri"/>
                <w:b/>
                <w:sz w:val="22"/>
                <w:szCs w:val="22"/>
              </w:rPr>
              <w:t>Body D</w:t>
            </w:r>
          </w:p>
        </w:tc>
        <w:tc>
          <w:tcPr>
            <w:tcW w:w="1583" w:type="dxa"/>
            <w:shd w:val="clear" w:color="auto" w:fill="auto"/>
          </w:tcPr>
          <w:p w14:paraId="468EC314" w14:textId="77777777" w:rsidR="009C1D2D" w:rsidRPr="00094C06" w:rsidRDefault="009C1D2D" w:rsidP="00094C06">
            <w:pPr>
              <w:spacing w:after="0" w:line="240" w:lineRule="auto"/>
              <w:rPr>
                <w:rFonts w:ascii="Calibri" w:hAnsi="Calibri"/>
                <w:b/>
                <w:sz w:val="22"/>
                <w:szCs w:val="22"/>
              </w:rPr>
            </w:pPr>
            <w:r w:rsidRPr="00094C06">
              <w:rPr>
                <w:rFonts w:ascii="Calibri" w:hAnsi="Calibri"/>
                <w:b/>
                <w:sz w:val="22"/>
                <w:szCs w:val="22"/>
              </w:rPr>
              <w:t>Body E</w:t>
            </w:r>
          </w:p>
        </w:tc>
      </w:tr>
      <w:tr w:rsidR="009C1D2D" w:rsidRPr="00094C06" w14:paraId="468EC31C" w14:textId="77777777" w:rsidTr="00094C06">
        <w:tc>
          <w:tcPr>
            <w:tcW w:w="1582" w:type="dxa"/>
            <w:shd w:val="clear" w:color="auto" w:fill="auto"/>
          </w:tcPr>
          <w:p w14:paraId="468EC316" w14:textId="77777777" w:rsidR="009C1D2D" w:rsidRPr="00094C06" w:rsidRDefault="009C1D2D" w:rsidP="00094C06">
            <w:pPr>
              <w:spacing w:after="0" w:line="240" w:lineRule="auto"/>
              <w:rPr>
                <w:rFonts w:ascii="Calibri" w:hAnsi="Calibri"/>
                <w:b/>
                <w:sz w:val="22"/>
                <w:szCs w:val="22"/>
              </w:rPr>
            </w:pPr>
          </w:p>
        </w:tc>
        <w:tc>
          <w:tcPr>
            <w:tcW w:w="1582" w:type="dxa"/>
            <w:shd w:val="clear" w:color="auto" w:fill="auto"/>
          </w:tcPr>
          <w:p w14:paraId="468EC317" w14:textId="77777777" w:rsidR="009C1D2D" w:rsidRPr="00094C06" w:rsidRDefault="009C1D2D" w:rsidP="00094C06">
            <w:pPr>
              <w:spacing w:after="0" w:line="240" w:lineRule="auto"/>
              <w:rPr>
                <w:rFonts w:ascii="Calibri" w:hAnsi="Calibri"/>
                <w:b/>
                <w:sz w:val="22"/>
                <w:szCs w:val="22"/>
              </w:rPr>
            </w:pPr>
          </w:p>
        </w:tc>
        <w:tc>
          <w:tcPr>
            <w:tcW w:w="1582" w:type="dxa"/>
            <w:shd w:val="clear" w:color="auto" w:fill="auto"/>
          </w:tcPr>
          <w:p w14:paraId="468EC318" w14:textId="77777777" w:rsidR="009C1D2D" w:rsidRPr="00094C06" w:rsidRDefault="009C1D2D" w:rsidP="00094C06">
            <w:pPr>
              <w:spacing w:after="0" w:line="240" w:lineRule="auto"/>
              <w:rPr>
                <w:rFonts w:ascii="Calibri" w:hAnsi="Calibri"/>
                <w:b/>
                <w:sz w:val="22"/>
                <w:szCs w:val="22"/>
              </w:rPr>
            </w:pPr>
          </w:p>
        </w:tc>
        <w:tc>
          <w:tcPr>
            <w:tcW w:w="1583" w:type="dxa"/>
            <w:shd w:val="clear" w:color="auto" w:fill="auto"/>
          </w:tcPr>
          <w:p w14:paraId="468EC319" w14:textId="77777777" w:rsidR="009C1D2D" w:rsidRPr="00094C06" w:rsidRDefault="009C1D2D" w:rsidP="00094C06">
            <w:pPr>
              <w:spacing w:after="0" w:line="240" w:lineRule="auto"/>
              <w:rPr>
                <w:rFonts w:ascii="Calibri" w:hAnsi="Calibri"/>
                <w:b/>
                <w:sz w:val="22"/>
                <w:szCs w:val="22"/>
              </w:rPr>
            </w:pPr>
          </w:p>
        </w:tc>
        <w:tc>
          <w:tcPr>
            <w:tcW w:w="1583" w:type="dxa"/>
            <w:shd w:val="clear" w:color="auto" w:fill="auto"/>
          </w:tcPr>
          <w:p w14:paraId="468EC31A" w14:textId="77777777" w:rsidR="009C1D2D" w:rsidRPr="00094C06" w:rsidRDefault="009C1D2D" w:rsidP="00094C06">
            <w:pPr>
              <w:spacing w:after="0" w:line="240" w:lineRule="auto"/>
              <w:rPr>
                <w:rFonts w:ascii="Calibri" w:hAnsi="Calibri"/>
                <w:b/>
                <w:sz w:val="22"/>
                <w:szCs w:val="22"/>
              </w:rPr>
            </w:pPr>
          </w:p>
        </w:tc>
        <w:tc>
          <w:tcPr>
            <w:tcW w:w="1583" w:type="dxa"/>
            <w:shd w:val="clear" w:color="auto" w:fill="auto"/>
          </w:tcPr>
          <w:p w14:paraId="468EC31B" w14:textId="77777777" w:rsidR="009C1D2D" w:rsidRPr="00094C06" w:rsidRDefault="009C1D2D" w:rsidP="00094C06">
            <w:pPr>
              <w:spacing w:after="0" w:line="240" w:lineRule="auto"/>
              <w:rPr>
                <w:rFonts w:ascii="Calibri" w:hAnsi="Calibri"/>
                <w:b/>
                <w:sz w:val="22"/>
                <w:szCs w:val="22"/>
              </w:rPr>
            </w:pPr>
          </w:p>
        </w:tc>
      </w:tr>
    </w:tbl>
    <w:p w14:paraId="468EC31E" w14:textId="77777777" w:rsidR="009C1D2D" w:rsidRDefault="009C1D2D" w:rsidP="009C1D2D">
      <w:pPr>
        <w:spacing w:after="0" w:line="240" w:lineRule="auto"/>
        <w:rPr>
          <w:rFonts w:ascii="Calibri" w:hAnsi="Calibri"/>
          <w:b/>
          <w:sz w:val="22"/>
          <w:szCs w:val="22"/>
          <w:u w:val="single"/>
        </w:rPr>
      </w:pPr>
    </w:p>
    <w:p w14:paraId="468EC31F" w14:textId="77777777" w:rsidR="007B577F" w:rsidRDefault="007B577F" w:rsidP="004E02BE">
      <w:pPr>
        <w:numPr>
          <w:ilvl w:val="0"/>
          <w:numId w:val="21"/>
        </w:numPr>
        <w:spacing w:after="0" w:line="240" w:lineRule="auto"/>
        <w:rPr>
          <w:rFonts w:ascii="Calibri" w:hAnsi="Calibri"/>
          <w:b/>
          <w:sz w:val="22"/>
          <w:szCs w:val="22"/>
          <w:u w:val="single"/>
        </w:rPr>
      </w:pPr>
      <w:r>
        <w:rPr>
          <w:rFonts w:ascii="Calibri" w:hAnsi="Calibri"/>
          <w:b/>
          <w:sz w:val="22"/>
          <w:szCs w:val="22"/>
          <w:u w:val="single"/>
        </w:rPr>
        <w:t>PRŮMĚRNÁ DÉLKA HOSPITALIZACE</w:t>
      </w:r>
    </w:p>
    <w:p w14:paraId="468EC320" w14:textId="77777777" w:rsidR="009C1D2D" w:rsidRDefault="009C1D2D" w:rsidP="009C1D2D">
      <w:pPr>
        <w:spacing w:after="0" w:line="240" w:lineRule="auto"/>
        <w:rPr>
          <w:rFonts w:ascii="Calibri" w:hAnsi="Calibri"/>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3"/>
        <w:gridCol w:w="2374"/>
        <w:gridCol w:w="2374"/>
        <w:gridCol w:w="2374"/>
      </w:tblGrid>
      <w:tr w:rsidR="00FC66A2" w:rsidRPr="00094C06" w14:paraId="3BDCAA9D" w14:textId="77777777" w:rsidTr="002E430B">
        <w:tc>
          <w:tcPr>
            <w:tcW w:w="2373" w:type="dxa"/>
            <w:shd w:val="clear" w:color="auto" w:fill="auto"/>
          </w:tcPr>
          <w:p w14:paraId="2A808618" w14:textId="77777777" w:rsidR="00FC66A2" w:rsidRPr="00094C06" w:rsidRDefault="00FC66A2" w:rsidP="002E430B">
            <w:pPr>
              <w:spacing w:after="0" w:line="240" w:lineRule="auto"/>
              <w:rPr>
                <w:rFonts w:ascii="Calibri" w:hAnsi="Calibri"/>
                <w:b/>
                <w:sz w:val="22"/>
                <w:szCs w:val="22"/>
              </w:rPr>
            </w:pPr>
            <w:r w:rsidRPr="00094C06">
              <w:rPr>
                <w:rFonts w:ascii="Calibri" w:hAnsi="Calibri"/>
                <w:b/>
                <w:sz w:val="22"/>
                <w:szCs w:val="22"/>
              </w:rPr>
              <w:t>Obor</w:t>
            </w:r>
          </w:p>
        </w:tc>
        <w:tc>
          <w:tcPr>
            <w:tcW w:w="2374" w:type="dxa"/>
            <w:shd w:val="clear" w:color="auto" w:fill="auto"/>
          </w:tcPr>
          <w:p w14:paraId="1FA5164B" w14:textId="77777777" w:rsidR="00FC66A2" w:rsidRPr="00094C06" w:rsidRDefault="00FC66A2" w:rsidP="002E430B">
            <w:pPr>
              <w:spacing w:after="0" w:line="240" w:lineRule="auto"/>
              <w:rPr>
                <w:rFonts w:ascii="Calibri" w:hAnsi="Calibri"/>
                <w:b/>
                <w:sz w:val="22"/>
                <w:szCs w:val="22"/>
              </w:rPr>
            </w:pPr>
            <w:r w:rsidRPr="00094C06">
              <w:rPr>
                <w:rFonts w:ascii="Calibri" w:hAnsi="Calibri"/>
                <w:b/>
                <w:sz w:val="22"/>
                <w:szCs w:val="22"/>
              </w:rPr>
              <w:t>SDH</w:t>
            </w:r>
          </w:p>
        </w:tc>
        <w:tc>
          <w:tcPr>
            <w:tcW w:w="2374" w:type="dxa"/>
            <w:shd w:val="clear" w:color="auto" w:fill="auto"/>
          </w:tcPr>
          <w:p w14:paraId="1B551157" w14:textId="77777777" w:rsidR="00FC66A2" w:rsidRPr="00094C06" w:rsidRDefault="00FC66A2" w:rsidP="002E430B">
            <w:pPr>
              <w:spacing w:after="0" w:line="240" w:lineRule="auto"/>
              <w:rPr>
                <w:rFonts w:ascii="Calibri" w:hAnsi="Calibri"/>
                <w:b/>
                <w:sz w:val="22"/>
                <w:szCs w:val="22"/>
              </w:rPr>
            </w:pPr>
            <w:r w:rsidRPr="00094C06">
              <w:rPr>
                <w:rFonts w:ascii="Calibri" w:hAnsi="Calibri"/>
                <w:b/>
                <w:sz w:val="22"/>
                <w:szCs w:val="22"/>
              </w:rPr>
              <w:t>O-</w:t>
            </w:r>
          </w:p>
        </w:tc>
        <w:tc>
          <w:tcPr>
            <w:tcW w:w="2374" w:type="dxa"/>
            <w:shd w:val="clear" w:color="auto" w:fill="auto"/>
          </w:tcPr>
          <w:p w14:paraId="29870522" w14:textId="77777777" w:rsidR="00FC66A2" w:rsidRPr="00094C06" w:rsidRDefault="00FC66A2" w:rsidP="002E430B">
            <w:pPr>
              <w:spacing w:after="0" w:line="240" w:lineRule="auto"/>
              <w:rPr>
                <w:rFonts w:ascii="Calibri" w:hAnsi="Calibri"/>
                <w:b/>
                <w:sz w:val="22"/>
                <w:szCs w:val="22"/>
              </w:rPr>
            </w:pPr>
            <w:r w:rsidRPr="00094C06">
              <w:rPr>
                <w:rFonts w:ascii="Calibri" w:hAnsi="Calibri"/>
                <w:b/>
                <w:sz w:val="22"/>
                <w:szCs w:val="22"/>
              </w:rPr>
              <w:t>O+</w:t>
            </w:r>
          </w:p>
        </w:tc>
      </w:tr>
      <w:tr w:rsidR="00FC66A2" w:rsidRPr="00094C06" w14:paraId="415CEC21" w14:textId="77777777" w:rsidTr="002E430B">
        <w:tc>
          <w:tcPr>
            <w:tcW w:w="2373" w:type="dxa"/>
            <w:shd w:val="clear" w:color="auto" w:fill="auto"/>
          </w:tcPr>
          <w:p w14:paraId="1B8A2AE5" w14:textId="77777777" w:rsidR="00FC66A2" w:rsidRPr="00094C06" w:rsidRDefault="00FC66A2" w:rsidP="002E430B">
            <w:pPr>
              <w:spacing w:after="0" w:line="240" w:lineRule="auto"/>
              <w:rPr>
                <w:rFonts w:ascii="Calibri" w:hAnsi="Calibri"/>
                <w:b/>
                <w:sz w:val="22"/>
                <w:szCs w:val="22"/>
              </w:rPr>
            </w:pPr>
            <w:r>
              <w:rPr>
                <w:rFonts w:ascii="Calibri" w:hAnsi="Calibri"/>
                <w:b/>
                <w:sz w:val="22"/>
                <w:szCs w:val="22"/>
              </w:rPr>
              <w:t>DĚTSKÉ LÉKAŘSTVÍ</w:t>
            </w:r>
          </w:p>
        </w:tc>
        <w:tc>
          <w:tcPr>
            <w:tcW w:w="2374" w:type="dxa"/>
            <w:shd w:val="clear" w:color="auto" w:fill="auto"/>
          </w:tcPr>
          <w:p w14:paraId="1E9C4F36" w14:textId="77777777" w:rsidR="00FC66A2" w:rsidRPr="00094C06" w:rsidRDefault="00FC66A2" w:rsidP="002E430B">
            <w:pPr>
              <w:spacing w:after="0" w:line="240" w:lineRule="auto"/>
              <w:rPr>
                <w:rFonts w:ascii="Calibri" w:hAnsi="Calibri"/>
                <w:b/>
                <w:sz w:val="22"/>
                <w:szCs w:val="22"/>
              </w:rPr>
            </w:pPr>
            <w:r>
              <w:rPr>
                <w:rFonts w:ascii="Calibri" w:hAnsi="Calibri"/>
                <w:b/>
                <w:sz w:val="22"/>
                <w:szCs w:val="22"/>
              </w:rPr>
              <w:t>7</w:t>
            </w:r>
          </w:p>
        </w:tc>
        <w:tc>
          <w:tcPr>
            <w:tcW w:w="2374" w:type="dxa"/>
            <w:shd w:val="clear" w:color="auto" w:fill="auto"/>
          </w:tcPr>
          <w:p w14:paraId="6D97910C" w14:textId="77777777" w:rsidR="00FC66A2" w:rsidRPr="00094C06" w:rsidRDefault="00FC66A2" w:rsidP="002E430B">
            <w:pPr>
              <w:spacing w:after="0" w:line="240" w:lineRule="auto"/>
              <w:rPr>
                <w:rFonts w:ascii="Calibri" w:hAnsi="Calibri"/>
                <w:b/>
                <w:sz w:val="22"/>
                <w:szCs w:val="22"/>
              </w:rPr>
            </w:pPr>
            <w:r>
              <w:rPr>
                <w:rFonts w:ascii="Calibri" w:hAnsi="Calibri"/>
                <w:b/>
                <w:sz w:val="22"/>
                <w:szCs w:val="22"/>
              </w:rPr>
              <w:t>2</w:t>
            </w:r>
          </w:p>
        </w:tc>
        <w:tc>
          <w:tcPr>
            <w:tcW w:w="2374" w:type="dxa"/>
            <w:shd w:val="clear" w:color="auto" w:fill="auto"/>
          </w:tcPr>
          <w:p w14:paraId="6AA46FAB" w14:textId="77777777" w:rsidR="00FC66A2" w:rsidRPr="00094C06" w:rsidRDefault="00FC66A2" w:rsidP="002E430B">
            <w:pPr>
              <w:spacing w:after="0" w:line="240" w:lineRule="auto"/>
              <w:rPr>
                <w:rFonts w:ascii="Calibri" w:hAnsi="Calibri"/>
                <w:b/>
                <w:sz w:val="22"/>
                <w:szCs w:val="22"/>
              </w:rPr>
            </w:pPr>
            <w:r>
              <w:rPr>
                <w:rFonts w:ascii="Calibri" w:hAnsi="Calibri"/>
                <w:b/>
                <w:sz w:val="22"/>
                <w:szCs w:val="22"/>
              </w:rPr>
              <w:t>2</w:t>
            </w:r>
          </w:p>
        </w:tc>
      </w:tr>
    </w:tbl>
    <w:p w14:paraId="468EC32C" w14:textId="77777777" w:rsidR="009C1D2D" w:rsidRDefault="009C1D2D" w:rsidP="009C1D2D">
      <w:pPr>
        <w:spacing w:after="0" w:line="240" w:lineRule="auto"/>
        <w:rPr>
          <w:rFonts w:ascii="Calibri" w:hAnsi="Calibri"/>
          <w:b/>
          <w:sz w:val="22"/>
          <w:szCs w:val="22"/>
          <w:u w:val="single"/>
        </w:rPr>
      </w:pPr>
    </w:p>
    <w:p w14:paraId="468EC32D" w14:textId="77777777" w:rsidR="007B577F" w:rsidRPr="00C705C4" w:rsidRDefault="007B577F" w:rsidP="004E02BE">
      <w:pPr>
        <w:numPr>
          <w:ilvl w:val="0"/>
          <w:numId w:val="21"/>
        </w:numPr>
        <w:spacing w:after="0" w:line="240" w:lineRule="auto"/>
        <w:rPr>
          <w:rFonts w:ascii="Calibri" w:hAnsi="Calibri"/>
          <w:b/>
          <w:sz w:val="22"/>
          <w:szCs w:val="22"/>
          <w:u w:val="single"/>
        </w:rPr>
      </w:pPr>
      <w:r w:rsidRPr="00C705C4">
        <w:rPr>
          <w:rFonts w:ascii="Calibri" w:hAnsi="Calibri"/>
          <w:b/>
          <w:sz w:val="22"/>
          <w:szCs w:val="22"/>
          <w:u w:val="single"/>
        </w:rPr>
        <w:t>PRAVIDLA VYKAZOVÁNÍ</w:t>
      </w:r>
    </w:p>
    <w:p w14:paraId="468EC32E" w14:textId="77777777" w:rsidR="00240B6C" w:rsidRDefault="00240B6C" w:rsidP="00240B6C">
      <w:pPr>
        <w:spacing w:after="0" w:line="240" w:lineRule="auto"/>
        <w:rPr>
          <w:rFonts w:ascii="Calibri" w:hAnsi="Calibri"/>
          <w:b/>
          <w:sz w:val="22"/>
          <w:szCs w:val="22"/>
          <w:u w:val="single"/>
        </w:rPr>
      </w:pPr>
    </w:p>
    <w:p w14:paraId="468EC32F" w14:textId="77777777" w:rsidR="00240B6C" w:rsidRDefault="00240B6C" w:rsidP="00240B6C">
      <w:pPr>
        <w:spacing w:after="0" w:line="240" w:lineRule="auto"/>
        <w:rPr>
          <w:rFonts w:ascii="Calibri" w:hAnsi="Calibri"/>
          <w:sz w:val="22"/>
          <w:szCs w:val="22"/>
        </w:rPr>
      </w:pPr>
      <w:r>
        <w:rPr>
          <w:rFonts w:ascii="Calibri" w:hAnsi="Calibri"/>
          <w:sz w:val="22"/>
          <w:szCs w:val="22"/>
        </w:rPr>
        <w:t>Obligatorní obsah OD nutný pro možnost jeho vykázání</w:t>
      </w:r>
    </w:p>
    <w:p w14:paraId="468EC330" w14:textId="77777777" w:rsidR="00240B6C" w:rsidRPr="007B577F" w:rsidRDefault="00240B6C" w:rsidP="00240B6C">
      <w:pPr>
        <w:spacing w:after="0" w:line="240" w:lineRule="auto"/>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240B6C" w:rsidRPr="00004A89" w14:paraId="468EC332" w14:textId="77777777" w:rsidTr="00094C06">
        <w:tc>
          <w:tcPr>
            <w:tcW w:w="9495" w:type="dxa"/>
          </w:tcPr>
          <w:p w14:paraId="0C931B7B" w14:textId="06F525A4" w:rsidR="00F02BAD" w:rsidRPr="00F02BAD" w:rsidRDefault="00F02BAD" w:rsidP="00F02BAD">
            <w:pPr>
              <w:widowControl w:val="0"/>
              <w:spacing w:after="0" w:line="240" w:lineRule="auto"/>
              <w:rPr>
                <w:rFonts w:ascii="Calibri" w:hAnsi="Calibri"/>
                <w:sz w:val="22"/>
                <w:szCs w:val="22"/>
              </w:rPr>
            </w:pPr>
            <w:r w:rsidRPr="00F02BAD">
              <w:rPr>
                <w:rFonts w:ascii="Calibri" w:hAnsi="Calibri"/>
                <w:sz w:val="22"/>
                <w:szCs w:val="22"/>
              </w:rPr>
              <w:lastRenderedPageBreak/>
              <w:t>Jedná se o OD 0003</w:t>
            </w:r>
            <w:r w:rsidR="00A27F52">
              <w:rPr>
                <w:rFonts w:ascii="Calibri" w:hAnsi="Calibri"/>
                <w:sz w:val="22"/>
                <w:szCs w:val="22"/>
              </w:rPr>
              <w:t>8</w:t>
            </w:r>
            <w:r w:rsidRPr="00F02BAD">
              <w:rPr>
                <w:rFonts w:ascii="Calibri" w:hAnsi="Calibri"/>
                <w:sz w:val="22"/>
                <w:szCs w:val="22"/>
              </w:rPr>
              <w:t>. Výkon lze nasmlouvat pouze s poskytovateli zřizujícími Centra komplexní péče pro děti.</w:t>
            </w:r>
          </w:p>
          <w:p w14:paraId="0291E613" w14:textId="77777777" w:rsidR="00F02BAD" w:rsidRPr="00F02BAD" w:rsidRDefault="00F02BAD" w:rsidP="00F02BAD">
            <w:pPr>
              <w:widowControl w:val="0"/>
              <w:spacing w:after="0" w:line="240" w:lineRule="auto"/>
              <w:rPr>
                <w:rFonts w:ascii="Calibri" w:hAnsi="Calibri"/>
                <w:sz w:val="22"/>
                <w:szCs w:val="22"/>
              </w:rPr>
            </w:pPr>
          </w:p>
          <w:p w14:paraId="323416B5" w14:textId="57201475" w:rsidR="00F02BAD" w:rsidRPr="00F02BAD" w:rsidRDefault="00F02BAD" w:rsidP="00F02BAD">
            <w:pPr>
              <w:widowControl w:val="0"/>
              <w:spacing w:after="0" w:line="240" w:lineRule="auto"/>
              <w:rPr>
                <w:rFonts w:ascii="Calibri" w:hAnsi="Calibri"/>
                <w:sz w:val="22"/>
                <w:szCs w:val="22"/>
              </w:rPr>
            </w:pPr>
            <w:r w:rsidRPr="00F02BAD">
              <w:rPr>
                <w:rFonts w:ascii="Calibri" w:hAnsi="Calibri"/>
                <w:sz w:val="22"/>
                <w:szCs w:val="22"/>
              </w:rPr>
              <w:t xml:space="preserve">DLP </w:t>
            </w:r>
            <w:r w:rsidR="00B87233">
              <w:rPr>
                <w:rFonts w:ascii="Calibri" w:hAnsi="Calibri"/>
                <w:sz w:val="22"/>
                <w:szCs w:val="22"/>
              </w:rPr>
              <w:t xml:space="preserve">v CKP </w:t>
            </w:r>
            <w:r w:rsidRPr="00F02BAD">
              <w:rPr>
                <w:rFonts w:ascii="Calibri" w:hAnsi="Calibri"/>
                <w:sz w:val="22"/>
                <w:szCs w:val="22"/>
              </w:rPr>
              <w:t xml:space="preserve">je poskytována nezletilým pacientům se somatickým život ohrožujícím nebo život limitujícím onemocněním, jejichž zdravotní stav nelze léčebnou péčí podstatně zlepšit a bez soustavného poskytování, především ošetřovatelské péče, se zhoršuje. DLP je dále poskytována nezletilému pacientovi, u kterého již nelze poskytovat laickou péči na náležité odborné úrovni v domácím prostředí, a to z důvodu komplikovaného zdravotního stavu pacienta nebo jehož vývoj je trvale ohrožen chronickým onemocněním. Jeho zdravotní stav je stabilizovaný, ale vyžaduje poskytování nepřetržité kontinuální ošetřovatelské péče, bez které se zdravotní stav pacienta zhoršuje. </w:t>
            </w:r>
          </w:p>
          <w:p w14:paraId="1357F341" w14:textId="77777777" w:rsidR="00F02BAD" w:rsidRPr="00F02BAD" w:rsidRDefault="00F02BAD" w:rsidP="00F02BAD">
            <w:pPr>
              <w:widowControl w:val="0"/>
              <w:spacing w:after="0" w:line="240" w:lineRule="auto"/>
              <w:rPr>
                <w:rFonts w:ascii="Calibri" w:hAnsi="Calibri"/>
                <w:sz w:val="22"/>
                <w:szCs w:val="22"/>
              </w:rPr>
            </w:pPr>
          </w:p>
          <w:p w14:paraId="301BB265" w14:textId="528248AC" w:rsidR="00F02BAD" w:rsidRPr="00F02BAD" w:rsidRDefault="00F02BAD" w:rsidP="00F02BAD">
            <w:pPr>
              <w:widowControl w:val="0"/>
              <w:spacing w:after="0" w:line="240" w:lineRule="auto"/>
              <w:rPr>
                <w:rFonts w:ascii="Calibri" w:hAnsi="Calibri"/>
                <w:sz w:val="22"/>
                <w:szCs w:val="22"/>
              </w:rPr>
            </w:pPr>
            <w:r w:rsidRPr="00F02BAD">
              <w:rPr>
                <w:rFonts w:ascii="Calibri" w:hAnsi="Calibri"/>
                <w:sz w:val="22"/>
                <w:szCs w:val="22"/>
              </w:rPr>
              <w:t xml:space="preserve">Maximum péče je soustředěno ve výkonech oboru ošetřovatelství, včetně monitorování výživy a rehabilitační péče v rozsahu rehabilitačního ošetřovatelství (polohování, nácvik denních činností vedoucích k zachování nebo ke zvýšení soběstačnosti pacientů). Nedílnou součástí péče je intenzivní </w:t>
            </w:r>
            <w:r w:rsidR="002215E4">
              <w:rPr>
                <w:rFonts w:ascii="Calibri" w:hAnsi="Calibri"/>
                <w:sz w:val="22"/>
                <w:szCs w:val="22"/>
              </w:rPr>
              <w:t xml:space="preserve">odborná </w:t>
            </w:r>
            <w:r w:rsidRPr="00F02BAD">
              <w:rPr>
                <w:rFonts w:ascii="Calibri" w:hAnsi="Calibri"/>
                <w:sz w:val="22"/>
                <w:szCs w:val="22"/>
              </w:rPr>
              <w:t>rehabilitace (individuální fyzioterapie, pohybová léčba pomocí přístrojů a fyzikální terapie).</w:t>
            </w:r>
          </w:p>
          <w:p w14:paraId="3197A5DB" w14:textId="77777777" w:rsidR="00F02BAD" w:rsidRPr="00F02BAD" w:rsidRDefault="00F02BAD" w:rsidP="00F02BAD">
            <w:pPr>
              <w:widowControl w:val="0"/>
              <w:spacing w:after="0" w:line="240" w:lineRule="auto"/>
              <w:rPr>
                <w:rFonts w:ascii="Calibri" w:hAnsi="Calibri"/>
                <w:sz w:val="22"/>
                <w:szCs w:val="22"/>
              </w:rPr>
            </w:pPr>
          </w:p>
          <w:p w14:paraId="21C2A23F" w14:textId="60B053D8" w:rsidR="00F02BAD" w:rsidRPr="00F02BAD" w:rsidRDefault="00F02BAD" w:rsidP="00F02BAD">
            <w:pPr>
              <w:widowControl w:val="0"/>
              <w:spacing w:after="0" w:line="240" w:lineRule="auto"/>
              <w:rPr>
                <w:rFonts w:ascii="Calibri" w:hAnsi="Calibri"/>
                <w:sz w:val="22"/>
                <w:szCs w:val="22"/>
              </w:rPr>
            </w:pPr>
            <w:r w:rsidRPr="00F02BAD">
              <w:rPr>
                <w:rFonts w:ascii="Calibri" w:hAnsi="Calibri"/>
                <w:sz w:val="22"/>
                <w:szCs w:val="22"/>
              </w:rPr>
              <w:t xml:space="preserve">Cílem dlouhodobé péče je komplexní zajištění individuálních potřeb, nastavení intervencí a jejich realizace vedoucí k udržení zdravotního stavu nebo </w:t>
            </w:r>
            <w:r w:rsidR="00BD3CF0">
              <w:rPr>
                <w:rFonts w:ascii="Calibri" w:hAnsi="Calibri"/>
                <w:sz w:val="22"/>
                <w:szCs w:val="22"/>
              </w:rPr>
              <w:t xml:space="preserve">obecně </w:t>
            </w:r>
            <w:r w:rsidRPr="00F02BAD">
              <w:rPr>
                <w:rFonts w:ascii="Calibri" w:hAnsi="Calibri"/>
                <w:sz w:val="22"/>
                <w:szCs w:val="22"/>
              </w:rPr>
              <w:t>paliativní péče s možností přechodného nebo trvalého návratu do vlastního sociálního prostředí pacienta.</w:t>
            </w:r>
          </w:p>
          <w:p w14:paraId="42D6FCA4" w14:textId="77777777" w:rsidR="00F02BAD" w:rsidRPr="00F02BAD" w:rsidRDefault="00F02BAD" w:rsidP="00F02BAD">
            <w:pPr>
              <w:widowControl w:val="0"/>
              <w:spacing w:after="0" w:line="240" w:lineRule="auto"/>
              <w:rPr>
                <w:rFonts w:ascii="Calibri" w:hAnsi="Calibri"/>
                <w:sz w:val="22"/>
                <w:szCs w:val="22"/>
              </w:rPr>
            </w:pPr>
          </w:p>
          <w:p w14:paraId="4CA6EA6E" w14:textId="10B7A2B0" w:rsidR="00F02BAD" w:rsidRPr="00F02BAD" w:rsidRDefault="00F02BAD" w:rsidP="00F02BAD">
            <w:pPr>
              <w:widowControl w:val="0"/>
              <w:spacing w:after="0" w:line="240" w:lineRule="auto"/>
              <w:rPr>
                <w:rFonts w:ascii="Calibri" w:hAnsi="Calibri"/>
                <w:b/>
                <w:sz w:val="22"/>
                <w:szCs w:val="22"/>
              </w:rPr>
            </w:pPr>
            <w:r w:rsidRPr="00F02BAD">
              <w:rPr>
                <w:rFonts w:ascii="Calibri" w:hAnsi="Calibri"/>
                <w:b/>
                <w:sz w:val="22"/>
                <w:szCs w:val="22"/>
              </w:rPr>
              <w:t>Obligatorním obsahem OD 0003</w:t>
            </w:r>
            <w:r w:rsidR="00A27F52">
              <w:rPr>
                <w:rFonts w:ascii="Calibri" w:hAnsi="Calibri"/>
                <w:b/>
                <w:sz w:val="22"/>
                <w:szCs w:val="22"/>
              </w:rPr>
              <w:t>8</w:t>
            </w:r>
            <w:r w:rsidRPr="00F02BAD">
              <w:rPr>
                <w:rFonts w:ascii="Calibri" w:hAnsi="Calibri"/>
                <w:b/>
                <w:sz w:val="22"/>
                <w:szCs w:val="22"/>
              </w:rPr>
              <w:t xml:space="preserve"> jsou:</w:t>
            </w:r>
          </w:p>
          <w:p w14:paraId="3A7C6969" w14:textId="3131E9B1" w:rsidR="00F02BAD" w:rsidRPr="00F02BAD" w:rsidRDefault="00F02BAD" w:rsidP="00F02BAD">
            <w:pPr>
              <w:pStyle w:val="Odstavecseseznamem"/>
              <w:widowControl w:val="0"/>
              <w:numPr>
                <w:ilvl w:val="0"/>
                <w:numId w:val="37"/>
              </w:numPr>
              <w:spacing w:after="0" w:line="240" w:lineRule="auto"/>
              <w:rPr>
                <w:rFonts w:ascii="Calibri" w:hAnsi="Calibri"/>
                <w:sz w:val="22"/>
                <w:szCs w:val="22"/>
              </w:rPr>
            </w:pPr>
            <w:r w:rsidRPr="00F02BAD">
              <w:rPr>
                <w:rFonts w:ascii="Calibri" w:hAnsi="Calibri"/>
                <w:sz w:val="22"/>
                <w:szCs w:val="22"/>
              </w:rPr>
              <w:t xml:space="preserve">Komplexní medicínské intervence, farmakoterapie, ošetřovatelský proces, rehabilitace (péče fyzioterapeuta, dětského klinického psychologa nebo klinického psychologa, klinického logopeda, nutričního terapeuta), léčebný režim, vedení zdravotnické dokumentace. </w:t>
            </w:r>
          </w:p>
          <w:p w14:paraId="51E4A6C1" w14:textId="77777777" w:rsidR="00F02BAD" w:rsidRPr="00F02BAD" w:rsidRDefault="00F02BAD" w:rsidP="00F02BAD">
            <w:pPr>
              <w:widowControl w:val="0"/>
              <w:spacing w:after="0" w:line="240" w:lineRule="auto"/>
              <w:rPr>
                <w:rFonts w:ascii="Calibri" w:hAnsi="Calibri"/>
                <w:sz w:val="22"/>
                <w:szCs w:val="22"/>
              </w:rPr>
            </w:pPr>
          </w:p>
          <w:p w14:paraId="4BDE0A23" w14:textId="316DE7C2" w:rsidR="00F02BAD" w:rsidRPr="00F02BAD" w:rsidRDefault="00F02BAD" w:rsidP="00F02BAD">
            <w:pPr>
              <w:pStyle w:val="Odstavecseseznamem"/>
              <w:widowControl w:val="0"/>
              <w:numPr>
                <w:ilvl w:val="0"/>
                <w:numId w:val="37"/>
              </w:numPr>
              <w:spacing w:after="0" w:line="240" w:lineRule="auto"/>
              <w:rPr>
                <w:rFonts w:ascii="Calibri" w:hAnsi="Calibri"/>
                <w:sz w:val="22"/>
                <w:szCs w:val="22"/>
              </w:rPr>
            </w:pPr>
            <w:r w:rsidRPr="00F02BAD">
              <w:rPr>
                <w:rFonts w:ascii="Calibri" w:hAnsi="Calibri"/>
                <w:sz w:val="22"/>
                <w:szCs w:val="22"/>
              </w:rPr>
              <w:t>Kritéria pro přijetí pacienta do DLP v CKP pro děti:</w:t>
            </w:r>
          </w:p>
          <w:p w14:paraId="2037BA42" w14:textId="51DB5522" w:rsidR="00F02BAD" w:rsidRPr="00F02BAD" w:rsidRDefault="00F02BAD" w:rsidP="00F02BAD">
            <w:pPr>
              <w:pStyle w:val="Odstavecseseznamem"/>
              <w:widowControl w:val="0"/>
              <w:numPr>
                <w:ilvl w:val="0"/>
                <w:numId w:val="38"/>
              </w:numPr>
              <w:spacing w:after="0" w:line="240" w:lineRule="auto"/>
              <w:rPr>
                <w:rFonts w:ascii="Calibri" w:hAnsi="Calibri"/>
                <w:sz w:val="22"/>
                <w:szCs w:val="22"/>
              </w:rPr>
            </w:pPr>
            <w:r w:rsidRPr="00F02BAD">
              <w:rPr>
                <w:rFonts w:ascii="Calibri" w:hAnsi="Calibri"/>
                <w:sz w:val="22"/>
                <w:szCs w:val="22"/>
              </w:rPr>
              <w:t xml:space="preserve">Pacient je přijat do zařízení na základě </w:t>
            </w:r>
            <w:r w:rsidR="00307DEE">
              <w:rPr>
                <w:rFonts w:ascii="Calibri" w:hAnsi="Calibri"/>
                <w:sz w:val="22"/>
                <w:szCs w:val="22"/>
              </w:rPr>
              <w:t>žádosti k</w:t>
            </w:r>
            <w:r w:rsidRPr="00F02BAD">
              <w:rPr>
                <w:rFonts w:ascii="Calibri" w:hAnsi="Calibri"/>
                <w:sz w:val="22"/>
                <w:szCs w:val="22"/>
              </w:rPr>
              <w:t xml:space="preserve"> umístění dítěte na lůžko dlouhodobé lůžkové péče nebo </w:t>
            </w:r>
            <w:r w:rsidR="00307DEE">
              <w:rPr>
                <w:rFonts w:ascii="Calibri" w:hAnsi="Calibri"/>
                <w:sz w:val="22"/>
                <w:szCs w:val="22"/>
              </w:rPr>
              <w:t>žádosti k</w:t>
            </w:r>
            <w:r w:rsidRPr="00F02BAD">
              <w:rPr>
                <w:rFonts w:ascii="Calibri" w:hAnsi="Calibri"/>
                <w:sz w:val="22"/>
                <w:szCs w:val="22"/>
              </w:rPr>
              <w:t xml:space="preserve"> umístění dítěte na lůžko zdravotní respitní péče v Centru komplexní péče.</w:t>
            </w:r>
          </w:p>
          <w:p w14:paraId="14F12BC7" w14:textId="34510F5A" w:rsidR="00F02BAD" w:rsidRPr="00F02BAD" w:rsidRDefault="00F02BAD" w:rsidP="00F02BAD">
            <w:pPr>
              <w:pStyle w:val="Odstavecseseznamem"/>
              <w:widowControl w:val="0"/>
              <w:numPr>
                <w:ilvl w:val="0"/>
                <w:numId w:val="38"/>
              </w:numPr>
              <w:spacing w:after="0" w:line="240" w:lineRule="auto"/>
              <w:rPr>
                <w:rFonts w:ascii="Calibri" w:hAnsi="Calibri"/>
                <w:sz w:val="22"/>
                <w:szCs w:val="22"/>
              </w:rPr>
            </w:pPr>
            <w:r w:rsidRPr="00F02BAD">
              <w:rPr>
                <w:rFonts w:ascii="Calibri" w:hAnsi="Calibri"/>
                <w:sz w:val="22"/>
                <w:szCs w:val="22"/>
              </w:rPr>
              <w:t xml:space="preserve">DLP je poskytována na základě indikace ošetřujícího lékaře (tj. ošetřující lékař při hospitalizaci na akutním lůžku, ošetřující lékař při hospitalizaci v následné péči, praktický lékař pro děti a dorost, lékař specializované ambulance). </w:t>
            </w:r>
          </w:p>
          <w:p w14:paraId="032934CF" w14:textId="49B63022" w:rsidR="00F02BAD" w:rsidRPr="00F02BAD" w:rsidRDefault="00F02BAD" w:rsidP="00F02BAD">
            <w:pPr>
              <w:pStyle w:val="Odstavecseseznamem"/>
              <w:widowControl w:val="0"/>
              <w:numPr>
                <w:ilvl w:val="0"/>
                <w:numId w:val="38"/>
              </w:numPr>
              <w:spacing w:after="0" w:line="240" w:lineRule="auto"/>
              <w:rPr>
                <w:rFonts w:ascii="Calibri" w:hAnsi="Calibri"/>
                <w:sz w:val="22"/>
                <w:szCs w:val="22"/>
              </w:rPr>
            </w:pPr>
            <w:r w:rsidRPr="00F02BAD">
              <w:rPr>
                <w:rFonts w:ascii="Calibri" w:hAnsi="Calibri"/>
                <w:sz w:val="22"/>
                <w:szCs w:val="22"/>
              </w:rPr>
              <w:t xml:space="preserve">Zdravotní respitní péče na lůžku DLP je indikována na základě posouzení registrujícího poskytovatele nezletilého pacienta nebo poskytovatele ambulantní péče v oboru praktické lékařství pro děti a dorost nebo pediatrie. </w:t>
            </w:r>
          </w:p>
          <w:p w14:paraId="5EDB8F90" w14:textId="0D180315" w:rsidR="00F02BAD" w:rsidRPr="00F02BAD" w:rsidRDefault="00F02BAD" w:rsidP="00F02BAD">
            <w:pPr>
              <w:pStyle w:val="Odstavecseseznamem"/>
              <w:widowControl w:val="0"/>
              <w:numPr>
                <w:ilvl w:val="0"/>
                <w:numId w:val="38"/>
              </w:numPr>
              <w:spacing w:after="0" w:line="240" w:lineRule="auto"/>
              <w:rPr>
                <w:rFonts w:ascii="Calibri" w:hAnsi="Calibri"/>
                <w:sz w:val="22"/>
                <w:szCs w:val="22"/>
              </w:rPr>
            </w:pPr>
            <w:r w:rsidRPr="00F02BAD">
              <w:rPr>
                <w:rFonts w:ascii="Calibri" w:hAnsi="Calibri"/>
                <w:sz w:val="22"/>
                <w:szCs w:val="22"/>
              </w:rPr>
              <w:t>DLP poskytovaná z indikace zdravotního stavu je hrazenou službou nejvýše po dobu 90 dní, v odůvodněných případech lze lhůtu po schválení zdravotní pojišťovnou opakovaně prodloužit. DLP poskytovaná z indikace na žádost zákonného zástupce nebo jiné oprávněné osoby za účelem umožnění odpočinku a odlehčení žadatele a podpory další péče o dítě v jeho vlastním sociálním prostředí je hrazenou službou po dobu nejvýše 14 dnů za kalendářní rok, přičemž péče může být tomuto pacientovi poskytována nejdéle po dobu 14 po sobě jdoucích dní a její celkový rozsah za každých 12 po sobě jdoucích kalendářních měsíců nesmí přesáhnout 60 dní.</w:t>
            </w:r>
          </w:p>
          <w:p w14:paraId="281F6128" w14:textId="4AC6324A" w:rsidR="00F02BAD" w:rsidRPr="00F02BAD" w:rsidRDefault="00F02BAD" w:rsidP="00F02BAD">
            <w:pPr>
              <w:pStyle w:val="Odstavecseseznamem"/>
              <w:widowControl w:val="0"/>
              <w:numPr>
                <w:ilvl w:val="0"/>
                <w:numId w:val="38"/>
              </w:numPr>
              <w:spacing w:after="0" w:line="240" w:lineRule="auto"/>
              <w:rPr>
                <w:rFonts w:ascii="Calibri" w:hAnsi="Calibri"/>
                <w:sz w:val="22"/>
                <w:szCs w:val="22"/>
              </w:rPr>
            </w:pPr>
            <w:r w:rsidRPr="00F02BAD">
              <w:rPr>
                <w:rFonts w:ascii="Calibri" w:hAnsi="Calibri"/>
                <w:sz w:val="22"/>
                <w:szCs w:val="22"/>
              </w:rPr>
              <w:t>Kritéria pro přijetí pacienta do DLP v CKP pro děti:</w:t>
            </w:r>
          </w:p>
          <w:p w14:paraId="56DEFDD7" w14:textId="5F2CCBD0" w:rsidR="00F02BAD" w:rsidRPr="00F02BAD" w:rsidRDefault="00F02BAD" w:rsidP="00F02BAD">
            <w:pPr>
              <w:pStyle w:val="Odstavecseseznamem"/>
              <w:widowControl w:val="0"/>
              <w:numPr>
                <w:ilvl w:val="1"/>
                <w:numId w:val="38"/>
              </w:numPr>
              <w:spacing w:after="0" w:line="240" w:lineRule="auto"/>
              <w:rPr>
                <w:rFonts w:ascii="Calibri" w:hAnsi="Calibri"/>
                <w:sz w:val="22"/>
                <w:szCs w:val="22"/>
              </w:rPr>
            </w:pPr>
            <w:r w:rsidRPr="00F02BAD">
              <w:rPr>
                <w:rFonts w:ascii="Calibri" w:hAnsi="Calibri"/>
                <w:sz w:val="22"/>
                <w:szCs w:val="22"/>
              </w:rPr>
              <w:t xml:space="preserve">nezletilý pacient se somatickým život ohrožujícím nebo život limitujícím </w:t>
            </w:r>
            <w:r w:rsidRPr="00F02BAD">
              <w:rPr>
                <w:rFonts w:ascii="Calibri" w:hAnsi="Calibri"/>
                <w:sz w:val="22"/>
                <w:szCs w:val="22"/>
              </w:rPr>
              <w:lastRenderedPageBreak/>
              <w:t>onemocněním, s významnou funkční poruchou v oblasti kognitivního deficitu nebo oblasti soběstačnosti,</w:t>
            </w:r>
          </w:p>
          <w:p w14:paraId="43BD17CB" w14:textId="18B5821E" w:rsidR="00F02BAD" w:rsidRPr="00F02BAD" w:rsidRDefault="00F02BAD" w:rsidP="00F02BAD">
            <w:pPr>
              <w:pStyle w:val="Odstavecseseznamem"/>
              <w:widowControl w:val="0"/>
              <w:numPr>
                <w:ilvl w:val="1"/>
                <w:numId w:val="38"/>
              </w:numPr>
              <w:spacing w:after="0" w:line="240" w:lineRule="auto"/>
              <w:rPr>
                <w:rFonts w:ascii="Calibri" w:hAnsi="Calibri"/>
                <w:sz w:val="22"/>
                <w:szCs w:val="22"/>
              </w:rPr>
            </w:pPr>
            <w:r w:rsidRPr="00F02BAD">
              <w:rPr>
                <w:rFonts w:ascii="Calibri" w:hAnsi="Calibri"/>
                <w:sz w:val="22"/>
                <w:szCs w:val="22"/>
              </w:rPr>
              <w:t>zdravotní stav pacienta je v době přijetí stabilizovaný,</w:t>
            </w:r>
          </w:p>
          <w:p w14:paraId="56ED7EC9" w14:textId="2CDC0464" w:rsidR="00F02BAD" w:rsidRPr="00F02BAD" w:rsidRDefault="00F02BAD" w:rsidP="00F02BAD">
            <w:pPr>
              <w:pStyle w:val="Odstavecseseznamem"/>
              <w:widowControl w:val="0"/>
              <w:numPr>
                <w:ilvl w:val="1"/>
                <w:numId w:val="38"/>
              </w:numPr>
              <w:spacing w:after="0" w:line="240" w:lineRule="auto"/>
              <w:rPr>
                <w:rFonts w:ascii="Calibri" w:hAnsi="Calibri"/>
                <w:sz w:val="22"/>
                <w:szCs w:val="22"/>
              </w:rPr>
            </w:pPr>
            <w:r w:rsidRPr="00F02BAD">
              <w:rPr>
                <w:rFonts w:ascii="Calibri" w:hAnsi="Calibri"/>
                <w:sz w:val="22"/>
                <w:szCs w:val="22"/>
              </w:rPr>
              <w:t>pacientův stav má omezený funkční potenciál,</w:t>
            </w:r>
          </w:p>
          <w:p w14:paraId="7025D064" w14:textId="36640D17" w:rsidR="00F02BAD" w:rsidRPr="00F02BAD" w:rsidRDefault="00F02BAD" w:rsidP="00F02BAD">
            <w:pPr>
              <w:pStyle w:val="Odstavecseseznamem"/>
              <w:widowControl w:val="0"/>
              <w:numPr>
                <w:ilvl w:val="1"/>
                <w:numId w:val="38"/>
              </w:numPr>
              <w:spacing w:after="0" w:line="240" w:lineRule="auto"/>
              <w:rPr>
                <w:rFonts w:ascii="Calibri" w:hAnsi="Calibri"/>
                <w:sz w:val="22"/>
                <w:szCs w:val="22"/>
              </w:rPr>
            </w:pPr>
            <w:r w:rsidRPr="00F02BAD">
              <w:rPr>
                <w:rFonts w:ascii="Calibri" w:hAnsi="Calibri"/>
                <w:sz w:val="22"/>
                <w:szCs w:val="22"/>
              </w:rPr>
              <w:t>zdravotní stav pacienta vyžaduje pobyt v zařízení s nepřetržitou ošetřovatelskou péčí, bez které se zdravotní stav zhoršuje,</w:t>
            </w:r>
          </w:p>
          <w:p w14:paraId="75B87154" w14:textId="7446C8B4" w:rsidR="00F02BAD" w:rsidRPr="00F02BAD" w:rsidRDefault="00F02BAD" w:rsidP="00F02BAD">
            <w:pPr>
              <w:pStyle w:val="Odstavecseseznamem"/>
              <w:widowControl w:val="0"/>
              <w:numPr>
                <w:ilvl w:val="1"/>
                <w:numId w:val="38"/>
              </w:numPr>
              <w:spacing w:after="0" w:line="240" w:lineRule="auto"/>
              <w:rPr>
                <w:rFonts w:ascii="Calibri" w:hAnsi="Calibri"/>
                <w:sz w:val="22"/>
                <w:szCs w:val="22"/>
              </w:rPr>
            </w:pPr>
            <w:r w:rsidRPr="00F02BAD">
              <w:rPr>
                <w:rFonts w:ascii="Calibri" w:hAnsi="Calibri"/>
                <w:sz w:val="22"/>
                <w:szCs w:val="22"/>
              </w:rPr>
              <w:t>potřeba ošetřovatelské péče překračuje možnosti domácí péče</w:t>
            </w:r>
            <w:r w:rsidR="0059584E">
              <w:rPr>
                <w:rFonts w:ascii="Calibri" w:hAnsi="Calibri"/>
                <w:sz w:val="22"/>
                <w:szCs w:val="22"/>
              </w:rPr>
              <w:t>.</w:t>
            </w:r>
          </w:p>
          <w:p w14:paraId="271B256C" w14:textId="77777777" w:rsidR="00F02BAD" w:rsidRPr="00F02BAD" w:rsidRDefault="00F02BAD" w:rsidP="00F02BAD">
            <w:pPr>
              <w:widowControl w:val="0"/>
              <w:spacing w:after="0" w:line="240" w:lineRule="auto"/>
              <w:rPr>
                <w:rFonts w:ascii="Calibri" w:hAnsi="Calibri"/>
                <w:sz w:val="22"/>
                <w:szCs w:val="22"/>
              </w:rPr>
            </w:pPr>
          </w:p>
          <w:p w14:paraId="57776086" w14:textId="62071694" w:rsidR="00F02BAD" w:rsidRPr="00F02BAD" w:rsidRDefault="00F02BAD" w:rsidP="00F02BAD">
            <w:pPr>
              <w:pStyle w:val="Odstavecseseznamem"/>
              <w:widowControl w:val="0"/>
              <w:numPr>
                <w:ilvl w:val="0"/>
                <w:numId w:val="37"/>
              </w:numPr>
              <w:spacing w:after="0" w:line="240" w:lineRule="auto"/>
              <w:rPr>
                <w:rFonts w:ascii="Calibri" w:hAnsi="Calibri"/>
                <w:sz w:val="22"/>
                <w:szCs w:val="22"/>
              </w:rPr>
            </w:pPr>
            <w:r w:rsidRPr="00F02BAD">
              <w:rPr>
                <w:rFonts w:ascii="Calibri" w:hAnsi="Calibri"/>
                <w:sz w:val="22"/>
                <w:szCs w:val="22"/>
              </w:rPr>
              <w:t>Kritéria setrvání pacienta do DLP v CKP pro děti:</w:t>
            </w:r>
          </w:p>
          <w:p w14:paraId="19BEC8AD" w14:textId="3276658A" w:rsidR="00F02BAD" w:rsidRPr="00F02BAD" w:rsidRDefault="00F02BAD" w:rsidP="00F02BAD">
            <w:pPr>
              <w:widowControl w:val="0"/>
              <w:spacing w:after="0" w:line="240" w:lineRule="auto"/>
              <w:rPr>
                <w:rFonts w:ascii="Calibri" w:hAnsi="Calibri"/>
                <w:sz w:val="22"/>
                <w:szCs w:val="22"/>
              </w:rPr>
            </w:pPr>
            <w:r w:rsidRPr="00F02BAD">
              <w:rPr>
                <w:rFonts w:ascii="Calibri" w:hAnsi="Calibri"/>
                <w:sz w:val="22"/>
                <w:szCs w:val="22"/>
              </w:rPr>
              <w:t xml:space="preserve">Průběh hospitalizace je zaměřen na management chronické medikace, popř. spolupráce s klinickým farmakologem, management bolesti – zajištění individuálního a specifického přístupu, management nutrice – sledování nutričního stavu a spolupráce s nutričním terapeutem a dle potřeby stanovení individuálního nutričního plánu, posouzení kognitivních funkcí (např. testy u indikovaných stavů), funkční posouzení pacienta, specifická ošetřovatelská péče, rehabilitační a </w:t>
            </w:r>
            <w:r w:rsidR="00BD3CF0">
              <w:rPr>
                <w:rFonts w:ascii="Calibri" w:hAnsi="Calibri"/>
                <w:sz w:val="22"/>
                <w:szCs w:val="22"/>
              </w:rPr>
              <w:t xml:space="preserve">obecně </w:t>
            </w:r>
            <w:r w:rsidRPr="00F02BAD">
              <w:rPr>
                <w:rFonts w:ascii="Calibri" w:hAnsi="Calibri"/>
                <w:sz w:val="22"/>
                <w:szCs w:val="22"/>
              </w:rPr>
              <w:t>paliativní péče, spolupráce s rodinou a management přechodu do domácí péče.</w:t>
            </w:r>
          </w:p>
          <w:p w14:paraId="47256013" w14:textId="77777777" w:rsidR="00F02BAD" w:rsidRPr="00F02BAD" w:rsidRDefault="00F02BAD" w:rsidP="00F02BAD">
            <w:pPr>
              <w:widowControl w:val="0"/>
              <w:spacing w:after="0" w:line="240" w:lineRule="auto"/>
              <w:rPr>
                <w:rFonts w:ascii="Calibri" w:hAnsi="Calibri"/>
                <w:sz w:val="22"/>
                <w:szCs w:val="22"/>
              </w:rPr>
            </w:pPr>
          </w:p>
          <w:p w14:paraId="7FE3A0D3" w14:textId="2417BB5F" w:rsidR="00F02BAD" w:rsidRPr="00F02BAD" w:rsidRDefault="00F02BAD" w:rsidP="00F02BAD">
            <w:pPr>
              <w:widowControl w:val="0"/>
              <w:spacing w:after="0" w:line="240" w:lineRule="auto"/>
              <w:rPr>
                <w:rFonts w:ascii="Calibri" w:hAnsi="Calibri"/>
                <w:sz w:val="22"/>
                <w:szCs w:val="22"/>
              </w:rPr>
            </w:pPr>
            <w:r w:rsidRPr="00F02BAD">
              <w:rPr>
                <w:rFonts w:ascii="Calibri" w:hAnsi="Calibri"/>
                <w:sz w:val="22"/>
                <w:szCs w:val="22"/>
              </w:rPr>
              <w:t xml:space="preserve">Doba léčby je řešena v závislosti na potřebě ošetřovatelské péče nebo </w:t>
            </w:r>
            <w:r w:rsidR="00BD3CF0">
              <w:rPr>
                <w:rFonts w:ascii="Calibri" w:hAnsi="Calibri"/>
                <w:sz w:val="22"/>
                <w:szCs w:val="22"/>
              </w:rPr>
              <w:t xml:space="preserve">obecně </w:t>
            </w:r>
            <w:r w:rsidRPr="00F02BAD">
              <w:rPr>
                <w:rFonts w:ascii="Calibri" w:hAnsi="Calibri"/>
                <w:sz w:val="22"/>
                <w:szCs w:val="22"/>
              </w:rPr>
              <w:t>paliativní péče. Základní vyšetření je provedeno minimálně při příjmu a ukončení hospitalizace nebo při změně funkčního stavu pacienta, vyhotovení souhrnu informací (</w:t>
            </w:r>
            <w:proofErr w:type="spellStart"/>
            <w:r w:rsidRPr="00F02BAD">
              <w:rPr>
                <w:rFonts w:ascii="Calibri" w:hAnsi="Calibri"/>
                <w:sz w:val="22"/>
                <w:szCs w:val="22"/>
              </w:rPr>
              <w:t>epikrízy</w:t>
            </w:r>
            <w:proofErr w:type="spellEnd"/>
            <w:r w:rsidRPr="00F02BAD">
              <w:rPr>
                <w:rFonts w:ascii="Calibri" w:hAnsi="Calibri"/>
                <w:sz w:val="22"/>
                <w:szCs w:val="22"/>
              </w:rPr>
              <w:t>) a přehodnocení stavu dle vnitřních předpisů pracoviště, minimálně 1x za 4 týdny. Ošetřující lékař vypracuje do doby 1 měsíce souhrn informací (</w:t>
            </w:r>
            <w:proofErr w:type="spellStart"/>
            <w:r w:rsidRPr="00F02BAD">
              <w:rPr>
                <w:rFonts w:ascii="Calibri" w:hAnsi="Calibri"/>
                <w:sz w:val="22"/>
                <w:szCs w:val="22"/>
              </w:rPr>
              <w:t>epikrízu</w:t>
            </w:r>
            <w:proofErr w:type="spellEnd"/>
            <w:r w:rsidRPr="00F02BAD">
              <w:rPr>
                <w:rFonts w:ascii="Calibri" w:hAnsi="Calibri"/>
                <w:sz w:val="22"/>
                <w:szCs w:val="22"/>
              </w:rPr>
              <w:t xml:space="preserve">) o průběhu vyšetření, léčby a plán dalšího léčebného postupu, kde se vyjádří k předpokladu délky další léčby v rámci tohoto typu péče. </w:t>
            </w:r>
          </w:p>
          <w:p w14:paraId="5A9DBC61" w14:textId="77777777" w:rsidR="00F02BAD" w:rsidRPr="00F02BAD" w:rsidRDefault="00F02BAD" w:rsidP="00F02BAD">
            <w:pPr>
              <w:widowControl w:val="0"/>
              <w:spacing w:after="0" w:line="240" w:lineRule="auto"/>
              <w:rPr>
                <w:rFonts w:ascii="Calibri" w:hAnsi="Calibri"/>
                <w:sz w:val="22"/>
                <w:szCs w:val="22"/>
              </w:rPr>
            </w:pPr>
          </w:p>
          <w:p w14:paraId="7050CDA5" w14:textId="24E2ABB8" w:rsidR="00F02BAD" w:rsidRPr="00F02BAD" w:rsidRDefault="00F02BAD" w:rsidP="00F02BAD">
            <w:pPr>
              <w:pStyle w:val="Odstavecseseznamem"/>
              <w:widowControl w:val="0"/>
              <w:numPr>
                <w:ilvl w:val="0"/>
                <w:numId w:val="37"/>
              </w:numPr>
              <w:spacing w:after="0" w:line="240" w:lineRule="auto"/>
              <w:rPr>
                <w:rFonts w:ascii="Calibri" w:hAnsi="Calibri"/>
                <w:sz w:val="22"/>
                <w:szCs w:val="22"/>
              </w:rPr>
            </w:pPr>
            <w:r w:rsidRPr="00F02BAD">
              <w:rPr>
                <w:rFonts w:ascii="Calibri" w:hAnsi="Calibri"/>
                <w:sz w:val="22"/>
                <w:szCs w:val="22"/>
              </w:rPr>
              <w:t>Kritéria propuštění nebo překladu pacienta:</w:t>
            </w:r>
          </w:p>
          <w:p w14:paraId="468EC331" w14:textId="66EE2F2C" w:rsidR="00EB36EE" w:rsidRPr="00EB36EE" w:rsidRDefault="00F02BAD" w:rsidP="00F02BAD">
            <w:pPr>
              <w:widowControl w:val="0"/>
              <w:spacing w:after="0" w:line="240" w:lineRule="auto"/>
              <w:rPr>
                <w:rFonts w:ascii="Calibri" w:hAnsi="Calibri"/>
                <w:sz w:val="22"/>
                <w:szCs w:val="22"/>
              </w:rPr>
            </w:pPr>
            <w:r w:rsidRPr="00F02BAD">
              <w:rPr>
                <w:rFonts w:ascii="Calibri" w:hAnsi="Calibri"/>
                <w:sz w:val="22"/>
                <w:szCs w:val="22"/>
              </w:rPr>
              <w:t>Za předpokladu zlepšení zdravotního stavu pacienta nebo zvládnutí stavu ve vlastním sociálním prostředí je pacient propuštěn do vlastního sociálního prostředí nebo zařízení nahrazující vlastní sociální prostředí (pobytové sociální služby). Za předpokladu zhoršení zdravotního stavu je pacient přeložen na odpovídající lůžko akutní péče.</w:t>
            </w:r>
          </w:p>
        </w:tc>
      </w:tr>
    </w:tbl>
    <w:p w14:paraId="468EC334" w14:textId="77777777" w:rsidR="00240B6C" w:rsidRDefault="00240B6C" w:rsidP="00240B6C">
      <w:pPr>
        <w:spacing w:after="0" w:line="240" w:lineRule="auto"/>
        <w:rPr>
          <w:rFonts w:ascii="Calibri" w:hAnsi="Calibri"/>
          <w:b/>
          <w:sz w:val="22"/>
          <w:szCs w:val="22"/>
          <w:u w:val="single"/>
        </w:rPr>
      </w:pPr>
    </w:p>
    <w:p w14:paraId="468EC335" w14:textId="77777777" w:rsidR="007B577F" w:rsidRDefault="007B577F" w:rsidP="004E02BE">
      <w:pPr>
        <w:numPr>
          <w:ilvl w:val="0"/>
          <w:numId w:val="21"/>
        </w:numPr>
        <w:spacing w:after="0" w:line="240" w:lineRule="auto"/>
        <w:rPr>
          <w:rFonts w:ascii="Calibri" w:hAnsi="Calibri"/>
          <w:b/>
          <w:sz w:val="22"/>
          <w:szCs w:val="22"/>
          <w:u w:val="single"/>
        </w:rPr>
      </w:pPr>
      <w:r>
        <w:rPr>
          <w:rFonts w:ascii="Calibri" w:hAnsi="Calibri"/>
          <w:b/>
          <w:sz w:val="22"/>
          <w:szCs w:val="22"/>
          <w:u w:val="single"/>
        </w:rPr>
        <w:t>ZAKÁZANÉ KOMBINACE S VÝKONY</w:t>
      </w:r>
    </w:p>
    <w:p w14:paraId="468EC336" w14:textId="77777777" w:rsidR="00E94CB0" w:rsidRDefault="00E94CB0" w:rsidP="00E94CB0">
      <w:pPr>
        <w:spacing w:after="0" w:line="240" w:lineRule="auto"/>
        <w:rPr>
          <w:rFonts w:ascii="Calibri" w:hAnsi="Calibri"/>
          <w:b/>
          <w:sz w:val="22"/>
          <w:szCs w:val="22"/>
          <w:u w:val="single"/>
        </w:rPr>
      </w:pPr>
    </w:p>
    <w:p w14:paraId="468EC337" w14:textId="2102AA22" w:rsidR="00240B6C" w:rsidRDefault="00240B6C" w:rsidP="009C1D2D">
      <w:pPr>
        <w:spacing w:after="0" w:line="240" w:lineRule="auto"/>
        <w:rPr>
          <w:rFonts w:ascii="Calibri" w:hAnsi="Calibri"/>
          <w:sz w:val="22"/>
          <w:szCs w:val="22"/>
        </w:rPr>
      </w:pPr>
      <w:r>
        <w:rPr>
          <w:rFonts w:ascii="Calibri" w:hAnsi="Calibri"/>
          <w:sz w:val="22"/>
          <w:szCs w:val="22"/>
        </w:rPr>
        <w:t>V souvislosti s OD není možné vykázat následující výkony</w:t>
      </w:r>
      <w:r w:rsidR="00FC66A2">
        <w:rPr>
          <w:rFonts w:ascii="Calibri" w:hAnsi="Calibri"/>
          <w:sz w:val="22"/>
          <w:szCs w:val="22"/>
        </w:rPr>
        <w:t xml:space="preserve">: </w:t>
      </w:r>
      <w:r w:rsidR="00FC66A2" w:rsidRPr="00FC66A2">
        <w:rPr>
          <w:rFonts w:ascii="Calibri" w:hAnsi="Calibri"/>
          <w:sz w:val="22"/>
          <w:szCs w:val="22"/>
        </w:rPr>
        <w:t>nejsou stanovena omezení</w:t>
      </w:r>
    </w:p>
    <w:p w14:paraId="468EC33D" w14:textId="77777777" w:rsidR="00E94CB0" w:rsidRPr="00004A89" w:rsidRDefault="00E94CB0" w:rsidP="00E94CB0">
      <w:pPr>
        <w:spacing w:after="0" w:line="240" w:lineRule="auto"/>
        <w:rPr>
          <w:rFonts w:ascii="Calibri" w:hAnsi="Calibri"/>
          <w:b/>
          <w:sz w:val="22"/>
          <w:szCs w:val="22"/>
          <w:u w:val="single"/>
        </w:rPr>
      </w:pPr>
    </w:p>
    <w:p w14:paraId="468EC33E" w14:textId="77777777" w:rsidR="006A3328" w:rsidRPr="00004A89" w:rsidRDefault="00240B6C" w:rsidP="00CE6F7E">
      <w:pPr>
        <w:numPr>
          <w:ilvl w:val="0"/>
          <w:numId w:val="21"/>
        </w:numPr>
        <w:spacing w:after="0" w:line="240" w:lineRule="auto"/>
        <w:rPr>
          <w:rFonts w:ascii="Calibri" w:hAnsi="Calibri"/>
          <w:b/>
          <w:sz w:val="22"/>
          <w:szCs w:val="22"/>
          <w:u w:val="single"/>
        </w:rPr>
      </w:pPr>
      <w:r>
        <w:rPr>
          <w:rFonts w:ascii="Calibri" w:hAnsi="Calibri"/>
          <w:b/>
          <w:sz w:val="22"/>
          <w:szCs w:val="22"/>
          <w:u w:val="single"/>
        </w:rPr>
        <w:t>DALŠÍ INFORMACE</w:t>
      </w:r>
    </w:p>
    <w:p w14:paraId="468EC33F" w14:textId="77777777" w:rsidR="00FD15E0" w:rsidRPr="00004A89" w:rsidRDefault="00FD15E0" w:rsidP="00435BE1">
      <w:pPr>
        <w:spacing w:after="0" w:line="240" w:lineRule="auto"/>
        <w:rPr>
          <w:rFonts w:ascii="Calibri" w:hAnsi="Calibri"/>
          <w:b/>
          <w:sz w:val="22"/>
          <w:szCs w:val="22"/>
        </w:rPr>
      </w:pPr>
    </w:p>
    <w:p w14:paraId="468EC340" w14:textId="77777777" w:rsidR="00C227E7" w:rsidRPr="00004A89" w:rsidRDefault="00240B6C" w:rsidP="00240B6C">
      <w:pPr>
        <w:spacing w:after="200" w:line="240" w:lineRule="auto"/>
        <w:ind w:right="0"/>
        <w:rPr>
          <w:rFonts w:ascii="Calibri" w:hAnsi="Calibri"/>
          <w:sz w:val="22"/>
          <w:szCs w:val="22"/>
        </w:rPr>
      </w:pPr>
      <w:r>
        <w:rPr>
          <w:rFonts w:ascii="Calibri" w:hAnsi="Calibri"/>
          <w:sz w:val="22"/>
          <w:szCs w:val="22"/>
        </w:rPr>
        <w:t>Prostor pro doplnění dalších informací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C227E7" w:rsidRPr="00004A89" w14:paraId="468EC342" w14:textId="77777777">
        <w:tc>
          <w:tcPr>
            <w:tcW w:w="9495" w:type="dxa"/>
          </w:tcPr>
          <w:tbl>
            <w:tblPr>
              <w:tblW w:w="8928" w:type="dxa"/>
              <w:tblCellMar>
                <w:left w:w="70" w:type="dxa"/>
                <w:right w:w="70" w:type="dxa"/>
              </w:tblCellMar>
              <w:tblLook w:val="04A0" w:firstRow="1" w:lastRow="0" w:firstColumn="1" w:lastColumn="0" w:noHBand="0" w:noVBand="1"/>
            </w:tblPr>
            <w:tblGrid>
              <w:gridCol w:w="3656"/>
              <w:gridCol w:w="1576"/>
              <w:gridCol w:w="3696"/>
            </w:tblGrid>
            <w:tr w:rsidR="000C6B5D" w:rsidRPr="000C6B5D" w14:paraId="0DC34FC1" w14:textId="77777777" w:rsidTr="000C6B5D">
              <w:trPr>
                <w:trHeight w:val="290"/>
              </w:trPr>
              <w:tc>
                <w:tcPr>
                  <w:tcW w:w="3656" w:type="dxa"/>
                  <w:tcBorders>
                    <w:top w:val="nil"/>
                    <w:left w:val="nil"/>
                    <w:bottom w:val="nil"/>
                    <w:right w:val="nil"/>
                  </w:tcBorders>
                  <w:shd w:val="clear" w:color="auto" w:fill="auto"/>
                  <w:noWrap/>
                  <w:vAlign w:val="bottom"/>
                  <w:hideMark/>
                </w:tcPr>
                <w:p w14:paraId="62AFDFA5" w14:textId="77777777" w:rsidR="000C6B5D" w:rsidRPr="000C6B5D" w:rsidRDefault="000C6B5D" w:rsidP="000C6B5D">
                  <w:pPr>
                    <w:spacing w:after="0" w:line="240" w:lineRule="auto"/>
                    <w:ind w:right="0"/>
                    <w:jc w:val="left"/>
                    <w:rPr>
                      <w:rFonts w:ascii="Calibri" w:hAnsi="Calibri" w:cs="Calibri"/>
                      <w:b/>
                      <w:bCs/>
                      <w:color w:val="FF0000"/>
                      <w:sz w:val="22"/>
                      <w:szCs w:val="22"/>
                    </w:rPr>
                  </w:pPr>
                  <w:r w:rsidRPr="000C6B5D">
                    <w:rPr>
                      <w:rFonts w:ascii="Calibri" w:hAnsi="Calibri" w:cs="Calibri"/>
                      <w:b/>
                      <w:bCs/>
                      <w:color w:val="FF0000"/>
                      <w:sz w:val="22"/>
                      <w:szCs w:val="22"/>
                    </w:rPr>
                    <w:t>Hodnota OD:</w:t>
                  </w:r>
                </w:p>
              </w:tc>
              <w:tc>
                <w:tcPr>
                  <w:tcW w:w="1576" w:type="dxa"/>
                  <w:tcBorders>
                    <w:top w:val="nil"/>
                    <w:left w:val="nil"/>
                    <w:bottom w:val="nil"/>
                    <w:right w:val="nil"/>
                  </w:tcBorders>
                  <w:shd w:val="clear" w:color="auto" w:fill="auto"/>
                  <w:noWrap/>
                  <w:vAlign w:val="bottom"/>
                  <w:hideMark/>
                </w:tcPr>
                <w:p w14:paraId="102399A2" w14:textId="77777777" w:rsidR="000C6B5D" w:rsidRPr="000C6B5D" w:rsidRDefault="000C6B5D" w:rsidP="000C6B5D">
                  <w:pPr>
                    <w:spacing w:after="0" w:line="240" w:lineRule="auto"/>
                    <w:ind w:right="0"/>
                    <w:jc w:val="right"/>
                    <w:rPr>
                      <w:rFonts w:ascii="Calibri" w:hAnsi="Calibri" w:cs="Calibri"/>
                      <w:b/>
                      <w:bCs/>
                      <w:color w:val="FF0000"/>
                      <w:sz w:val="22"/>
                      <w:szCs w:val="22"/>
                    </w:rPr>
                  </w:pPr>
                  <w:r w:rsidRPr="000C6B5D">
                    <w:rPr>
                      <w:rFonts w:ascii="Calibri" w:hAnsi="Calibri" w:cs="Calibri"/>
                      <w:b/>
                      <w:bCs/>
                      <w:color w:val="FF0000"/>
                      <w:sz w:val="22"/>
                      <w:szCs w:val="22"/>
                    </w:rPr>
                    <w:t>3377,00</w:t>
                  </w:r>
                </w:p>
              </w:tc>
              <w:tc>
                <w:tcPr>
                  <w:tcW w:w="3696" w:type="dxa"/>
                  <w:tcBorders>
                    <w:top w:val="nil"/>
                    <w:left w:val="nil"/>
                    <w:bottom w:val="nil"/>
                    <w:right w:val="nil"/>
                  </w:tcBorders>
                  <w:shd w:val="clear" w:color="auto" w:fill="auto"/>
                  <w:noWrap/>
                  <w:vAlign w:val="bottom"/>
                  <w:hideMark/>
                </w:tcPr>
                <w:p w14:paraId="40C9836A" w14:textId="77777777" w:rsidR="000C6B5D" w:rsidRPr="000C6B5D" w:rsidRDefault="000C6B5D" w:rsidP="000C6B5D">
                  <w:pPr>
                    <w:spacing w:after="0" w:line="240" w:lineRule="auto"/>
                    <w:ind w:right="0"/>
                    <w:jc w:val="left"/>
                    <w:rPr>
                      <w:rFonts w:ascii="Calibri" w:hAnsi="Calibri" w:cs="Calibri"/>
                      <w:color w:val="000000"/>
                      <w:sz w:val="22"/>
                      <w:szCs w:val="22"/>
                    </w:rPr>
                  </w:pPr>
                  <w:r w:rsidRPr="000C6B5D">
                    <w:rPr>
                      <w:rFonts w:ascii="Calibri" w:hAnsi="Calibri" w:cs="Calibri"/>
                      <w:color w:val="000000"/>
                      <w:sz w:val="22"/>
                      <w:szCs w:val="22"/>
                    </w:rPr>
                    <w:t>Kategorie 0 a 1</w:t>
                  </w:r>
                </w:p>
              </w:tc>
            </w:tr>
            <w:tr w:rsidR="000C6B5D" w:rsidRPr="000C6B5D" w14:paraId="24CBC7A6" w14:textId="77777777" w:rsidTr="000C6B5D">
              <w:trPr>
                <w:trHeight w:val="290"/>
              </w:trPr>
              <w:tc>
                <w:tcPr>
                  <w:tcW w:w="3656" w:type="dxa"/>
                  <w:tcBorders>
                    <w:top w:val="nil"/>
                    <w:left w:val="nil"/>
                    <w:bottom w:val="nil"/>
                    <w:right w:val="nil"/>
                  </w:tcBorders>
                  <w:shd w:val="clear" w:color="auto" w:fill="auto"/>
                  <w:noWrap/>
                  <w:vAlign w:val="bottom"/>
                  <w:hideMark/>
                </w:tcPr>
                <w:p w14:paraId="18D75537" w14:textId="77777777" w:rsidR="000C6B5D" w:rsidRPr="000C6B5D" w:rsidRDefault="000C6B5D" w:rsidP="000C6B5D">
                  <w:pPr>
                    <w:spacing w:after="0" w:line="240" w:lineRule="auto"/>
                    <w:ind w:right="0"/>
                    <w:jc w:val="left"/>
                    <w:rPr>
                      <w:rFonts w:ascii="Calibri" w:hAnsi="Calibri" w:cs="Calibri"/>
                      <w:color w:val="000000"/>
                      <w:sz w:val="22"/>
                      <w:szCs w:val="22"/>
                    </w:rPr>
                  </w:pPr>
                </w:p>
              </w:tc>
              <w:tc>
                <w:tcPr>
                  <w:tcW w:w="1576" w:type="dxa"/>
                  <w:tcBorders>
                    <w:top w:val="nil"/>
                    <w:left w:val="nil"/>
                    <w:bottom w:val="nil"/>
                    <w:right w:val="nil"/>
                  </w:tcBorders>
                  <w:shd w:val="clear" w:color="auto" w:fill="auto"/>
                  <w:noWrap/>
                  <w:vAlign w:val="bottom"/>
                  <w:hideMark/>
                </w:tcPr>
                <w:p w14:paraId="17ECD801" w14:textId="77777777" w:rsidR="000C6B5D" w:rsidRPr="000C6B5D" w:rsidRDefault="000C6B5D" w:rsidP="000C6B5D">
                  <w:pPr>
                    <w:spacing w:after="0" w:line="240" w:lineRule="auto"/>
                    <w:ind w:right="0"/>
                    <w:jc w:val="right"/>
                    <w:rPr>
                      <w:rFonts w:ascii="Calibri" w:hAnsi="Calibri" w:cs="Calibri"/>
                      <w:color w:val="000000"/>
                      <w:sz w:val="22"/>
                      <w:szCs w:val="22"/>
                    </w:rPr>
                  </w:pPr>
                  <w:r w:rsidRPr="000C6B5D">
                    <w:rPr>
                      <w:rFonts w:ascii="Calibri" w:hAnsi="Calibri" w:cs="Calibri"/>
                      <w:color w:val="000000"/>
                      <w:sz w:val="22"/>
                      <w:szCs w:val="22"/>
                    </w:rPr>
                    <w:t>3452,00</w:t>
                  </w:r>
                </w:p>
              </w:tc>
              <w:tc>
                <w:tcPr>
                  <w:tcW w:w="3696" w:type="dxa"/>
                  <w:tcBorders>
                    <w:top w:val="nil"/>
                    <w:left w:val="nil"/>
                    <w:bottom w:val="nil"/>
                    <w:right w:val="nil"/>
                  </w:tcBorders>
                  <w:shd w:val="clear" w:color="auto" w:fill="auto"/>
                  <w:noWrap/>
                  <w:vAlign w:val="bottom"/>
                  <w:hideMark/>
                </w:tcPr>
                <w:p w14:paraId="74275A9A" w14:textId="77777777" w:rsidR="000C6B5D" w:rsidRPr="000C6B5D" w:rsidRDefault="000C6B5D" w:rsidP="000C6B5D">
                  <w:pPr>
                    <w:spacing w:after="0" w:line="240" w:lineRule="auto"/>
                    <w:ind w:right="0"/>
                    <w:jc w:val="left"/>
                    <w:rPr>
                      <w:rFonts w:ascii="Calibri" w:hAnsi="Calibri" w:cs="Calibri"/>
                      <w:color w:val="000000"/>
                      <w:sz w:val="22"/>
                      <w:szCs w:val="22"/>
                    </w:rPr>
                  </w:pPr>
                  <w:r w:rsidRPr="000C6B5D">
                    <w:rPr>
                      <w:rFonts w:ascii="Calibri" w:hAnsi="Calibri" w:cs="Calibri"/>
                      <w:color w:val="000000"/>
                      <w:sz w:val="22"/>
                      <w:szCs w:val="22"/>
                    </w:rPr>
                    <w:t>Kategorie 2</w:t>
                  </w:r>
                </w:p>
              </w:tc>
            </w:tr>
            <w:tr w:rsidR="000C6B5D" w:rsidRPr="000C6B5D" w14:paraId="1707814F" w14:textId="77777777" w:rsidTr="000C6B5D">
              <w:trPr>
                <w:trHeight w:val="290"/>
              </w:trPr>
              <w:tc>
                <w:tcPr>
                  <w:tcW w:w="3656" w:type="dxa"/>
                  <w:tcBorders>
                    <w:top w:val="nil"/>
                    <w:left w:val="nil"/>
                    <w:bottom w:val="nil"/>
                    <w:right w:val="nil"/>
                  </w:tcBorders>
                  <w:shd w:val="clear" w:color="auto" w:fill="auto"/>
                  <w:noWrap/>
                  <w:vAlign w:val="bottom"/>
                  <w:hideMark/>
                </w:tcPr>
                <w:p w14:paraId="38B6EEF7" w14:textId="77777777" w:rsidR="000C6B5D" w:rsidRPr="000C6B5D" w:rsidRDefault="000C6B5D" w:rsidP="000C6B5D">
                  <w:pPr>
                    <w:spacing w:after="0" w:line="240" w:lineRule="auto"/>
                    <w:ind w:right="0"/>
                    <w:jc w:val="left"/>
                    <w:rPr>
                      <w:rFonts w:ascii="Calibri" w:hAnsi="Calibri" w:cs="Calibri"/>
                      <w:color w:val="000000"/>
                      <w:sz w:val="22"/>
                      <w:szCs w:val="22"/>
                    </w:rPr>
                  </w:pPr>
                </w:p>
              </w:tc>
              <w:tc>
                <w:tcPr>
                  <w:tcW w:w="1576" w:type="dxa"/>
                  <w:tcBorders>
                    <w:top w:val="nil"/>
                    <w:left w:val="nil"/>
                    <w:bottom w:val="nil"/>
                    <w:right w:val="nil"/>
                  </w:tcBorders>
                  <w:shd w:val="clear" w:color="000000" w:fill="FFD966"/>
                  <w:noWrap/>
                  <w:vAlign w:val="bottom"/>
                  <w:hideMark/>
                </w:tcPr>
                <w:p w14:paraId="5CFA5464" w14:textId="77777777" w:rsidR="000C6B5D" w:rsidRPr="000C6B5D" w:rsidRDefault="000C6B5D" w:rsidP="000C6B5D">
                  <w:pPr>
                    <w:spacing w:after="0" w:line="240" w:lineRule="auto"/>
                    <w:ind w:right="0"/>
                    <w:jc w:val="right"/>
                    <w:rPr>
                      <w:rFonts w:ascii="Calibri" w:hAnsi="Calibri" w:cs="Calibri"/>
                      <w:color w:val="000000"/>
                      <w:sz w:val="22"/>
                      <w:szCs w:val="22"/>
                    </w:rPr>
                  </w:pPr>
                  <w:r w:rsidRPr="000C6B5D">
                    <w:rPr>
                      <w:rFonts w:ascii="Calibri" w:hAnsi="Calibri" w:cs="Calibri"/>
                      <w:color w:val="000000"/>
                      <w:sz w:val="22"/>
                      <w:szCs w:val="22"/>
                    </w:rPr>
                    <w:t>3527,00</w:t>
                  </w:r>
                </w:p>
              </w:tc>
              <w:tc>
                <w:tcPr>
                  <w:tcW w:w="3696" w:type="dxa"/>
                  <w:tcBorders>
                    <w:top w:val="nil"/>
                    <w:left w:val="nil"/>
                    <w:bottom w:val="nil"/>
                    <w:right w:val="nil"/>
                  </w:tcBorders>
                  <w:shd w:val="clear" w:color="000000" w:fill="FFD966"/>
                  <w:noWrap/>
                  <w:vAlign w:val="bottom"/>
                  <w:hideMark/>
                </w:tcPr>
                <w:p w14:paraId="0A84784B" w14:textId="77777777" w:rsidR="000C6B5D" w:rsidRPr="000C6B5D" w:rsidRDefault="000C6B5D" w:rsidP="000C6B5D">
                  <w:pPr>
                    <w:spacing w:after="0" w:line="240" w:lineRule="auto"/>
                    <w:ind w:right="0"/>
                    <w:jc w:val="left"/>
                    <w:rPr>
                      <w:rFonts w:ascii="Calibri" w:hAnsi="Calibri" w:cs="Calibri"/>
                      <w:color w:val="000000"/>
                      <w:sz w:val="22"/>
                      <w:szCs w:val="22"/>
                    </w:rPr>
                  </w:pPr>
                  <w:r w:rsidRPr="000C6B5D">
                    <w:rPr>
                      <w:rFonts w:ascii="Calibri" w:hAnsi="Calibri" w:cs="Calibri"/>
                      <w:color w:val="000000"/>
                      <w:sz w:val="22"/>
                      <w:szCs w:val="22"/>
                    </w:rPr>
                    <w:t>Kategorie 3</w:t>
                  </w:r>
                </w:p>
              </w:tc>
            </w:tr>
            <w:tr w:rsidR="000C6B5D" w:rsidRPr="000C6B5D" w14:paraId="30EA1347" w14:textId="77777777" w:rsidTr="000C6B5D">
              <w:trPr>
                <w:trHeight w:val="290"/>
              </w:trPr>
              <w:tc>
                <w:tcPr>
                  <w:tcW w:w="3656" w:type="dxa"/>
                  <w:tcBorders>
                    <w:top w:val="nil"/>
                    <w:left w:val="nil"/>
                    <w:bottom w:val="nil"/>
                    <w:right w:val="nil"/>
                  </w:tcBorders>
                  <w:shd w:val="clear" w:color="auto" w:fill="auto"/>
                  <w:noWrap/>
                  <w:vAlign w:val="bottom"/>
                  <w:hideMark/>
                </w:tcPr>
                <w:p w14:paraId="15F85FAF" w14:textId="77777777" w:rsidR="000C6B5D" w:rsidRPr="000C6B5D" w:rsidRDefault="000C6B5D" w:rsidP="000C6B5D">
                  <w:pPr>
                    <w:spacing w:after="0" w:line="240" w:lineRule="auto"/>
                    <w:ind w:right="0"/>
                    <w:jc w:val="left"/>
                    <w:rPr>
                      <w:rFonts w:ascii="Calibri" w:hAnsi="Calibri" w:cs="Calibri"/>
                      <w:color w:val="000000"/>
                      <w:sz w:val="22"/>
                      <w:szCs w:val="22"/>
                    </w:rPr>
                  </w:pPr>
                </w:p>
              </w:tc>
              <w:tc>
                <w:tcPr>
                  <w:tcW w:w="1576" w:type="dxa"/>
                  <w:tcBorders>
                    <w:top w:val="nil"/>
                    <w:left w:val="nil"/>
                    <w:bottom w:val="nil"/>
                    <w:right w:val="nil"/>
                  </w:tcBorders>
                  <w:shd w:val="clear" w:color="000000" w:fill="FFD966"/>
                  <w:noWrap/>
                  <w:vAlign w:val="bottom"/>
                  <w:hideMark/>
                </w:tcPr>
                <w:p w14:paraId="747B87F3" w14:textId="77777777" w:rsidR="000C6B5D" w:rsidRPr="000C6B5D" w:rsidRDefault="000C6B5D" w:rsidP="000C6B5D">
                  <w:pPr>
                    <w:spacing w:after="0" w:line="240" w:lineRule="auto"/>
                    <w:ind w:right="0"/>
                    <w:jc w:val="right"/>
                    <w:rPr>
                      <w:rFonts w:ascii="Calibri" w:hAnsi="Calibri" w:cs="Calibri"/>
                      <w:color w:val="000000"/>
                      <w:sz w:val="22"/>
                      <w:szCs w:val="22"/>
                    </w:rPr>
                  </w:pPr>
                  <w:r w:rsidRPr="000C6B5D">
                    <w:rPr>
                      <w:rFonts w:ascii="Calibri" w:hAnsi="Calibri" w:cs="Calibri"/>
                      <w:color w:val="000000"/>
                      <w:sz w:val="22"/>
                      <w:szCs w:val="22"/>
                    </w:rPr>
                    <w:t>3602,00</w:t>
                  </w:r>
                </w:p>
              </w:tc>
              <w:tc>
                <w:tcPr>
                  <w:tcW w:w="3696" w:type="dxa"/>
                  <w:tcBorders>
                    <w:top w:val="nil"/>
                    <w:left w:val="nil"/>
                    <w:bottom w:val="nil"/>
                    <w:right w:val="nil"/>
                  </w:tcBorders>
                  <w:shd w:val="clear" w:color="000000" w:fill="FFD966"/>
                  <w:noWrap/>
                  <w:vAlign w:val="bottom"/>
                  <w:hideMark/>
                </w:tcPr>
                <w:p w14:paraId="421B6B24" w14:textId="77777777" w:rsidR="000C6B5D" w:rsidRPr="000C6B5D" w:rsidRDefault="000C6B5D" w:rsidP="000C6B5D">
                  <w:pPr>
                    <w:spacing w:after="0" w:line="240" w:lineRule="auto"/>
                    <w:ind w:right="0"/>
                    <w:jc w:val="left"/>
                    <w:rPr>
                      <w:rFonts w:ascii="Calibri" w:hAnsi="Calibri" w:cs="Calibri"/>
                      <w:color w:val="000000"/>
                      <w:sz w:val="22"/>
                      <w:szCs w:val="22"/>
                    </w:rPr>
                  </w:pPr>
                  <w:r w:rsidRPr="000C6B5D">
                    <w:rPr>
                      <w:rFonts w:ascii="Calibri" w:hAnsi="Calibri" w:cs="Calibri"/>
                      <w:color w:val="000000"/>
                      <w:sz w:val="22"/>
                      <w:szCs w:val="22"/>
                    </w:rPr>
                    <w:t>Kategorie 4</w:t>
                  </w:r>
                </w:p>
              </w:tc>
            </w:tr>
            <w:tr w:rsidR="000C6B5D" w:rsidRPr="000C6B5D" w14:paraId="4F28D228" w14:textId="77777777" w:rsidTr="000C6B5D">
              <w:trPr>
                <w:trHeight w:val="290"/>
              </w:trPr>
              <w:tc>
                <w:tcPr>
                  <w:tcW w:w="3656" w:type="dxa"/>
                  <w:tcBorders>
                    <w:top w:val="nil"/>
                    <w:left w:val="nil"/>
                    <w:bottom w:val="nil"/>
                    <w:right w:val="nil"/>
                  </w:tcBorders>
                  <w:shd w:val="clear" w:color="auto" w:fill="auto"/>
                  <w:noWrap/>
                  <w:vAlign w:val="bottom"/>
                  <w:hideMark/>
                </w:tcPr>
                <w:p w14:paraId="1EF26469" w14:textId="77777777" w:rsidR="000C6B5D" w:rsidRPr="000C6B5D" w:rsidRDefault="000C6B5D" w:rsidP="000C6B5D">
                  <w:pPr>
                    <w:spacing w:after="0" w:line="240" w:lineRule="auto"/>
                    <w:ind w:right="0"/>
                    <w:jc w:val="left"/>
                    <w:rPr>
                      <w:rFonts w:ascii="Calibri" w:hAnsi="Calibri" w:cs="Calibri"/>
                      <w:color w:val="000000"/>
                      <w:sz w:val="22"/>
                      <w:szCs w:val="22"/>
                    </w:rPr>
                  </w:pPr>
                </w:p>
              </w:tc>
              <w:tc>
                <w:tcPr>
                  <w:tcW w:w="1576" w:type="dxa"/>
                  <w:tcBorders>
                    <w:top w:val="nil"/>
                    <w:left w:val="nil"/>
                    <w:bottom w:val="nil"/>
                    <w:right w:val="nil"/>
                  </w:tcBorders>
                  <w:shd w:val="clear" w:color="auto" w:fill="auto"/>
                  <w:noWrap/>
                  <w:vAlign w:val="bottom"/>
                  <w:hideMark/>
                </w:tcPr>
                <w:p w14:paraId="5402CCE9" w14:textId="77777777" w:rsidR="000C6B5D" w:rsidRPr="000C6B5D" w:rsidRDefault="000C6B5D" w:rsidP="000C6B5D">
                  <w:pPr>
                    <w:spacing w:after="0" w:line="240" w:lineRule="auto"/>
                    <w:ind w:right="0"/>
                    <w:jc w:val="right"/>
                    <w:rPr>
                      <w:rFonts w:ascii="Calibri" w:hAnsi="Calibri" w:cs="Calibri"/>
                      <w:color w:val="000000"/>
                      <w:sz w:val="22"/>
                      <w:szCs w:val="22"/>
                    </w:rPr>
                  </w:pPr>
                  <w:r w:rsidRPr="000C6B5D">
                    <w:rPr>
                      <w:rFonts w:ascii="Calibri" w:hAnsi="Calibri" w:cs="Calibri"/>
                      <w:color w:val="000000"/>
                      <w:sz w:val="22"/>
                      <w:szCs w:val="22"/>
                    </w:rPr>
                    <w:t>3677,00</w:t>
                  </w:r>
                </w:p>
              </w:tc>
              <w:tc>
                <w:tcPr>
                  <w:tcW w:w="3696" w:type="dxa"/>
                  <w:tcBorders>
                    <w:top w:val="nil"/>
                    <w:left w:val="nil"/>
                    <w:bottom w:val="nil"/>
                    <w:right w:val="nil"/>
                  </w:tcBorders>
                  <w:shd w:val="clear" w:color="auto" w:fill="auto"/>
                  <w:noWrap/>
                  <w:vAlign w:val="bottom"/>
                  <w:hideMark/>
                </w:tcPr>
                <w:p w14:paraId="0A7BEC67" w14:textId="77777777" w:rsidR="000C6B5D" w:rsidRPr="000C6B5D" w:rsidRDefault="000C6B5D" w:rsidP="000C6B5D">
                  <w:pPr>
                    <w:spacing w:after="0" w:line="240" w:lineRule="auto"/>
                    <w:ind w:right="0"/>
                    <w:jc w:val="left"/>
                    <w:rPr>
                      <w:rFonts w:ascii="Calibri" w:hAnsi="Calibri" w:cs="Calibri"/>
                      <w:color w:val="000000"/>
                      <w:sz w:val="22"/>
                      <w:szCs w:val="22"/>
                    </w:rPr>
                  </w:pPr>
                  <w:r w:rsidRPr="000C6B5D">
                    <w:rPr>
                      <w:rFonts w:ascii="Calibri" w:hAnsi="Calibri" w:cs="Calibri"/>
                      <w:color w:val="000000"/>
                      <w:sz w:val="22"/>
                      <w:szCs w:val="22"/>
                    </w:rPr>
                    <w:t>Kategorie 5</w:t>
                  </w:r>
                </w:p>
              </w:tc>
            </w:tr>
          </w:tbl>
          <w:p w14:paraId="468EC341" w14:textId="455A1901" w:rsidR="00982A1E" w:rsidRPr="003508C4" w:rsidRDefault="00982A1E">
            <w:pPr>
              <w:spacing w:after="0" w:line="240" w:lineRule="auto"/>
              <w:rPr>
                <w:rFonts w:asciiTheme="minorHAnsi" w:hAnsiTheme="minorHAnsi" w:cstheme="minorHAnsi"/>
                <w:sz w:val="22"/>
                <w:szCs w:val="22"/>
              </w:rPr>
            </w:pPr>
          </w:p>
        </w:tc>
      </w:tr>
    </w:tbl>
    <w:p w14:paraId="468EC344" w14:textId="77777777" w:rsidR="006A3328" w:rsidRPr="00004A89" w:rsidRDefault="006A3328">
      <w:pPr>
        <w:spacing w:after="0" w:line="240" w:lineRule="auto"/>
        <w:rPr>
          <w:rFonts w:ascii="Calibri" w:hAnsi="Calibri"/>
          <w:sz w:val="22"/>
          <w:szCs w:val="22"/>
          <w:u w:val="single"/>
        </w:rPr>
      </w:pPr>
    </w:p>
    <w:p w14:paraId="468EC345" w14:textId="77777777" w:rsidR="00C227E7" w:rsidRPr="00C42AE4" w:rsidRDefault="00C5539D" w:rsidP="004E02BE">
      <w:pPr>
        <w:numPr>
          <w:ilvl w:val="0"/>
          <w:numId w:val="21"/>
        </w:numPr>
        <w:spacing w:after="0" w:line="240" w:lineRule="auto"/>
        <w:rPr>
          <w:rFonts w:ascii="Calibri" w:hAnsi="Calibri"/>
          <w:b/>
          <w:sz w:val="22"/>
          <w:szCs w:val="22"/>
          <w:u w:val="single"/>
        </w:rPr>
      </w:pPr>
      <w:r w:rsidRPr="00C42AE4">
        <w:rPr>
          <w:rFonts w:ascii="Calibri" w:hAnsi="Calibri"/>
          <w:b/>
          <w:sz w:val="22"/>
          <w:szCs w:val="22"/>
          <w:u w:val="single"/>
        </w:rPr>
        <w:t>ZPRACOVATEL TOHOTO NÁVRHU</w:t>
      </w:r>
    </w:p>
    <w:p w14:paraId="468EC346" w14:textId="77777777" w:rsidR="00C227E7" w:rsidRPr="00004A89" w:rsidRDefault="00C227E7">
      <w:pPr>
        <w:spacing w:after="0" w:line="240" w:lineRule="auto"/>
        <w:rPr>
          <w:rFonts w:ascii="Calibri" w:hAnsi="Calibri"/>
          <w:sz w:val="22"/>
          <w:szCs w:val="22"/>
        </w:rPr>
      </w:pPr>
    </w:p>
    <w:tbl>
      <w:tblPr>
        <w:tblpPr w:leftFromText="141" w:rightFromText="141" w:vertAnchor="text" w:horzAnchor="margin" w:tblpXSpec="right"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9"/>
      </w:tblGrid>
      <w:tr w:rsidR="00C227E7" w:rsidRPr="00004A89" w14:paraId="468EC348" w14:textId="77777777">
        <w:tc>
          <w:tcPr>
            <w:tcW w:w="6869" w:type="dxa"/>
          </w:tcPr>
          <w:p w14:paraId="468EC347" w14:textId="2EBE6C5A" w:rsidR="00C227E7" w:rsidRPr="00004A89" w:rsidRDefault="00E75A66">
            <w:pPr>
              <w:spacing w:after="0" w:line="240" w:lineRule="auto"/>
              <w:rPr>
                <w:rFonts w:ascii="Calibri" w:hAnsi="Calibri"/>
                <w:sz w:val="22"/>
                <w:szCs w:val="22"/>
              </w:rPr>
            </w:pPr>
            <w:r w:rsidRPr="00E75A66">
              <w:rPr>
                <w:rFonts w:ascii="Calibri" w:hAnsi="Calibri"/>
                <w:sz w:val="22"/>
                <w:szCs w:val="22"/>
              </w:rPr>
              <w:t>MUDr. René Hrdlička, Ph.D.</w:t>
            </w:r>
          </w:p>
        </w:tc>
      </w:tr>
    </w:tbl>
    <w:p w14:paraId="468EC349" w14:textId="77777777" w:rsidR="00C227E7" w:rsidRPr="00004A89" w:rsidRDefault="00C227E7">
      <w:pPr>
        <w:tabs>
          <w:tab w:val="right" w:leader="dot" w:pos="8789"/>
        </w:tabs>
        <w:spacing w:after="0" w:line="240" w:lineRule="auto"/>
        <w:rPr>
          <w:rFonts w:ascii="Calibri" w:hAnsi="Calibri"/>
          <w:sz w:val="22"/>
          <w:szCs w:val="22"/>
        </w:rPr>
      </w:pPr>
      <w:r w:rsidRPr="00004A89">
        <w:rPr>
          <w:rFonts w:ascii="Calibri" w:hAnsi="Calibri"/>
          <w:sz w:val="22"/>
          <w:szCs w:val="22"/>
        </w:rPr>
        <w:t>Jméno autora:</w:t>
      </w:r>
    </w:p>
    <w:p w14:paraId="468EC34A" w14:textId="77777777" w:rsidR="00C227E7" w:rsidRPr="00004A89" w:rsidRDefault="00C227E7">
      <w:pPr>
        <w:tabs>
          <w:tab w:val="right" w:leader="dot" w:pos="8789"/>
        </w:tabs>
        <w:spacing w:after="0" w:line="240" w:lineRule="auto"/>
        <w:rPr>
          <w:rFonts w:ascii="Calibri" w:hAnsi="Calibri"/>
          <w:sz w:val="22"/>
          <w:szCs w:val="22"/>
        </w:rPr>
      </w:pPr>
    </w:p>
    <w:tbl>
      <w:tblPr>
        <w:tblpPr w:leftFromText="141" w:rightFromText="141" w:vertAnchor="text" w:horzAnchor="margin" w:tblpXSpec="right" w:tblpY="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9"/>
      </w:tblGrid>
      <w:tr w:rsidR="00C227E7" w:rsidRPr="00004A89" w14:paraId="468EC34C" w14:textId="77777777">
        <w:tc>
          <w:tcPr>
            <w:tcW w:w="6869" w:type="dxa"/>
          </w:tcPr>
          <w:p w14:paraId="468EC34B" w14:textId="157B5A37" w:rsidR="00C227E7" w:rsidRPr="00004A89" w:rsidRDefault="00E75A66" w:rsidP="00E75A66">
            <w:pPr>
              <w:spacing w:after="0" w:line="240" w:lineRule="auto"/>
              <w:rPr>
                <w:rFonts w:ascii="Calibri" w:hAnsi="Calibri"/>
                <w:sz w:val="22"/>
                <w:szCs w:val="22"/>
              </w:rPr>
            </w:pPr>
            <w:r w:rsidRPr="00E75A66">
              <w:rPr>
                <w:rFonts w:ascii="Calibri" w:hAnsi="Calibri"/>
                <w:sz w:val="22"/>
                <w:szCs w:val="22"/>
              </w:rPr>
              <w:t>mobil: 603964778</w:t>
            </w:r>
            <w:r>
              <w:rPr>
                <w:rFonts w:ascii="Calibri" w:hAnsi="Calibri"/>
                <w:sz w:val="22"/>
                <w:szCs w:val="22"/>
              </w:rPr>
              <w:t>, e-m</w:t>
            </w:r>
            <w:r w:rsidRPr="00E75A66">
              <w:rPr>
                <w:rFonts w:ascii="Calibri" w:hAnsi="Calibri"/>
                <w:sz w:val="22"/>
                <w:szCs w:val="22"/>
              </w:rPr>
              <w:t xml:space="preserve">ail: </w:t>
            </w:r>
            <w:hyperlink r:id="rId8" w:history="1">
              <w:r w:rsidRPr="00E92CE3">
                <w:rPr>
                  <w:rStyle w:val="Hypertextovodkaz"/>
                  <w:rFonts w:ascii="Calibri" w:hAnsi="Calibri"/>
                  <w:sz w:val="22"/>
                  <w:szCs w:val="22"/>
                </w:rPr>
                <w:t>rene.hrdlicka@nemocnicekolin.cz</w:t>
              </w:r>
            </w:hyperlink>
            <w:r>
              <w:rPr>
                <w:rFonts w:ascii="Calibri" w:hAnsi="Calibri"/>
                <w:sz w:val="22"/>
                <w:szCs w:val="22"/>
              </w:rPr>
              <w:t xml:space="preserve"> </w:t>
            </w:r>
          </w:p>
        </w:tc>
      </w:tr>
    </w:tbl>
    <w:p w14:paraId="468EC34D" w14:textId="77777777" w:rsidR="00C227E7" w:rsidRPr="00004A89" w:rsidRDefault="00C227E7">
      <w:pPr>
        <w:tabs>
          <w:tab w:val="right" w:leader="dot" w:pos="8789"/>
        </w:tabs>
        <w:spacing w:after="0" w:line="240" w:lineRule="auto"/>
        <w:rPr>
          <w:rFonts w:ascii="Calibri" w:hAnsi="Calibri"/>
          <w:sz w:val="22"/>
          <w:szCs w:val="22"/>
        </w:rPr>
      </w:pPr>
      <w:r w:rsidRPr="00004A89">
        <w:rPr>
          <w:rFonts w:ascii="Calibri" w:hAnsi="Calibri"/>
          <w:sz w:val="22"/>
          <w:szCs w:val="22"/>
        </w:rPr>
        <w:t>Telefon, e-mail:</w:t>
      </w:r>
    </w:p>
    <w:p w14:paraId="468EC34E" w14:textId="77777777" w:rsidR="00C227E7" w:rsidRPr="00004A89" w:rsidRDefault="00C227E7">
      <w:pPr>
        <w:tabs>
          <w:tab w:val="right" w:leader="dot" w:pos="8789"/>
        </w:tabs>
        <w:spacing w:after="0" w:line="240" w:lineRule="auto"/>
        <w:rPr>
          <w:rFonts w:ascii="Calibri" w:hAnsi="Calibri"/>
          <w:sz w:val="22"/>
          <w:szCs w:val="22"/>
        </w:rPr>
      </w:pPr>
    </w:p>
    <w:tbl>
      <w:tblPr>
        <w:tblpPr w:leftFromText="141" w:rightFromText="141" w:vertAnchor="text" w:horzAnchor="margin" w:tblpXSpec="right" w:tblpY="9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9"/>
      </w:tblGrid>
      <w:tr w:rsidR="00C227E7" w:rsidRPr="00004A89" w14:paraId="468EC350" w14:textId="77777777">
        <w:tc>
          <w:tcPr>
            <w:tcW w:w="6869" w:type="dxa"/>
          </w:tcPr>
          <w:p w14:paraId="468EC34F" w14:textId="34BF2846" w:rsidR="00C227E7" w:rsidRPr="00004A89" w:rsidRDefault="00E75A66" w:rsidP="00E640E4">
            <w:pPr>
              <w:spacing w:after="0" w:line="240" w:lineRule="auto"/>
              <w:rPr>
                <w:rFonts w:ascii="Calibri" w:hAnsi="Calibri"/>
                <w:sz w:val="22"/>
                <w:szCs w:val="22"/>
              </w:rPr>
            </w:pPr>
            <w:r w:rsidRPr="00045C50">
              <w:rPr>
                <w:rFonts w:ascii="Calibri" w:hAnsi="Calibri"/>
                <w:sz w:val="22"/>
                <w:szCs w:val="22"/>
              </w:rPr>
              <w:t>Česká pediatrická společnost České lékařské společnosti J.E. Purkyně</w:t>
            </w:r>
          </w:p>
        </w:tc>
      </w:tr>
    </w:tbl>
    <w:p w14:paraId="468EC351" w14:textId="77777777" w:rsidR="00C227E7" w:rsidRPr="00004A89" w:rsidRDefault="00C227E7">
      <w:pPr>
        <w:tabs>
          <w:tab w:val="right" w:leader="dot" w:pos="8789"/>
        </w:tabs>
        <w:spacing w:after="0" w:line="240" w:lineRule="auto"/>
        <w:rPr>
          <w:rFonts w:ascii="Calibri" w:hAnsi="Calibri"/>
          <w:sz w:val="22"/>
          <w:szCs w:val="22"/>
        </w:rPr>
      </w:pPr>
      <w:r w:rsidRPr="00004A89">
        <w:rPr>
          <w:rFonts w:ascii="Calibri" w:hAnsi="Calibri"/>
          <w:sz w:val="22"/>
          <w:szCs w:val="22"/>
        </w:rPr>
        <w:t>Odborná společnost:</w:t>
      </w:r>
    </w:p>
    <w:p w14:paraId="468EC352" w14:textId="77777777" w:rsidR="00C227E7" w:rsidRPr="00004A89" w:rsidRDefault="00C227E7">
      <w:pPr>
        <w:tabs>
          <w:tab w:val="right" w:leader="dot" w:pos="8789"/>
        </w:tabs>
        <w:spacing w:after="0" w:line="240" w:lineRule="auto"/>
        <w:rPr>
          <w:rFonts w:ascii="Calibri" w:hAnsi="Calibri"/>
          <w:sz w:val="22"/>
          <w:szCs w:val="22"/>
        </w:rPr>
      </w:pPr>
    </w:p>
    <w:tbl>
      <w:tblPr>
        <w:tblpPr w:leftFromText="141" w:rightFromText="141" w:vertAnchor="text" w:horzAnchor="margin" w:tblpXSpec="right"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8"/>
      </w:tblGrid>
      <w:tr w:rsidR="00C227E7" w:rsidRPr="00004A89" w14:paraId="468EC354" w14:textId="77777777">
        <w:tc>
          <w:tcPr>
            <w:tcW w:w="6868" w:type="dxa"/>
          </w:tcPr>
          <w:p w14:paraId="468EC353" w14:textId="77777777" w:rsidR="00C227E7" w:rsidRPr="00004A89" w:rsidRDefault="00C227E7">
            <w:pPr>
              <w:spacing w:after="0" w:line="240" w:lineRule="auto"/>
              <w:rPr>
                <w:rFonts w:ascii="Calibri" w:hAnsi="Calibri"/>
                <w:sz w:val="22"/>
                <w:szCs w:val="22"/>
              </w:rPr>
            </w:pPr>
          </w:p>
        </w:tc>
      </w:tr>
    </w:tbl>
    <w:p w14:paraId="468EC355" w14:textId="77777777" w:rsidR="00C227E7" w:rsidRPr="00004A89" w:rsidRDefault="00C227E7">
      <w:pPr>
        <w:tabs>
          <w:tab w:val="right" w:leader="dot" w:pos="8789"/>
        </w:tabs>
        <w:spacing w:after="0" w:line="240" w:lineRule="auto"/>
        <w:rPr>
          <w:rFonts w:ascii="Calibri" w:hAnsi="Calibri"/>
          <w:sz w:val="22"/>
          <w:szCs w:val="22"/>
        </w:rPr>
      </w:pPr>
      <w:r w:rsidRPr="00004A89">
        <w:rPr>
          <w:rFonts w:ascii="Calibri" w:hAnsi="Calibri"/>
          <w:sz w:val="22"/>
          <w:szCs w:val="22"/>
        </w:rPr>
        <w:t xml:space="preserve">Datum a podpis: </w:t>
      </w:r>
    </w:p>
    <w:p w14:paraId="468EC356" w14:textId="77777777" w:rsidR="00C227E7" w:rsidRPr="00004A89" w:rsidRDefault="00C227E7">
      <w:pPr>
        <w:tabs>
          <w:tab w:val="right" w:leader="dot" w:pos="8789"/>
        </w:tabs>
        <w:spacing w:after="0" w:line="240" w:lineRule="auto"/>
        <w:rPr>
          <w:rFonts w:ascii="Calibri" w:hAnsi="Calibri"/>
          <w:sz w:val="22"/>
          <w:szCs w:val="22"/>
        </w:rPr>
      </w:pPr>
    </w:p>
    <w:tbl>
      <w:tblPr>
        <w:tblpPr w:leftFromText="141" w:rightFromText="141" w:vertAnchor="text" w:horzAnchor="margin" w:tblpXSpec="right" w:tblpY="1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4"/>
      </w:tblGrid>
      <w:tr w:rsidR="00C227E7" w:rsidRPr="00004A89" w14:paraId="468EC358" w14:textId="77777777">
        <w:tc>
          <w:tcPr>
            <w:tcW w:w="5134" w:type="dxa"/>
          </w:tcPr>
          <w:p w14:paraId="468EC357" w14:textId="77777777" w:rsidR="00C227E7" w:rsidRPr="00004A89" w:rsidRDefault="00C227E7">
            <w:pPr>
              <w:spacing w:after="0" w:line="240" w:lineRule="auto"/>
              <w:rPr>
                <w:rFonts w:ascii="Calibri" w:hAnsi="Calibri"/>
                <w:sz w:val="22"/>
                <w:szCs w:val="22"/>
              </w:rPr>
            </w:pPr>
          </w:p>
        </w:tc>
      </w:tr>
    </w:tbl>
    <w:p w14:paraId="468EC359" w14:textId="77777777" w:rsidR="00C227E7" w:rsidRPr="00004A89" w:rsidRDefault="00C227E7">
      <w:pPr>
        <w:tabs>
          <w:tab w:val="right" w:leader="dot" w:pos="8789"/>
        </w:tabs>
        <w:spacing w:after="0" w:line="240" w:lineRule="auto"/>
        <w:rPr>
          <w:rFonts w:ascii="Calibri" w:hAnsi="Calibri"/>
          <w:sz w:val="22"/>
          <w:szCs w:val="22"/>
        </w:rPr>
      </w:pPr>
    </w:p>
    <w:p w14:paraId="468EC35A" w14:textId="77777777" w:rsidR="00C227E7" w:rsidRPr="00004A89" w:rsidRDefault="00C227E7">
      <w:pPr>
        <w:tabs>
          <w:tab w:val="right" w:leader="dot" w:pos="8789"/>
        </w:tabs>
        <w:spacing w:after="0" w:line="240" w:lineRule="auto"/>
        <w:rPr>
          <w:rFonts w:ascii="Calibri" w:hAnsi="Calibri"/>
          <w:sz w:val="22"/>
          <w:szCs w:val="22"/>
        </w:rPr>
      </w:pPr>
      <w:r w:rsidRPr="00004A89">
        <w:rPr>
          <w:rFonts w:ascii="Calibri" w:hAnsi="Calibri"/>
          <w:sz w:val="22"/>
          <w:szCs w:val="22"/>
        </w:rPr>
        <w:t>Odborná společnost odsouhlasila dne:</w:t>
      </w:r>
    </w:p>
    <w:p w14:paraId="468EC35B" w14:textId="77777777" w:rsidR="00B65027" w:rsidRPr="00004A89" w:rsidRDefault="00B65027">
      <w:pPr>
        <w:tabs>
          <w:tab w:val="right" w:leader="dot" w:pos="8789"/>
        </w:tabs>
        <w:spacing w:after="0" w:line="240" w:lineRule="auto"/>
        <w:rPr>
          <w:rFonts w:ascii="Calibri" w:hAnsi="Calibri"/>
          <w:sz w:val="22"/>
          <w:szCs w:val="22"/>
        </w:rPr>
      </w:pPr>
    </w:p>
    <w:p w14:paraId="468EC35C" w14:textId="77777777" w:rsidR="00B65027" w:rsidRPr="00004A89" w:rsidRDefault="00B65027">
      <w:pPr>
        <w:tabs>
          <w:tab w:val="right" w:leader="dot" w:pos="8789"/>
        </w:tabs>
        <w:spacing w:after="0" w:line="240" w:lineRule="auto"/>
        <w:rPr>
          <w:rFonts w:ascii="Calibri" w:hAnsi="Calibri"/>
          <w:sz w:val="22"/>
          <w:szCs w:val="22"/>
        </w:rPr>
      </w:pPr>
    </w:p>
    <w:tbl>
      <w:tblPr>
        <w:tblpPr w:leftFromText="141" w:rightFromText="141" w:vertAnchor="text" w:horzAnchor="margin" w:tblpXSpec="right" w:tblpY="1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9"/>
      </w:tblGrid>
      <w:tr w:rsidR="00C227E7" w:rsidRPr="00004A89" w14:paraId="468EC35E" w14:textId="77777777" w:rsidTr="00B65027">
        <w:tc>
          <w:tcPr>
            <w:tcW w:w="6869" w:type="dxa"/>
          </w:tcPr>
          <w:p w14:paraId="468EC35D" w14:textId="77777777" w:rsidR="00C227E7" w:rsidRPr="00004A89" w:rsidRDefault="00C227E7">
            <w:pPr>
              <w:spacing w:after="0" w:line="240" w:lineRule="auto"/>
              <w:rPr>
                <w:rFonts w:ascii="Calibri" w:hAnsi="Calibri"/>
                <w:sz w:val="22"/>
                <w:szCs w:val="22"/>
              </w:rPr>
            </w:pPr>
          </w:p>
        </w:tc>
      </w:tr>
    </w:tbl>
    <w:p w14:paraId="468EC35F" w14:textId="77777777" w:rsidR="00C227E7" w:rsidRPr="00004A89" w:rsidRDefault="00C227E7">
      <w:pPr>
        <w:tabs>
          <w:tab w:val="right" w:leader="dot" w:pos="8789"/>
        </w:tabs>
        <w:spacing w:after="0" w:line="240" w:lineRule="auto"/>
        <w:rPr>
          <w:rFonts w:ascii="Calibri" w:hAnsi="Calibri"/>
          <w:sz w:val="22"/>
          <w:szCs w:val="22"/>
        </w:rPr>
      </w:pPr>
    </w:p>
    <w:p w14:paraId="468EC360" w14:textId="77777777" w:rsidR="00A21F27" w:rsidRPr="00092986" w:rsidRDefault="00C6633E" w:rsidP="00092986">
      <w:pPr>
        <w:tabs>
          <w:tab w:val="right" w:leader="dot" w:pos="8789"/>
        </w:tabs>
        <w:spacing w:after="0" w:line="240" w:lineRule="auto"/>
        <w:rPr>
          <w:rFonts w:ascii="Calibri" w:hAnsi="Calibri"/>
          <w:sz w:val="22"/>
          <w:szCs w:val="22"/>
        </w:rPr>
      </w:pPr>
      <w:r w:rsidRPr="00004A89">
        <w:rPr>
          <w:rFonts w:ascii="Calibri" w:hAnsi="Calibri"/>
          <w:sz w:val="22"/>
          <w:szCs w:val="22"/>
        </w:rPr>
        <w:t xml:space="preserve">Evidováno pod </w:t>
      </w:r>
      <w:r w:rsidR="00092986">
        <w:rPr>
          <w:rFonts w:ascii="Calibri" w:hAnsi="Calibri"/>
          <w:sz w:val="22"/>
          <w:szCs w:val="22"/>
        </w:rPr>
        <w:t>č.</w:t>
      </w:r>
    </w:p>
    <w:sectPr w:rsidR="00A21F27" w:rsidRPr="00092986" w:rsidSect="00E84C1F">
      <w:headerReference w:type="default" r:id="rId9"/>
      <w:footerReference w:type="default" r:id="rId10"/>
      <w:footerReference w:type="first" r:id="rId11"/>
      <w:pgSz w:w="11907" w:h="16840" w:code="9"/>
      <w:pgMar w:top="2268" w:right="1134" w:bottom="1134" w:left="1418" w:header="1134" w:footer="1134" w:gutter="0"/>
      <w:pgBorders w:offsetFrom="page">
        <w:top w:val="single" w:sz="4" w:space="24" w:color="auto"/>
        <w:left w:val="single" w:sz="4" w:space="24" w:color="auto"/>
        <w:bottom w:val="single" w:sz="4" w:space="24" w:color="auto"/>
        <w:right w:val="single" w:sz="4"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EC363" w14:textId="77777777" w:rsidR="000321B2" w:rsidRDefault="000321B2">
      <w:r>
        <w:separator/>
      </w:r>
    </w:p>
  </w:endnote>
  <w:endnote w:type="continuationSeparator" w:id="0">
    <w:p w14:paraId="468EC364" w14:textId="77777777" w:rsidR="000321B2" w:rsidRDefault="00032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EC366" w14:textId="77777777" w:rsidR="000321B2" w:rsidRPr="00A7303E" w:rsidRDefault="000321B2">
    <w:pPr>
      <w:pStyle w:val="Zpat"/>
      <w:jc w:val="center"/>
      <w:rPr>
        <w:rFonts w:asciiTheme="minorHAnsi" w:hAnsiTheme="minorHAnsi"/>
        <w:sz w:val="20"/>
      </w:rPr>
    </w:pPr>
    <w:r w:rsidRPr="00A7303E">
      <w:rPr>
        <w:rFonts w:asciiTheme="minorHAnsi" w:hAnsiTheme="minorHAnsi"/>
        <w:sz w:val="20"/>
      </w:rPr>
      <w:fldChar w:fldCharType="begin"/>
    </w:r>
    <w:r w:rsidRPr="00A7303E">
      <w:rPr>
        <w:rFonts w:asciiTheme="minorHAnsi" w:hAnsiTheme="minorHAnsi"/>
        <w:sz w:val="20"/>
      </w:rPr>
      <w:instrText>PAGE   \* MERGEFORMAT</w:instrText>
    </w:r>
    <w:r w:rsidRPr="00A7303E">
      <w:rPr>
        <w:rFonts w:asciiTheme="minorHAnsi" w:hAnsiTheme="minorHAnsi"/>
        <w:sz w:val="20"/>
      </w:rPr>
      <w:fldChar w:fldCharType="separate"/>
    </w:r>
    <w:r>
      <w:rPr>
        <w:rFonts w:asciiTheme="minorHAnsi" w:hAnsiTheme="minorHAnsi"/>
        <w:noProof/>
        <w:sz w:val="20"/>
      </w:rPr>
      <w:t>6</w:t>
    </w:r>
    <w:r w:rsidRPr="00A7303E">
      <w:rPr>
        <w:rFonts w:asciiTheme="minorHAnsi" w:hAnsiTheme="minorHAnsi"/>
        <w:sz w:val="20"/>
      </w:rPr>
      <w:fldChar w:fldCharType="end"/>
    </w:r>
  </w:p>
  <w:p w14:paraId="468EC367" w14:textId="77777777" w:rsidR="000321B2" w:rsidRPr="00435BE1" w:rsidRDefault="000321B2" w:rsidP="00435BE1">
    <w:pPr>
      <w:pStyle w:val="Zpat"/>
      <w:jc w:val="center"/>
      <w:rPr>
        <w:rFonts w:ascii="Calibri" w:hAnsi="Calibri"/>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EC368" w14:textId="77777777" w:rsidR="000321B2" w:rsidRDefault="000321B2">
    <w:pPr>
      <w:pStyle w:val="Zpat"/>
      <w:rPr>
        <w:sz w:val="16"/>
      </w:rPr>
    </w:pPr>
  </w:p>
  <w:p w14:paraId="468EC369" w14:textId="08E2CD40" w:rsidR="000321B2" w:rsidRDefault="000321B2">
    <w:pPr>
      <w:pStyle w:val="Zpat"/>
      <w:pBdr>
        <w:top w:val="single" w:sz="6" w:space="1" w:color="auto"/>
      </w:pBdr>
    </w:pPr>
    <w:r>
      <w:rPr>
        <w:sz w:val="16"/>
      </w:rPr>
      <w:t>11.9.95 19:14:08</w:t>
    </w:r>
    <w:r>
      <w:rPr>
        <w:sz w:val="16"/>
      </w:rPr>
      <w:tab/>
      <w:t xml:space="preserve">strana </w:t>
    </w:r>
    <w:r>
      <w:rPr>
        <w:sz w:val="16"/>
      </w:rPr>
      <w:fldChar w:fldCharType="begin"/>
    </w:r>
    <w:r>
      <w:rPr>
        <w:sz w:val="16"/>
      </w:rPr>
      <w:instrText xml:space="preserve"> PAGE  \* MERGEFORMAT </w:instrText>
    </w:r>
    <w:r>
      <w:rPr>
        <w:sz w:val="16"/>
      </w:rPr>
      <w:fldChar w:fldCharType="separate"/>
    </w:r>
    <w:r>
      <w:rPr>
        <w:sz w:val="16"/>
      </w:rPr>
      <w:t>1</w:t>
    </w:r>
    <w:r>
      <w:rPr>
        <w:sz w:val="16"/>
      </w:rPr>
      <w:fldChar w:fldCharType="end"/>
    </w:r>
    <w:r>
      <w:rPr>
        <w:sz w:val="16"/>
      </w:rPr>
      <w:t xml:space="preserve"> z celkem </w:t>
    </w:r>
    <w:r>
      <w:rPr>
        <w:sz w:val="16"/>
      </w:rPr>
      <w:fldChar w:fldCharType="begin"/>
    </w:r>
    <w:r>
      <w:rPr>
        <w:sz w:val="16"/>
      </w:rPr>
      <w:instrText xml:space="preserve"> NUMPAGES  \* MERGEFORMAT </w:instrText>
    </w:r>
    <w:r>
      <w:rPr>
        <w:sz w:val="16"/>
      </w:rPr>
      <w:fldChar w:fldCharType="separate"/>
    </w:r>
    <w:r>
      <w:rPr>
        <w:noProof/>
        <w:sz w:val="16"/>
      </w:rPr>
      <w:t>2</w:t>
    </w:r>
    <w:r>
      <w:rPr>
        <w:sz w:val="16"/>
      </w:rPr>
      <w:fldChar w:fldCharType="end"/>
    </w:r>
    <w:r>
      <w:rPr>
        <w:sz w:val="16"/>
      </w:rPr>
      <w:tab/>
      <w:t xml:space="preserve">soubor </w:t>
    </w:r>
    <w:r>
      <w:rPr>
        <w:sz w:val="16"/>
      </w:rPr>
      <w:fldChar w:fldCharType="begin"/>
    </w:r>
    <w:r>
      <w:rPr>
        <w:sz w:val="16"/>
      </w:rPr>
      <w:instrText xml:space="preserve"> FILENAME  \* MERGEFORMAT </w:instrText>
    </w:r>
    <w:r>
      <w:rPr>
        <w:sz w:val="16"/>
      </w:rPr>
      <w:fldChar w:fldCharType="separate"/>
    </w:r>
    <w:r>
      <w:rPr>
        <w:noProof/>
        <w:sz w:val="16"/>
      </w:rPr>
      <w:t>FORMULÁŘ_NÁVRH REGISTRAČNÍHO LISTU_OD_verze01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EC361" w14:textId="77777777" w:rsidR="000321B2" w:rsidRDefault="000321B2">
      <w:r>
        <w:separator/>
      </w:r>
    </w:p>
  </w:footnote>
  <w:footnote w:type="continuationSeparator" w:id="0">
    <w:p w14:paraId="468EC362" w14:textId="77777777" w:rsidR="000321B2" w:rsidRDefault="000321B2">
      <w:r>
        <w:continuationSeparator/>
      </w:r>
    </w:p>
  </w:footnote>
  <w:footnote w:id="1">
    <w:p w14:paraId="468EC36C" w14:textId="77777777" w:rsidR="000321B2" w:rsidRPr="005E1A6B" w:rsidRDefault="000321B2" w:rsidP="005E1A6B">
      <w:pPr>
        <w:spacing w:after="0" w:line="240" w:lineRule="auto"/>
        <w:jc w:val="left"/>
        <w:rPr>
          <w:rFonts w:ascii="Calibri" w:hAnsi="Calibri"/>
          <w:i/>
          <w:sz w:val="22"/>
          <w:szCs w:val="22"/>
        </w:rPr>
      </w:pPr>
      <w:r w:rsidRPr="0046310D">
        <w:rPr>
          <w:rStyle w:val="Znakapoznpodarou"/>
          <w:rFonts w:ascii="Calibri" w:hAnsi="Calibri"/>
          <w:i/>
          <w:sz w:val="22"/>
          <w:szCs w:val="22"/>
        </w:rPr>
        <w:footnoteRef/>
      </w:r>
      <w:r w:rsidRPr="0046310D">
        <w:rPr>
          <w:rFonts w:ascii="Calibri" w:hAnsi="Calibri"/>
          <w:i/>
          <w:sz w:val="22"/>
          <w:szCs w:val="22"/>
        </w:rPr>
        <w:t xml:space="preserve"> v případě, že se jedná o nový </w:t>
      </w:r>
      <w:r>
        <w:rPr>
          <w:rFonts w:ascii="Calibri" w:hAnsi="Calibri"/>
          <w:i/>
          <w:sz w:val="22"/>
          <w:szCs w:val="22"/>
        </w:rPr>
        <w:t>OD, uveďte návrh čísla výkonu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EC365" w14:textId="77777777" w:rsidR="000321B2" w:rsidRDefault="000321B2">
    <w:pPr>
      <w:pStyle w:val="Zhlav"/>
    </w:pPr>
    <w:r>
      <w:rPr>
        <w:noProof/>
      </w:rPr>
      <w:drawing>
        <wp:anchor distT="0" distB="0" distL="114300" distR="114300" simplePos="0" relativeHeight="251657728" behindDoc="0" locked="0" layoutInCell="1" allowOverlap="1" wp14:anchorId="468EC36A" wp14:editId="468EC36B">
          <wp:simplePos x="0" y="0"/>
          <wp:positionH relativeFrom="page">
            <wp:posOffset>474345</wp:posOffset>
          </wp:positionH>
          <wp:positionV relativeFrom="page">
            <wp:posOffset>571500</wp:posOffset>
          </wp:positionV>
          <wp:extent cx="2846705" cy="281940"/>
          <wp:effectExtent l="0" t="0" r="0" b="0"/>
          <wp:wrapNone/>
          <wp:docPr id="1" name="obráze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6705" cy="28194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3B6A172"/>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FFFFFFFF"/>
    <w:lvl w:ilvl="0">
      <w:start w:val="1"/>
      <w:numFmt w:val="decimal"/>
      <w:pStyle w:val="Nadpis1"/>
      <w:lvlText w:val="%1."/>
      <w:legacy w:legacy="1" w:legacySpace="284" w:legacyIndent="0"/>
      <w:lvlJc w:val="left"/>
    </w:lvl>
    <w:lvl w:ilvl="1">
      <w:start w:val="1"/>
      <w:numFmt w:val="decimal"/>
      <w:pStyle w:val="Nadpis2"/>
      <w:lvlText w:val="%1.%2."/>
      <w:legacy w:legacy="1" w:legacySpace="284" w:legacyIndent="0"/>
      <w:lvlJc w:val="left"/>
    </w:lvl>
    <w:lvl w:ilvl="2">
      <w:start w:val="1"/>
      <w:numFmt w:val="decimal"/>
      <w:pStyle w:val="Nadpis3"/>
      <w:lvlText w:val="%1.%2..%3"/>
      <w:legacy w:legacy="1" w:legacySpace="284" w:legacyIndent="0"/>
      <w:lvlJc w:val="left"/>
    </w:lvl>
    <w:lvl w:ilvl="3">
      <w:start w:val="1"/>
      <w:numFmt w:val="decimal"/>
      <w:pStyle w:val="Nadpis4"/>
      <w:lvlText w:val="%1.%2..%3.%4"/>
      <w:legacy w:legacy="1" w:legacySpace="284" w:legacyIndent="0"/>
      <w:lvlJc w:val="left"/>
    </w:lvl>
    <w:lvl w:ilvl="4">
      <w:start w:val="1"/>
      <w:numFmt w:val="decimal"/>
      <w:pStyle w:val="Nadpis5"/>
      <w:lvlText w:val="%1.%2..%3.%4.%5"/>
      <w:legacy w:legacy="1" w:legacySpace="284" w:legacyIndent="0"/>
      <w:lvlJc w:val="left"/>
    </w:lvl>
    <w:lvl w:ilvl="5">
      <w:start w:val="1"/>
      <w:numFmt w:val="decimal"/>
      <w:pStyle w:val="Nadpis6"/>
      <w:lvlText w:val="%1.%2..%3.%4.%5.%6"/>
      <w:legacy w:legacy="1" w:legacySpace="0" w:legacyIndent="0"/>
      <w:lvlJc w:val="left"/>
    </w:lvl>
    <w:lvl w:ilvl="6">
      <w:start w:val="1"/>
      <w:numFmt w:val="decimal"/>
      <w:pStyle w:val="Nadpis7"/>
      <w:lvlText w:val="%1.%2..%3.%4.%5.%6.%7"/>
      <w:legacy w:legacy="1" w:legacySpace="0" w:legacyIndent="0"/>
      <w:lvlJc w:val="left"/>
    </w:lvl>
    <w:lvl w:ilvl="7">
      <w:start w:val="1"/>
      <w:numFmt w:val="decimal"/>
      <w:pStyle w:val="Nadpis8"/>
      <w:lvlText w:val="%1.%2..%3.%4.%5.%6.%7.%8"/>
      <w:legacy w:legacy="1" w:legacySpace="0" w:legacyIndent="0"/>
      <w:lvlJc w:val="left"/>
    </w:lvl>
    <w:lvl w:ilvl="8">
      <w:start w:val="1"/>
      <w:numFmt w:val="decimal"/>
      <w:pStyle w:val="Nadpis9"/>
      <w:lvlText w:val="%1.%2..%3.%4.%5.%6.%7.%8.%9"/>
      <w:legacy w:legacy="1" w:legacySpace="0" w:legacyIndent="0"/>
      <w:lvlJc w:val="left"/>
    </w:lvl>
  </w:abstractNum>
  <w:abstractNum w:abstractNumId="2" w15:restartNumberingAfterBreak="0">
    <w:nsid w:val="04321940"/>
    <w:multiLevelType w:val="singleLevel"/>
    <w:tmpl w:val="9D4ACF80"/>
    <w:lvl w:ilvl="0">
      <w:numFmt w:val="none"/>
      <w:lvlText w:val=""/>
      <w:lvlJc w:val="left"/>
      <w:pPr>
        <w:tabs>
          <w:tab w:val="num" w:pos="360"/>
        </w:tabs>
      </w:pPr>
    </w:lvl>
  </w:abstractNum>
  <w:abstractNum w:abstractNumId="3" w15:restartNumberingAfterBreak="0">
    <w:nsid w:val="09483BF3"/>
    <w:multiLevelType w:val="singleLevel"/>
    <w:tmpl w:val="22964AF4"/>
    <w:lvl w:ilvl="0">
      <w:start w:val="2"/>
      <w:numFmt w:val="upperRoman"/>
      <w:lvlText w:val="%1. "/>
      <w:legacy w:legacy="1" w:legacySpace="0" w:legacyIndent="283"/>
      <w:lvlJc w:val="left"/>
      <w:pPr>
        <w:ind w:left="283" w:hanging="283"/>
      </w:pPr>
      <w:rPr>
        <w:rFonts w:ascii="Arial" w:hAnsi="Arial" w:hint="default"/>
        <w:b w:val="0"/>
        <w:i w:val="0"/>
        <w:sz w:val="24"/>
        <w:u w:val="none"/>
      </w:rPr>
    </w:lvl>
  </w:abstractNum>
  <w:abstractNum w:abstractNumId="4" w15:restartNumberingAfterBreak="0">
    <w:nsid w:val="14A23F78"/>
    <w:multiLevelType w:val="singleLevel"/>
    <w:tmpl w:val="2338662E"/>
    <w:lvl w:ilvl="0">
      <w:start w:val="3"/>
      <w:numFmt w:val="decimal"/>
      <w:lvlText w:val="%1. "/>
      <w:legacy w:legacy="1" w:legacySpace="0" w:legacyIndent="283"/>
      <w:lvlJc w:val="left"/>
      <w:pPr>
        <w:ind w:left="283" w:hanging="283"/>
      </w:pPr>
      <w:rPr>
        <w:rFonts w:ascii="Arial" w:hAnsi="Arial" w:hint="default"/>
        <w:b w:val="0"/>
        <w:i w:val="0"/>
        <w:sz w:val="24"/>
        <w:u w:val="none"/>
      </w:rPr>
    </w:lvl>
  </w:abstractNum>
  <w:abstractNum w:abstractNumId="5" w15:restartNumberingAfterBreak="0">
    <w:nsid w:val="15CB4DAB"/>
    <w:multiLevelType w:val="hybridMultilevel"/>
    <w:tmpl w:val="CCBA78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60035E"/>
    <w:multiLevelType w:val="hybridMultilevel"/>
    <w:tmpl w:val="98C425C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7F23A7"/>
    <w:multiLevelType w:val="singleLevel"/>
    <w:tmpl w:val="0405000F"/>
    <w:lvl w:ilvl="0">
      <w:start w:val="1"/>
      <w:numFmt w:val="decimal"/>
      <w:lvlText w:val="%1."/>
      <w:lvlJc w:val="left"/>
      <w:pPr>
        <w:tabs>
          <w:tab w:val="num" w:pos="360"/>
        </w:tabs>
        <w:ind w:left="360" w:hanging="360"/>
      </w:pPr>
    </w:lvl>
  </w:abstractNum>
  <w:abstractNum w:abstractNumId="8" w15:restartNumberingAfterBreak="0">
    <w:nsid w:val="29FA24E6"/>
    <w:multiLevelType w:val="hybridMultilevel"/>
    <w:tmpl w:val="94FE5E66"/>
    <w:lvl w:ilvl="0" w:tplc="FEBE6B70">
      <w:start w:val="1"/>
      <w:numFmt w:val="lowerLetter"/>
      <w:lvlText w:val="%1."/>
      <w:lvlJc w:val="left"/>
      <w:pPr>
        <w:ind w:left="1068" w:hanging="708"/>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B74BA1"/>
    <w:multiLevelType w:val="hybridMultilevel"/>
    <w:tmpl w:val="49387A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D1A0B17"/>
    <w:multiLevelType w:val="hybridMultilevel"/>
    <w:tmpl w:val="FC6EC60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DEB4A0C"/>
    <w:multiLevelType w:val="singleLevel"/>
    <w:tmpl w:val="E0440F1A"/>
    <w:lvl w:ilvl="0">
      <w:start w:val="5"/>
      <w:numFmt w:val="upperRoman"/>
      <w:lvlText w:val="%1. "/>
      <w:legacy w:legacy="1" w:legacySpace="0" w:legacyIndent="283"/>
      <w:lvlJc w:val="left"/>
      <w:pPr>
        <w:ind w:left="283" w:hanging="283"/>
      </w:pPr>
      <w:rPr>
        <w:rFonts w:ascii="Arial" w:hAnsi="Arial" w:hint="default"/>
        <w:b w:val="0"/>
        <w:i w:val="0"/>
        <w:sz w:val="28"/>
        <w:u w:val="none"/>
      </w:rPr>
    </w:lvl>
  </w:abstractNum>
  <w:abstractNum w:abstractNumId="12" w15:restartNumberingAfterBreak="0">
    <w:nsid w:val="30C2503A"/>
    <w:multiLevelType w:val="hybridMultilevel"/>
    <w:tmpl w:val="95DED8E8"/>
    <w:lvl w:ilvl="0" w:tplc="EFFC5704">
      <w:start w:val="1"/>
      <w:numFmt w:val="decimal"/>
      <w:lvlText w:val="%1)"/>
      <w:lvlJc w:val="left"/>
      <w:pPr>
        <w:tabs>
          <w:tab w:val="num" w:pos="810"/>
        </w:tabs>
        <w:ind w:left="810" w:hanging="450"/>
      </w:pPr>
      <w:rPr>
        <w:rFonts w:cs="Arial" w:hint="default"/>
        <w:sz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36B53B9"/>
    <w:multiLevelType w:val="singleLevel"/>
    <w:tmpl w:val="750E12F2"/>
    <w:lvl w:ilvl="0">
      <w:start w:val="1"/>
      <w:numFmt w:val="lowerLetter"/>
      <w:lvlText w:val="%1)"/>
      <w:lvlJc w:val="left"/>
      <w:pPr>
        <w:tabs>
          <w:tab w:val="num" w:pos="1068"/>
        </w:tabs>
        <w:ind w:left="1068" w:hanging="360"/>
      </w:pPr>
      <w:rPr>
        <w:rFonts w:hint="default"/>
      </w:rPr>
    </w:lvl>
  </w:abstractNum>
  <w:abstractNum w:abstractNumId="14" w15:restartNumberingAfterBreak="0">
    <w:nsid w:val="3BEE5CDF"/>
    <w:multiLevelType w:val="singleLevel"/>
    <w:tmpl w:val="0405000F"/>
    <w:lvl w:ilvl="0">
      <w:start w:val="1"/>
      <w:numFmt w:val="decimal"/>
      <w:lvlText w:val="%1."/>
      <w:lvlJc w:val="left"/>
      <w:pPr>
        <w:tabs>
          <w:tab w:val="num" w:pos="360"/>
        </w:tabs>
        <w:ind w:left="360" w:hanging="360"/>
      </w:pPr>
    </w:lvl>
  </w:abstractNum>
  <w:abstractNum w:abstractNumId="15" w15:restartNumberingAfterBreak="0">
    <w:nsid w:val="3DC86023"/>
    <w:multiLevelType w:val="hybridMultilevel"/>
    <w:tmpl w:val="55BA18D4"/>
    <w:lvl w:ilvl="0" w:tplc="901AB9BE">
      <w:numFmt w:val="bullet"/>
      <w:lvlText w:val="•"/>
      <w:lvlJc w:val="left"/>
      <w:pPr>
        <w:ind w:left="1068" w:hanging="708"/>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9A57890"/>
    <w:multiLevelType w:val="hybridMultilevel"/>
    <w:tmpl w:val="43EE6786"/>
    <w:lvl w:ilvl="0" w:tplc="5FA481CE">
      <w:numFmt w:val="bullet"/>
      <w:lvlText w:val="-"/>
      <w:lvlJc w:val="left"/>
      <w:pPr>
        <w:ind w:left="1068" w:hanging="708"/>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C534D21"/>
    <w:multiLevelType w:val="hybridMultilevel"/>
    <w:tmpl w:val="B4C6A2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9C1863"/>
    <w:multiLevelType w:val="hybridMultilevel"/>
    <w:tmpl w:val="A97C64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BF4B91"/>
    <w:multiLevelType w:val="singleLevel"/>
    <w:tmpl w:val="5948B6BE"/>
    <w:lvl w:ilvl="0">
      <w:start w:val="4"/>
      <w:numFmt w:val="upperRoman"/>
      <w:lvlText w:val="%1. "/>
      <w:legacy w:legacy="1" w:legacySpace="0" w:legacyIndent="283"/>
      <w:lvlJc w:val="left"/>
      <w:pPr>
        <w:ind w:left="283" w:hanging="283"/>
      </w:pPr>
      <w:rPr>
        <w:rFonts w:ascii="Arial" w:hAnsi="Arial" w:hint="default"/>
        <w:b w:val="0"/>
        <w:i w:val="0"/>
        <w:sz w:val="24"/>
        <w:u w:val="none"/>
      </w:rPr>
    </w:lvl>
  </w:abstractNum>
  <w:abstractNum w:abstractNumId="20" w15:restartNumberingAfterBreak="0">
    <w:nsid w:val="554E54E2"/>
    <w:multiLevelType w:val="hybridMultilevel"/>
    <w:tmpl w:val="648A77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67C2D27"/>
    <w:multiLevelType w:val="singleLevel"/>
    <w:tmpl w:val="D0AE35D8"/>
    <w:lvl w:ilvl="0">
      <w:start w:val="2"/>
      <w:numFmt w:val="decimal"/>
      <w:lvlText w:val="%1. "/>
      <w:legacy w:legacy="1" w:legacySpace="0" w:legacyIndent="283"/>
      <w:lvlJc w:val="left"/>
      <w:pPr>
        <w:ind w:left="283" w:hanging="283"/>
      </w:pPr>
      <w:rPr>
        <w:rFonts w:ascii="Arial" w:hAnsi="Arial" w:hint="default"/>
        <w:b w:val="0"/>
        <w:i w:val="0"/>
        <w:sz w:val="24"/>
        <w:u w:val="none"/>
      </w:rPr>
    </w:lvl>
  </w:abstractNum>
  <w:abstractNum w:abstractNumId="22" w15:restartNumberingAfterBreak="0">
    <w:nsid w:val="56E3191D"/>
    <w:multiLevelType w:val="singleLevel"/>
    <w:tmpl w:val="477E2668"/>
    <w:lvl w:ilvl="0">
      <w:start w:val="3"/>
      <w:numFmt w:val="upperRoman"/>
      <w:lvlText w:val="%1. "/>
      <w:legacy w:legacy="1" w:legacySpace="0" w:legacyIndent="283"/>
      <w:lvlJc w:val="left"/>
      <w:pPr>
        <w:ind w:left="283" w:hanging="283"/>
      </w:pPr>
      <w:rPr>
        <w:rFonts w:ascii="Arial" w:hAnsi="Arial" w:hint="default"/>
        <w:b w:val="0"/>
        <w:i w:val="0"/>
        <w:sz w:val="24"/>
        <w:u w:val="none"/>
      </w:rPr>
    </w:lvl>
  </w:abstractNum>
  <w:abstractNum w:abstractNumId="23" w15:restartNumberingAfterBreak="0">
    <w:nsid w:val="59015718"/>
    <w:multiLevelType w:val="singleLevel"/>
    <w:tmpl w:val="85047E3E"/>
    <w:lvl w:ilvl="0">
      <w:start w:val="1"/>
      <w:numFmt w:val="decimal"/>
      <w:lvlText w:val="%1. "/>
      <w:legacy w:legacy="1" w:legacySpace="0" w:legacyIndent="283"/>
      <w:lvlJc w:val="left"/>
      <w:pPr>
        <w:ind w:left="283" w:hanging="283"/>
      </w:pPr>
      <w:rPr>
        <w:rFonts w:ascii="Arial" w:hAnsi="Arial" w:hint="default"/>
        <w:b w:val="0"/>
        <w:i w:val="0"/>
        <w:sz w:val="24"/>
        <w:u w:val="none"/>
      </w:rPr>
    </w:lvl>
  </w:abstractNum>
  <w:abstractNum w:abstractNumId="24" w15:restartNumberingAfterBreak="0">
    <w:nsid w:val="5A024047"/>
    <w:multiLevelType w:val="hybridMultilevel"/>
    <w:tmpl w:val="D8C22D6A"/>
    <w:lvl w:ilvl="0" w:tplc="04050001">
      <w:start w:val="1"/>
      <w:numFmt w:val="bullet"/>
      <w:lvlText w:val=""/>
      <w:lvlJc w:val="left"/>
      <w:pPr>
        <w:ind w:left="720" w:hanging="360"/>
      </w:pPr>
      <w:rPr>
        <w:rFonts w:ascii="Symbol" w:hAnsi="Symbol" w:hint="default"/>
      </w:rPr>
    </w:lvl>
    <w:lvl w:ilvl="1" w:tplc="F626B9BA">
      <w:numFmt w:val="bullet"/>
      <w:lvlText w:val="•"/>
      <w:lvlJc w:val="left"/>
      <w:pPr>
        <w:ind w:left="1440" w:hanging="360"/>
      </w:pPr>
      <w:rPr>
        <w:rFonts w:ascii="Calibri" w:eastAsia="Times New Roman" w:hAnsi="Calibri"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E8D0F1D"/>
    <w:multiLevelType w:val="hybridMultilevel"/>
    <w:tmpl w:val="76ECD6AA"/>
    <w:lvl w:ilvl="0" w:tplc="04050019">
      <w:start w:val="1"/>
      <w:numFmt w:val="lowerLetter"/>
      <w:lvlText w:val="%1."/>
      <w:lvlJc w:val="left"/>
      <w:pPr>
        <w:ind w:left="720" w:hanging="360"/>
      </w:pPr>
      <w:rPr>
        <w:rFonts w:hint="default"/>
      </w:rPr>
    </w:lvl>
    <w:lvl w:ilvl="1" w:tplc="E00843AA">
      <w:start w:val="5"/>
      <w:numFmt w:val="bullet"/>
      <w:lvlText w:val="•"/>
      <w:lvlJc w:val="left"/>
      <w:pPr>
        <w:ind w:left="1788" w:hanging="708"/>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A14277"/>
    <w:multiLevelType w:val="singleLevel"/>
    <w:tmpl w:val="088C6798"/>
    <w:lvl w:ilvl="0">
      <w:start w:val="1"/>
      <w:numFmt w:val="upperRoman"/>
      <w:lvlText w:val="%1. "/>
      <w:legacy w:legacy="1" w:legacySpace="0" w:legacyIndent="283"/>
      <w:lvlJc w:val="left"/>
      <w:pPr>
        <w:ind w:left="283" w:hanging="283"/>
      </w:pPr>
      <w:rPr>
        <w:rFonts w:ascii="Arial" w:hAnsi="Arial" w:hint="default"/>
        <w:b w:val="0"/>
        <w:i w:val="0"/>
        <w:sz w:val="24"/>
        <w:u w:val="none"/>
      </w:rPr>
    </w:lvl>
  </w:abstractNum>
  <w:abstractNum w:abstractNumId="27" w15:restartNumberingAfterBreak="0">
    <w:nsid w:val="62DE1CD2"/>
    <w:multiLevelType w:val="hybridMultilevel"/>
    <w:tmpl w:val="84F8A5EE"/>
    <w:lvl w:ilvl="0" w:tplc="D756B2EC">
      <w:start w:val="1"/>
      <w:numFmt w:val="decimal"/>
      <w:lvlText w:val="%1."/>
      <w:lvlJc w:val="left"/>
      <w:pPr>
        <w:ind w:left="1068" w:hanging="708"/>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4821160"/>
    <w:multiLevelType w:val="hybridMultilevel"/>
    <w:tmpl w:val="E996E6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6D53D49"/>
    <w:multiLevelType w:val="singleLevel"/>
    <w:tmpl w:val="C264FC98"/>
    <w:lvl w:ilvl="0">
      <w:start w:val="1"/>
      <w:numFmt w:val="upperLetter"/>
      <w:lvlText w:val="%1) "/>
      <w:legacy w:legacy="1" w:legacySpace="0" w:legacyIndent="283"/>
      <w:lvlJc w:val="left"/>
      <w:pPr>
        <w:ind w:left="283" w:hanging="283"/>
      </w:pPr>
      <w:rPr>
        <w:rFonts w:ascii="Arial" w:hAnsi="Arial" w:hint="default"/>
        <w:b w:val="0"/>
        <w:i w:val="0"/>
        <w:sz w:val="24"/>
        <w:u w:val="none"/>
      </w:rPr>
    </w:lvl>
  </w:abstractNum>
  <w:abstractNum w:abstractNumId="30" w15:restartNumberingAfterBreak="0">
    <w:nsid w:val="682F2418"/>
    <w:multiLevelType w:val="singleLevel"/>
    <w:tmpl w:val="ED162D66"/>
    <w:lvl w:ilvl="0">
      <w:start w:val="1"/>
      <w:numFmt w:val="lowerLetter"/>
      <w:lvlText w:val="%1)"/>
      <w:legacy w:legacy="1" w:legacySpace="0" w:legacyIndent="283"/>
      <w:lvlJc w:val="left"/>
      <w:pPr>
        <w:ind w:left="283" w:hanging="283"/>
      </w:pPr>
    </w:lvl>
  </w:abstractNum>
  <w:abstractNum w:abstractNumId="31" w15:restartNumberingAfterBreak="0">
    <w:nsid w:val="68B5226D"/>
    <w:multiLevelType w:val="hybridMultilevel"/>
    <w:tmpl w:val="EDEC07E6"/>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2" w15:restartNumberingAfterBreak="0">
    <w:nsid w:val="68E15BA3"/>
    <w:multiLevelType w:val="singleLevel"/>
    <w:tmpl w:val="A8E024D0"/>
    <w:lvl w:ilvl="0">
      <w:start w:val="1"/>
      <w:numFmt w:val="lowerLetter"/>
      <w:lvlText w:val="%1) "/>
      <w:legacy w:legacy="1" w:legacySpace="0" w:legacyIndent="283"/>
      <w:lvlJc w:val="left"/>
      <w:pPr>
        <w:ind w:left="283" w:hanging="283"/>
      </w:pPr>
      <w:rPr>
        <w:rFonts w:ascii="Arial" w:hAnsi="Arial" w:hint="default"/>
        <w:b w:val="0"/>
        <w:i w:val="0"/>
        <w:sz w:val="24"/>
        <w:u w:val="none"/>
      </w:rPr>
    </w:lvl>
  </w:abstractNum>
  <w:abstractNum w:abstractNumId="33" w15:restartNumberingAfterBreak="0">
    <w:nsid w:val="6E310A34"/>
    <w:multiLevelType w:val="hybridMultilevel"/>
    <w:tmpl w:val="A926876C"/>
    <w:lvl w:ilvl="0" w:tplc="FEBE6B70">
      <w:start w:val="1"/>
      <w:numFmt w:val="lowerLetter"/>
      <w:lvlText w:val="%1."/>
      <w:lvlJc w:val="left"/>
      <w:pPr>
        <w:ind w:left="1068" w:hanging="708"/>
      </w:pPr>
      <w:rPr>
        <w:rFonts w:hint="default"/>
      </w:rPr>
    </w:lvl>
    <w:lvl w:ilvl="1" w:tplc="D722E3D6">
      <w:start w:val="5"/>
      <w:numFmt w:val="bullet"/>
      <w:lvlText w:val="•"/>
      <w:lvlJc w:val="left"/>
      <w:pPr>
        <w:ind w:left="1788" w:hanging="708"/>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E6F6740"/>
    <w:multiLevelType w:val="singleLevel"/>
    <w:tmpl w:val="85047E3E"/>
    <w:lvl w:ilvl="0">
      <w:start w:val="1"/>
      <w:numFmt w:val="decimal"/>
      <w:lvlText w:val="%1. "/>
      <w:legacy w:legacy="1" w:legacySpace="0" w:legacyIndent="283"/>
      <w:lvlJc w:val="left"/>
      <w:pPr>
        <w:ind w:left="283" w:hanging="283"/>
      </w:pPr>
      <w:rPr>
        <w:rFonts w:ascii="Arial" w:hAnsi="Arial" w:hint="default"/>
        <w:b w:val="0"/>
        <w:i w:val="0"/>
        <w:sz w:val="24"/>
        <w:u w:val="none"/>
      </w:rPr>
    </w:lvl>
  </w:abstractNum>
  <w:abstractNum w:abstractNumId="35" w15:restartNumberingAfterBreak="0">
    <w:nsid w:val="72C82722"/>
    <w:multiLevelType w:val="hybridMultilevel"/>
    <w:tmpl w:val="A2761928"/>
    <w:lvl w:ilvl="0" w:tplc="B4BAD310">
      <w:start w:val="1"/>
      <w:numFmt w:val="decimal"/>
      <w:lvlText w:val="%1."/>
      <w:lvlJc w:val="left"/>
      <w:pPr>
        <w:ind w:left="720" w:hanging="360"/>
      </w:pPr>
      <w:rPr>
        <w:rFonts w:cs="Arial" w:hint="default"/>
        <w:b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4814C8E"/>
    <w:multiLevelType w:val="hybridMultilevel"/>
    <w:tmpl w:val="7076E89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C5B0243"/>
    <w:multiLevelType w:val="hybridMultilevel"/>
    <w:tmpl w:val="C9869E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64579425">
    <w:abstractNumId w:val="1"/>
  </w:num>
  <w:num w:numId="2" w16cid:durableId="1892111261">
    <w:abstractNumId w:val="30"/>
  </w:num>
  <w:num w:numId="3" w16cid:durableId="1034575673">
    <w:abstractNumId w:val="2"/>
  </w:num>
  <w:num w:numId="4" w16cid:durableId="243416214">
    <w:abstractNumId w:val="2"/>
  </w:num>
  <w:num w:numId="5" w16cid:durableId="1831827996">
    <w:abstractNumId w:val="26"/>
  </w:num>
  <w:num w:numId="6" w16cid:durableId="1577469441">
    <w:abstractNumId w:val="29"/>
  </w:num>
  <w:num w:numId="7" w16cid:durableId="1614284164">
    <w:abstractNumId w:val="3"/>
  </w:num>
  <w:num w:numId="8" w16cid:durableId="655376317">
    <w:abstractNumId w:val="32"/>
  </w:num>
  <w:num w:numId="9" w16cid:durableId="959455335">
    <w:abstractNumId w:val="22"/>
  </w:num>
  <w:num w:numId="10" w16cid:durableId="1385982390">
    <w:abstractNumId w:val="34"/>
  </w:num>
  <w:num w:numId="11" w16cid:durableId="1652057742">
    <w:abstractNumId w:val="23"/>
  </w:num>
  <w:num w:numId="12" w16cid:durableId="1799912785">
    <w:abstractNumId w:val="21"/>
  </w:num>
  <w:num w:numId="13" w16cid:durableId="1975675460">
    <w:abstractNumId w:val="4"/>
  </w:num>
  <w:num w:numId="14" w16cid:durableId="1422488372">
    <w:abstractNumId w:val="11"/>
  </w:num>
  <w:num w:numId="15" w16cid:durableId="1937127510">
    <w:abstractNumId w:val="19"/>
  </w:num>
  <w:num w:numId="16" w16cid:durableId="1922594384">
    <w:abstractNumId w:val="0"/>
  </w:num>
  <w:num w:numId="17" w16cid:durableId="1108697653">
    <w:abstractNumId w:val="14"/>
  </w:num>
  <w:num w:numId="18" w16cid:durableId="860164914">
    <w:abstractNumId w:val="13"/>
  </w:num>
  <w:num w:numId="19" w16cid:durableId="558588628">
    <w:abstractNumId w:val="7"/>
  </w:num>
  <w:num w:numId="20" w16cid:durableId="2007323122">
    <w:abstractNumId w:val="28"/>
  </w:num>
  <w:num w:numId="21" w16cid:durableId="49351324">
    <w:abstractNumId w:val="10"/>
  </w:num>
  <w:num w:numId="22" w16cid:durableId="18825887">
    <w:abstractNumId w:val="6"/>
  </w:num>
  <w:num w:numId="23" w16cid:durableId="1603953812">
    <w:abstractNumId w:val="31"/>
  </w:num>
  <w:num w:numId="24" w16cid:durableId="1165628777">
    <w:abstractNumId w:val="12"/>
  </w:num>
  <w:num w:numId="25" w16cid:durableId="1376655587">
    <w:abstractNumId w:val="20"/>
  </w:num>
  <w:num w:numId="26" w16cid:durableId="318928244">
    <w:abstractNumId w:val="9"/>
  </w:num>
  <w:num w:numId="27" w16cid:durableId="169024338">
    <w:abstractNumId w:val="24"/>
  </w:num>
  <w:num w:numId="28" w16cid:durableId="1818179244">
    <w:abstractNumId w:val="35"/>
  </w:num>
  <w:num w:numId="29" w16cid:durableId="1724674916">
    <w:abstractNumId w:val="37"/>
  </w:num>
  <w:num w:numId="30" w16cid:durableId="2060323156">
    <w:abstractNumId w:val="16"/>
  </w:num>
  <w:num w:numId="31" w16cid:durableId="60763390">
    <w:abstractNumId w:val="15"/>
  </w:num>
  <w:num w:numId="32" w16cid:durableId="1931694092">
    <w:abstractNumId w:val="18"/>
  </w:num>
  <w:num w:numId="33" w16cid:durableId="526404751">
    <w:abstractNumId w:val="17"/>
  </w:num>
  <w:num w:numId="34" w16cid:durableId="1712802334">
    <w:abstractNumId w:val="25"/>
  </w:num>
  <w:num w:numId="35" w16cid:durableId="1887255396">
    <w:abstractNumId w:val="36"/>
  </w:num>
  <w:num w:numId="36" w16cid:durableId="1849522987">
    <w:abstractNumId w:val="5"/>
  </w:num>
  <w:num w:numId="37" w16cid:durableId="1478763205">
    <w:abstractNumId w:val="27"/>
  </w:num>
  <w:num w:numId="38" w16cid:durableId="534000159">
    <w:abstractNumId w:val="33"/>
  </w:num>
  <w:num w:numId="39" w16cid:durableId="1676048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173AA"/>
    <w:rsid w:val="00001662"/>
    <w:rsid w:val="00004A89"/>
    <w:rsid w:val="00005E28"/>
    <w:rsid w:val="00014326"/>
    <w:rsid w:val="000277A0"/>
    <w:rsid w:val="000321B2"/>
    <w:rsid w:val="000321CF"/>
    <w:rsid w:val="00036A5E"/>
    <w:rsid w:val="00036F7B"/>
    <w:rsid w:val="000411F8"/>
    <w:rsid w:val="00045AA6"/>
    <w:rsid w:val="00045C50"/>
    <w:rsid w:val="00051EF0"/>
    <w:rsid w:val="000555CE"/>
    <w:rsid w:val="00061393"/>
    <w:rsid w:val="00061553"/>
    <w:rsid w:val="0007228A"/>
    <w:rsid w:val="0007307C"/>
    <w:rsid w:val="000749CA"/>
    <w:rsid w:val="00092986"/>
    <w:rsid w:val="000933D2"/>
    <w:rsid w:val="00093D57"/>
    <w:rsid w:val="00094C06"/>
    <w:rsid w:val="000A3644"/>
    <w:rsid w:val="000B3F16"/>
    <w:rsid w:val="000B670F"/>
    <w:rsid w:val="000C48C8"/>
    <w:rsid w:val="000C5719"/>
    <w:rsid w:val="000C6B5D"/>
    <w:rsid w:val="000D000A"/>
    <w:rsid w:val="000D3998"/>
    <w:rsid w:val="000D7B45"/>
    <w:rsid w:val="000E130D"/>
    <w:rsid w:val="000E1A38"/>
    <w:rsid w:val="000F6344"/>
    <w:rsid w:val="001037AB"/>
    <w:rsid w:val="00112C28"/>
    <w:rsid w:val="0011649F"/>
    <w:rsid w:val="00122F3A"/>
    <w:rsid w:val="00124319"/>
    <w:rsid w:val="00137E13"/>
    <w:rsid w:val="00140179"/>
    <w:rsid w:val="00145FD2"/>
    <w:rsid w:val="00150615"/>
    <w:rsid w:val="00156007"/>
    <w:rsid w:val="00161461"/>
    <w:rsid w:val="0016272E"/>
    <w:rsid w:val="00162EC1"/>
    <w:rsid w:val="001661E1"/>
    <w:rsid w:val="0017514B"/>
    <w:rsid w:val="00175A83"/>
    <w:rsid w:val="00192DBF"/>
    <w:rsid w:val="00193033"/>
    <w:rsid w:val="00196399"/>
    <w:rsid w:val="001A6400"/>
    <w:rsid w:val="001B2B08"/>
    <w:rsid w:val="001D3680"/>
    <w:rsid w:val="001E1C02"/>
    <w:rsid w:val="001E500C"/>
    <w:rsid w:val="001E745F"/>
    <w:rsid w:val="001F0065"/>
    <w:rsid w:val="001F283D"/>
    <w:rsid w:val="001F3AD3"/>
    <w:rsid w:val="002215E4"/>
    <w:rsid w:val="0023568C"/>
    <w:rsid w:val="0024058B"/>
    <w:rsid w:val="00240B6C"/>
    <w:rsid w:val="0024360C"/>
    <w:rsid w:val="0024552A"/>
    <w:rsid w:val="00251C89"/>
    <w:rsid w:val="002521C6"/>
    <w:rsid w:val="002531ED"/>
    <w:rsid w:val="00253C99"/>
    <w:rsid w:val="00260A9B"/>
    <w:rsid w:val="002655B0"/>
    <w:rsid w:val="00272BCC"/>
    <w:rsid w:val="00272F52"/>
    <w:rsid w:val="00276926"/>
    <w:rsid w:val="00280DE7"/>
    <w:rsid w:val="00285989"/>
    <w:rsid w:val="00294065"/>
    <w:rsid w:val="002975AA"/>
    <w:rsid w:val="002D1A23"/>
    <w:rsid w:val="002D62C2"/>
    <w:rsid w:val="002E059D"/>
    <w:rsid w:val="002E430B"/>
    <w:rsid w:val="002E65E2"/>
    <w:rsid w:val="002F5C00"/>
    <w:rsid w:val="00307DEE"/>
    <w:rsid w:val="003304BE"/>
    <w:rsid w:val="00333805"/>
    <w:rsid w:val="003508C4"/>
    <w:rsid w:val="0035756A"/>
    <w:rsid w:val="00372D2E"/>
    <w:rsid w:val="00374B2E"/>
    <w:rsid w:val="00385C2A"/>
    <w:rsid w:val="00396E62"/>
    <w:rsid w:val="003A60D8"/>
    <w:rsid w:val="003B44AF"/>
    <w:rsid w:val="003C660F"/>
    <w:rsid w:val="003D2B78"/>
    <w:rsid w:val="003E4229"/>
    <w:rsid w:val="003E5388"/>
    <w:rsid w:val="00403713"/>
    <w:rsid w:val="004150C8"/>
    <w:rsid w:val="004173AA"/>
    <w:rsid w:val="00420B10"/>
    <w:rsid w:val="00435BE1"/>
    <w:rsid w:val="004505BB"/>
    <w:rsid w:val="00451536"/>
    <w:rsid w:val="00453635"/>
    <w:rsid w:val="00454F81"/>
    <w:rsid w:val="00457E51"/>
    <w:rsid w:val="00460F62"/>
    <w:rsid w:val="0046310D"/>
    <w:rsid w:val="00464D1D"/>
    <w:rsid w:val="00467B12"/>
    <w:rsid w:val="00485D42"/>
    <w:rsid w:val="00490974"/>
    <w:rsid w:val="00497EAA"/>
    <w:rsid w:val="004C2AAC"/>
    <w:rsid w:val="004D3E05"/>
    <w:rsid w:val="004D4C83"/>
    <w:rsid w:val="004E02BE"/>
    <w:rsid w:val="004E1B01"/>
    <w:rsid w:val="004E6C43"/>
    <w:rsid w:val="004F1AF8"/>
    <w:rsid w:val="00500E6D"/>
    <w:rsid w:val="00503D08"/>
    <w:rsid w:val="00532CE4"/>
    <w:rsid w:val="00533DC3"/>
    <w:rsid w:val="005372D5"/>
    <w:rsid w:val="0053787D"/>
    <w:rsid w:val="00541349"/>
    <w:rsid w:val="005447C7"/>
    <w:rsid w:val="00547B05"/>
    <w:rsid w:val="00557B56"/>
    <w:rsid w:val="00561D4A"/>
    <w:rsid w:val="00570D1F"/>
    <w:rsid w:val="00572576"/>
    <w:rsid w:val="00572A4E"/>
    <w:rsid w:val="0057753E"/>
    <w:rsid w:val="00583D0E"/>
    <w:rsid w:val="005879B3"/>
    <w:rsid w:val="0059584E"/>
    <w:rsid w:val="005B06AE"/>
    <w:rsid w:val="005B3441"/>
    <w:rsid w:val="005D1FB8"/>
    <w:rsid w:val="005E1A6B"/>
    <w:rsid w:val="005E56BF"/>
    <w:rsid w:val="005F1147"/>
    <w:rsid w:val="005F3F55"/>
    <w:rsid w:val="00601612"/>
    <w:rsid w:val="00616487"/>
    <w:rsid w:val="006201EB"/>
    <w:rsid w:val="006325BC"/>
    <w:rsid w:val="0063264B"/>
    <w:rsid w:val="0064106E"/>
    <w:rsid w:val="0064322C"/>
    <w:rsid w:val="006448F1"/>
    <w:rsid w:val="00654D39"/>
    <w:rsid w:val="0066226E"/>
    <w:rsid w:val="0067619E"/>
    <w:rsid w:val="006807A1"/>
    <w:rsid w:val="006A00C4"/>
    <w:rsid w:val="006A3328"/>
    <w:rsid w:val="006B64AC"/>
    <w:rsid w:val="006B7284"/>
    <w:rsid w:val="006C68CB"/>
    <w:rsid w:val="006D522D"/>
    <w:rsid w:val="006F5E87"/>
    <w:rsid w:val="00704360"/>
    <w:rsid w:val="007062A8"/>
    <w:rsid w:val="007079A4"/>
    <w:rsid w:val="00715DE0"/>
    <w:rsid w:val="00725540"/>
    <w:rsid w:val="00727A24"/>
    <w:rsid w:val="00732F79"/>
    <w:rsid w:val="0075214A"/>
    <w:rsid w:val="007567A5"/>
    <w:rsid w:val="00762F71"/>
    <w:rsid w:val="00763B75"/>
    <w:rsid w:val="00767E2C"/>
    <w:rsid w:val="0078610C"/>
    <w:rsid w:val="00793CDD"/>
    <w:rsid w:val="007A70CB"/>
    <w:rsid w:val="007B577F"/>
    <w:rsid w:val="007D3F20"/>
    <w:rsid w:val="007D6043"/>
    <w:rsid w:val="007F3330"/>
    <w:rsid w:val="0080164A"/>
    <w:rsid w:val="008061C7"/>
    <w:rsid w:val="00810C54"/>
    <w:rsid w:val="00814E2D"/>
    <w:rsid w:val="00814E95"/>
    <w:rsid w:val="00822F64"/>
    <w:rsid w:val="008253E0"/>
    <w:rsid w:val="00834E0E"/>
    <w:rsid w:val="00837AB1"/>
    <w:rsid w:val="00841C55"/>
    <w:rsid w:val="00855CC1"/>
    <w:rsid w:val="00873443"/>
    <w:rsid w:val="00890A9A"/>
    <w:rsid w:val="00897F86"/>
    <w:rsid w:val="008A0C92"/>
    <w:rsid w:val="008A5477"/>
    <w:rsid w:val="008B444B"/>
    <w:rsid w:val="008E24EC"/>
    <w:rsid w:val="008E5D28"/>
    <w:rsid w:val="008E687D"/>
    <w:rsid w:val="00904E88"/>
    <w:rsid w:val="0092129F"/>
    <w:rsid w:val="009336FF"/>
    <w:rsid w:val="00951485"/>
    <w:rsid w:val="00960001"/>
    <w:rsid w:val="00965825"/>
    <w:rsid w:val="00966401"/>
    <w:rsid w:val="00974524"/>
    <w:rsid w:val="00982A1E"/>
    <w:rsid w:val="009C1D2D"/>
    <w:rsid w:val="009D48A5"/>
    <w:rsid w:val="009E098B"/>
    <w:rsid w:val="009E253D"/>
    <w:rsid w:val="009E7709"/>
    <w:rsid w:val="00A05C15"/>
    <w:rsid w:val="00A06D52"/>
    <w:rsid w:val="00A21F27"/>
    <w:rsid w:val="00A27F52"/>
    <w:rsid w:val="00A425C4"/>
    <w:rsid w:val="00A6214B"/>
    <w:rsid w:val="00A71AD2"/>
    <w:rsid w:val="00A7303E"/>
    <w:rsid w:val="00AB5C7D"/>
    <w:rsid w:val="00AE53DC"/>
    <w:rsid w:val="00AF4A6C"/>
    <w:rsid w:val="00B03E4F"/>
    <w:rsid w:val="00B0424E"/>
    <w:rsid w:val="00B05CE9"/>
    <w:rsid w:val="00B164BE"/>
    <w:rsid w:val="00B43CA6"/>
    <w:rsid w:val="00B46A65"/>
    <w:rsid w:val="00B557DB"/>
    <w:rsid w:val="00B60E89"/>
    <w:rsid w:val="00B6140E"/>
    <w:rsid w:val="00B6142D"/>
    <w:rsid w:val="00B65027"/>
    <w:rsid w:val="00B715CF"/>
    <w:rsid w:val="00B71915"/>
    <w:rsid w:val="00B80B23"/>
    <w:rsid w:val="00B87233"/>
    <w:rsid w:val="00B9758A"/>
    <w:rsid w:val="00BA2067"/>
    <w:rsid w:val="00BB1E80"/>
    <w:rsid w:val="00BC0480"/>
    <w:rsid w:val="00BC1823"/>
    <w:rsid w:val="00BD2F39"/>
    <w:rsid w:val="00BD3CF0"/>
    <w:rsid w:val="00BD55E9"/>
    <w:rsid w:val="00C002D5"/>
    <w:rsid w:val="00C100FA"/>
    <w:rsid w:val="00C20EB6"/>
    <w:rsid w:val="00C227E7"/>
    <w:rsid w:val="00C3029E"/>
    <w:rsid w:val="00C341E9"/>
    <w:rsid w:val="00C34ABF"/>
    <w:rsid w:val="00C40029"/>
    <w:rsid w:val="00C42AE4"/>
    <w:rsid w:val="00C46F4C"/>
    <w:rsid w:val="00C53DD5"/>
    <w:rsid w:val="00C5539D"/>
    <w:rsid w:val="00C55D01"/>
    <w:rsid w:val="00C6633E"/>
    <w:rsid w:val="00C705C4"/>
    <w:rsid w:val="00C77943"/>
    <w:rsid w:val="00C84454"/>
    <w:rsid w:val="00C906B6"/>
    <w:rsid w:val="00C95798"/>
    <w:rsid w:val="00C96D52"/>
    <w:rsid w:val="00C97414"/>
    <w:rsid w:val="00C97931"/>
    <w:rsid w:val="00CA044B"/>
    <w:rsid w:val="00CB5DA8"/>
    <w:rsid w:val="00CC04FF"/>
    <w:rsid w:val="00CD2870"/>
    <w:rsid w:val="00CE0E3F"/>
    <w:rsid w:val="00CE23EE"/>
    <w:rsid w:val="00CE6C13"/>
    <w:rsid w:val="00CE6F7E"/>
    <w:rsid w:val="00CE72E5"/>
    <w:rsid w:val="00CF2C0A"/>
    <w:rsid w:val="00CF48EC"/>
    <w:rsid w:val="00CF51BE"/>
    <w:rsid w:val="00CF74CB"/>
    <w:rsid w:val="00D0644C"/>
    <w:rsid w:val="00D07760"/>
    <w:rsid w:val="00D17044"/>
    <w:rsid w:val="00D23405"/>
    <w:rsid w:val="00D31901"/>
    <w:rsid w:val="00D34B16"/>
    <w:rsid w:val="00D519C3"/>
    <w:rsid w:val="00D56887"/>
    <w:rsid w:val="00D633C4"/>
    <w:rsid w:val="00D93760"/>
    <w:rsid w:val="00D961EC"/>
    <w:rsid w:val="00DA35DF"/>
    <w:rsid w:val="00DD5757"/>
    <w:rsid w:val="00DF2042"/>
    <w:rsid w:val="00DF3F9C"/>
    <w:rsid w:val="00E01556"/>
    <w:rsid w:val="00E0203E"/>
    <w:rsid w:val="00E044F2"/>
    <w:rsid w:val="00E24046"/>
    <w:rsid w:val="00E3610F"/>
    <w:rsid w:val="00E376F1"/>
    <w:rsid w:val="00E41D5A"/>
    <w:rsid w:val="00E43E5B"/>
    <w:rsid w:val="00E461A5"/>
    <w:rsid w:val="00E46527"/>
    <w:rsid w:val="00E52B45"/>
    <w:rsid w:val="00E60692"/>
    <w:rsid w:val="00E613B5"/>
    <w:rsid w:val="00E640E4"/>
    <w:rsid w:val="00E70801"/>
    <w:rsid w:val="00E75A66"/>
    <w:rsid w:val="00E84C1F"/>
    <w:rsid w:val="00E878B8"/>
    <w:rsid w:val="00E94CB0"/>
    <w:rsid w:val="00EA2CE9"/>
    <w:rsid w:val="00EA5FC2"/>
    <w:rsid w:val="00EB36EE"/>
    <w:rsid w:val="00EC47B6"/>
    <w:rsid w:val="00ED0739"/>
    <w:rsid w:val="00EF571B"/>
    <w:rsid w:val="00EF5CAD"/>
    <w:rsid w:val="00F02BAD"/>
    <w:rsid w:val="00F112F5"/>
    <w:rsid w:val="00F116F7"/>
    <w:rsid w:val="00F203A3"/>
    <w:rsid w:val="00F349C7"/>
    <w:rsid w:val="00F43644"/>
    <w:rsid w:val="00F47CCB"/>
    <w:rsid w:val="00F47F98"/>
    <w:rsid w:val="00F55635"/>
    <w:rsid w:val="00F61196"/>
    <w:rsid w:val="00F7529C"/>
    <w:rsid w:val="00F772CB"/>
    <w:rsid w:val="00F77C19"/>
    <w:rsid w:val="00F871A4"/>
    <w:rsid w:val="00FC02AF"/>
    <w:rsid w:val="00FC17EB"/>
    <w:rsid w:val="00FC4A2C"/>
    <w:rsid w:val="00FC66A2"/>
    <w:rsid w:val="00FD15E0"/>
    <w:rsid w:val="00FD368B"/>
    <w:rsid w:val="00FD4C40"/>
    <w:rsid w:val="00FE0566"/>
    <w:rsid w:val="00FE4545"/>
    <w:rsid w:val="00FF75C5"/>
    <w:rsid w:val="00FF78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468EC1A1"/>
  <w15:docId w15:val="{43AF62C2-9627-4970-A140-271ED55FA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20" w:line="360" w:lineRule="atLeast"/>
      <w:ind w:right="-1"/>
      <w:jc w:val="both"/>
    </w:pPr>
    <w:rPr>
      <w:rFonts w:ascii="Arial" w:hAnsi="Arial"/>
      <w:sz w:val="24"/>
    </w:rPr>
  </w:style>
  <w:style w:type="paragraph" w:styleId="Nadpis1">
    <w:name w:val="heading 1"/>
    <w:basedOn w:val="Normln"/>
    <w:next w:val="Normln"/>
    <w:qFormat/>
    <w:pPr>
      <w:keepNext/>
      <w:numPr>
        <w:numId w:val="1"/>
      </w:numPr>
      <w:spacing w:before="240" w:after="240"/>
      <w:jc w:val="left"/>
      <w:outlineLvl w:val="0"/>
    </w:pPr>
    <w:rPr>
      <w:b/>
      <w:caps/>
      <w:kern w:val="28"/>
      <w:sz w:val="28"/>
      <w:u w:val="single"/>
    </w:rPr>
  </w:style>
  <w:style w:type="paragraph" w:styleId="Nadpis2">
    <w:name w:val="heading 2"/>
    <w:basedOn w:val="Normln"/>
    <w:next w:val="Normln"/>
    <w:qFormat/>
    <w:pPr>
      <w:keepNext/>
      <w:numPr>
        <w:ilvl w:val="1"/>
        <w:numId w:val="1"/>
      </w:numPr>
      <w:spacing w:before="360"/>
      <w:ind w:right="85"/>
      <w:outlineLvl w:val="1"/>
    </w:pPr>
    <w:rPr>
      <w:b/>
      <w:u w:val="single"/>
    </w:rPr>
  </w:style>
  <w:style w:type="paragraph" w:styleId="Nadpis3">
    <w:name w:val="heading 3"/>
    <w:basedOn w:val="Normln"/>
    <w:next w:val="Normln"/>
    <w:qFormat/>
    <w:pPr>
      <w:keepNext/>
      <w:numPr>
        <w:ilvl w:val="2"/>
        <w:numId w:val="1"/>
      </w:numPr>
      <w:spacing w:before="240" w:after="240" w:line="240" w:lineRule="auto"/>
      <w:ind w:right="85"/>
      <w:outlineLvl w:val="2"/>
    </w:pPr>
    <w:rPr>
      <w:rFonts w:ascii="Times New Roman" w:hAnsi="Times New Roman"/>
      <w:b/>
      <w:u w:val="single"/>
    </w:rPr>
  </w:style>
  <w:style w:type="paragraph" w:styleId="Nadpis4">
    <w:name w:val="heading 4"/>
    <w:basedOn w:val="Normln"/>
    <w:next w:val="Normln"/>
    <w:qFormat/>
    <w:pPr>
      <w:keepNext/>
      <w:numPr>
        <w:ilvl w:val="3"/>
        <w:numId w:val="1"/>
      </w:numPr>
      <w:spacing w:before="240" w:after="240" w:line="240" w:lineRule="auto"/>
      <w:ind w:right="0"/>
      <w:outlineLvl w:val="3"/>
    </w:pPr>
    <w:rPr>
      <w:rFonts w:ascii="Times New Roman" w:hAnsi="Times New Roman"/>
      <w:i/>
      <w:u w:val="single"/>
    </w:rPr>
  </w:style>
  <w:style w:type="paragraph" w:styleId="Nadpis5">
    <w:name w:val="heading 5"/>
    <w:basedOn w:val="Normln"/>
    <w:next w:val="Normln"/>
    <w:qFormat/>
    <w:pPr>
      <w:numPr>
        <w:ilvl w:val="4"/>
        <w:numId w:val="1"/>
      </w:numPr>
      <w:spacing w:before="240" w:after="60"/>
      <w:outlineLvl w:val="4"/>
    </w:pPr>
  </w:style>
  <w:style w:type="paragraph" w:styleId="Nadpis6">
    <w:name w:val="heading 6"/>
    <w:basedOn w:val="Normln"/>
    <w:next w:val="Normln"/>
    <w:qFormat/>
    <w:pPr>
      <w:numPr>
        <w:ilvl w:val="5"/>
        <w:numId w:val="1"/>
      </w:numPr>
      <w:spacing w:before="240" w:after="60"/>
      <w:outlineLvl w:val="5"/>
    </w:pPr>
    <w:rPr>
      <w:i/>
    </w:rPr>
  </w:style>
  <w:style w:type="paragraph" w:styleId="Nadpis7">
    <w:name w:val="heading 7"/>
    <w:basedOn w:val="Normln"/>
    <w:next w:val="Normln"/>
    <w:qFormat/>
    <w:pPr>
      <w:numPr>
        <w:ilvl w:val="6"/>
        <w:numId w:val="1"/>
      </w:numPr>
      <w:spacing w:before="240" w:after="60"/>
      <w:outlineLvl w:val="6"/>
    </w:pPr>
    <w:rPr>
      <w:sz w:val="20"/>
    </w:rPr>
  </w:style>
  <w:style w:type="paragraph" w:styleId="Nadpis8">
    <w:name w:val="heading 8"/>
    <w:basedOn w:val="Normln"/>
    <w:next w:val="Normln"/>
    <w:qFormat/>
    <w:pPr>
      <w:numPr>
        <w:ilvl w:val="7"/>
        <w:numId w:val="1"/>
      </w:numPr>
      <w:spacing w:before="240" w:after="60"/>
      <w:outlineLvl w:val="7"/>
    </w:pPr>
    <w:rPr>
      <w:i/>
      <w:sz w:val="20"/>
    </w:rPr>
  </w:style>
  <w:style w:type="paragraph" w:styleId="Nadpis9">
    <w:name w:val="heading 9"/>
    <w:basedOn w:val="Normln"/>
    <w:next w:val="Normln"/>
    <w:qFormat/>
    <w:pPr>
      <w:numPr>
        <w:ilvl w:val="8"/>
        <w:numId w:val="1"/>
      </w:numPr>
      <w:spacing w:before="240" w:after="60"/>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dku">
    <w:name w:val="line number"/>
    <w:semiHidden/>
    <w:rPr>
      <w:rFonts w:ascii="Arial" w:hAnsi="Arial"/>
      <w:sz w:val="16"/>
    </w:rPr>
  </w:style>
  <w:style w:type="character" w:styleId="slostrnky">
    <w:name w:val="page number"/>
    <w:semiHidden/>
    <w:rPr>
      <w:rFonts w:ascii="Arial" w:hAnsi="Arial"/>
    </w:rPr>
  </w:style>
  <w:style w:type="paragraph" w:styleId="Zpat">
    <w:name w:val="footer"/>
    <w:basedOn w:val="Normln"/>
    <w:link w:val="ZpatChar"/>
    <w:uiPriority w:val="99"/>
    <w:pPr>
      <w:tabs>
        <w:tab w:val="center" w:pos="4819"/>
        <w:tab w:val="right" w:pos="9071"/>
      </w:tabs>
    </w:pPr>
  </w:style>
  <w:style w:type="paragraph" w:styleId="Zhlav">
    <w:name w:val="header"/>
    <w:basedOn w:val="Normln"/>
    <w:semiHidden/>
    <w:pPr>
      <w:tabs>
        <w:tab w:val="center" w:pos="4536"/>
        <w:tab w:val="right" w:pos="9072"/>
      </w:tabs>
    </w:pPr>
  </w:style>
  <w:style w:type="paragraph" w:styleId="Zptenadresanaoblku">
    <w:name w:val="envelope return"/>
    <w:basedOn w:val="Normln"/>
    <w:semiHidden/>
  </w:style>
  <w:style w:type="paragraph" w:styleId="Normlnodsazen">
    <w:name w:val="Normal Indent"/>
    <w:basedOn w:val="Normln"/>
    <w:semiHidden/>
    <w:pPr>
      <w:ind w:left="708"/>
    </w:pPr>
  </w:style>
  <w:style w:type="paragraph" w:styleId="Pokraovnseznamu2">
    <w:name w:val="List Continue 2"/>
    <w:basedOn w:val="Normln"/>
    <w:semiHidden/>
    <w:pPr>
      <w:ind w:left="566"/>
    </w:pPr>
  </w:style>
  <w:style w:type="paragraph" w:styleId="Seznam2">
    <w:name w:val="List 2"/>
    <w:basedOn w:val="Normln"/>
    <w:semiHidden/>
    <w:pPr>
      <w:ind w:left="566" w:hanging="283"/>
    </w:pPr>
  </w:style>
  <w:style w:type="paragraph" w:styleId="Seznamsodrkami2">
    <w:name w:val="List Bullet 2"/>
    <w:basedOn w:val="Normln"/>
    <w:semiHidden/>
    <w:pPr>
      <w:ind w:left="566" w:hanging="283"/>
    </w:pPr>
  </w:style>
  <w:style w:type="paragraph" w:styleId="Nzev">
    <w:name w:val="Title"/>
    <w:basedOn w:val="Normln"/>
    <w:next w:val="Normln"/>
    <w:qFormat/>
    <w:pPr>
      <w:spacing w:before="240" w:after="480"/>
      <w:jc w:val="center"/>
    </w:pPr>
    <w:rPr>
      <w:b/>
      <w:kern w:val="28"/>
      <w:sz w:val="32"/>
    </w:rPr>
  </w:style>
  <w:style w:type="paragraph" w:styleId="Zkladntext">
    <w:name w:val="Body Text"/>
    <w:basedOn w:val="Normln"/>
    <w:semiHidden/>
  </w:style>
  <w:style w:type="paragraph" w:styleId="Zkladntext3">
    <w:name w:val="Body Text 3"/>
    <w:basedOn w:val="Zkladntextodsazen"/>
    <w:semiHidden/>
  </w:style>
  <w:style w:type="paragraph" w:styleId="Zkladntextodsazen">
    <w:name w:val="Body Text Indent"/>
    <w:basedOn w:val="Normln"/>
    <w:semiHidden/>
    <w:pPr>
      <w:ind w:left="283"/>
    </w:pPr>
  </w:style>
  <w:style w:type="paragraph" w:customStyle="1" w:styleId="Tabulka">
    <w:name w:val="Tabulka"/>
    <w:basedOn w:val="Normln"/>
    <w:pPr>
      <w:keepNext/>
      <w:keepLines/>
      <w:suppressAutoHyphens/>
      <w:spacing w:line="240" w:lineRule="auto"/>
      <w:jc w:val="left"/>
    </w:pPr>
    <w:rPr>
      <w:color w:val="000000"/>
      <w:sz w:val="20"/>
    </w:rPr>
  </w:style>
  <w:style w:type="paragraph" w:customStyle="1" w:styleId="Petit">
    <w:name w:val="Petit"/>
    <w:basedOn w:val="Zkladntext"/>
    <w:rPr>
      <w:i/>
      <w:sz w:val="20"/>
    </w:rPr>
  </w:style>
  <w:style w:type="paragraph" w:customStyle="1" w:styleId="Seznamssly">
    <w:name w:val="Seznam s čísly"/>
    <w:basedOn w:val="Seznamsodrkami2"/>
  </w:style>
  <w:style w:type="paragraph" w:styleId="Textpoznpodarou">
    <w:name w:val="footnote text"/>
    <w:basedOn w:val="Normln"/>
    <w:semiHidden/>
    <w:rPr>
      <w:sz w:val="20"/>
    </w:rPr>
  </w:style>
  <w:style w:type="character" w:styleId="Znakapoznpodarou">
    <w:name w:val="footnote reference"/>
    <w:semiHidden/>
    <w:rPr>
      <w:position w:val="6"/>
      <w:sz w:val="16"/>
    </w:rPr>
  </w:style>
  <w:style w:type="paragraph" w:customStyle="1" w:styleId="Skryt">
    <w:name w:val="Skrytý"/>
    <w:basedOn w:val="Normln"/>
    <w:pPr>
      <w:spacing w:line="240" w:lineRule="auto"/>
      <w:ind w:right="0" w:firstLine="708"/>
    </w:pPr>
    <w:rPr>
      <w:i/>
      <w:vanish/>
      <w:color w:val="0000FF"/>
      <w:sz w:val="22"/>
    </w:rPr>
  </w:style>
  <w:style w:type="character" w:styleId="Hypertextovodkaz">
    <w:name w:val="Hyperlink"/>
    <w:rPr>
      <w:color w:val="0000FF"/>
      <w:u w:val="single"/>
    </w:rPr>
  </w:style>
  <w:style w:type="table" w:styleId="Mkatabulky">
    <w:name w:val="Table Grid"/>
    <w:basedOn w:val="Normlntabulka"/>
    <w:uiPriority w:val="59"/>
    <w:rsid w:val="006A33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AE53D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AE53DC"/>
    <w:rPr>
      <w:rFonts w:ascii="Tahoma" w:hAnsi="Tahoma" w:cs="Tahoma"/>
      <w:sz w:val="16"/>
      <w:szCs w:val="16"/>
    </w:rPr>
  </w:style>
  <w:style w:type="character" w:styleId="Odkaznakoment">
    <w:name w:val="annotation reference"/>
    <w:uiPriority w:val="99"/>
    <w:semiHidden/>
    <w:unhideWhenUsed/>
    <w:rsid w:val="00855CC1"/>
    <w:rPr>
      <w:sz w:val="16"/>
      <w:szCs w:val="16"/>
    </w:rPr>
  </w:style>
  <w:style w:type="paragraph" w:styleId="Textkomente">
    <w:name w:val="annotation text"/>
    <w:basedOn w:val="Normln"/>
    <w:link w:val="TextkomenteChar"/>
    <w:uiPriority w:val="99"/>
    <w:semiHidden/>
    <w:unhideWhenUsed/>
    <w:rsid w:val="00855CC1"/>
    <w:rPr>
      <w:sz w:val="20"/>
    </w:rPr>
  </w:style>
  <w:style w:type="character" w:customStyle="1" w:styleId="TextkomenteChar">
    <w:name w:val="Text komentáře Char"/>
    <w:link w:val="Textkomente"/>
    <w:uiPriority w:val="99"/>
    <w:semiHidden/>
    <w:rsid w:val="00855CC1"/>
    <w:rPr>
      <w:rFonts w:ascii="Arial" w:hAnsi="Arial"/>
    </w:rPr>
  </w:style>
  <w:style w:type="paragraph" w:styleId="Pedmtkomente">
    <w:name w:val="annotation subject"/>
    <w:basedOn w:val="Textkomente"/>
    <w:next w:val="Textkomente"/>
    <w:link w:val="PedmtkomenteChar"/>
    <w:uiPriority w:val="99"/>
    <w:semiHidden/>
    <w:unhideWhenUsed/>
    <w:rsid w:val="00855CC1"/>
    <w:rPr>
      <w:b/>
      <w:bCs/>
    </w:rPr>
  </w:style>
  <w:style w:type="character" w:customStyle="1" w:styleId="PedmtkomenteChar">
    <w:name w:val="Předmět komentáře Char"/>
    <w:link w:val="Pedmtkomente"/>
    <w:uiPriority w:val="99"/>
    <w:semiHidden/>
    <w:rsid w:val="00855CC1"/>
    <w:rPr>
      <w:rFonts w:ascii="Arial" w:hAnsi="Arial"/>
      <w:b/>
      <w:bCs/>
    </w:rPr>
  </w:style>
  <w:style w:type="character" w:customStyle="1" w:styleId="ZpatChar">
    <w:name w:val="Zápatí Char"/>
    <w:link w:val="Zpat"/>
    <w:uiPriority w:val="99"/>
    <w:rsid w:val="00F61196"/>
    <w:rPr>
      <w:rFonts w:ascii="Arial" w:hAnsi="Arial"/>
      <w:sz w:val="24"/>
    </w:rPr>
  </w:style>
  <w:style w:type="paragraph" w:styleId="Odstavecseseznamem">
    <w:name w:val="List Paragraph"/>
    <w:basedOn w:val="Normln"/>
    <w:uiPriority w:val="34"/>
    <w:qFormat/>
    <w:rsid w:val="00B557DB"/>
    <w:pPr>
      <w:ind w:left="720"/>
      <w:contextualSpacing/>
    </w:pPr>
  </w:style>
  <w:style w:type="character" w:styleId="Nevyeenzmnka">
    <w:name w:val="Unresolved Mention"/>
    <w:basedOn w:val="Standardnpsmoodstavce"/>
    <w:uiPriority w:val="99"/>
    <w:semiHidden/>
    <w:unhideWhenUsed/>
    <w:rsid w:val="00E75A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030496">
      <w:bodyDiv w:val="1"/>
      <w:marLeft w:val="0"/>
      <w:marRight w:val="0"/>
      <w:marTop w:val="0"/>
      <w:marBottom w:val="0"/>
      <w:divBdr>
        <w:top w:val="none" w:sz="0" w:space="0" w:color="auto"/>
        <w:left w:val="none" w:sz="0" w:space="0" w:color="auto"/>
        <w:bottom w:val="none" w:sz="0" w:space="0" w:color="auto"/>
        <w:right w:val="none" w:sz="0" w:space="0" w:color="auto"/>
      </w:divBdr>
    </w:div>
    <w:div w:id="740714393">
      <w:bodyDiv w:val="1"/>
      <w:marLeft w:val="0"/>
      <w:marRight w:val="0"/>
      <w:marTop w:val="0"/>
      <w:marBottom w:val="0"/>
      <w:divBdr>
        <w:top w:val="none" w:sz="0" w:space="0" w:color="auto"/>
        <w:left w:val="none" w:sz="0" w:space="0" w:color="auto"/>
        <w:bottom w:val="none" w:sz="0" w:space="0" w:color="auto"/>
        <w:right w:val="none" w:sz="0" w:space="0" w:color="auto"/>
      </w:divBdr>
    </w:div>
    <w:div w:id="124742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ne.hrdlicka@nemocnicekolin.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23153-2723-4E7B-9B07-1B515D7FB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13</Pages>
  <Words>4122</Words>
  <Characters>24323</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1</vt:lpstr>
    </vt:vector>
  </TitlesOfParts>
  <Company>MZCR</Company>
  <LinksUpToDate>false</LinksUpToDate>
  <CharactersWithSpaces>28389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Ing. Zuzana Eklová</dc:creator>
  <cp:lastModifiedBy>Žílová Pavlína, Mgr.</cp:lastModifiedBy>
  <cp:revision>65</cp:revision>
  <cp:lastPrinted>2015-11-23T12:12:00Z</cp:lastPrinted>
  <dcterms:created xsi:type="dcterms:W3CDTF">2018-02-22T09:08:00Z</dcterms:created>
  <dcterms:modified xsi:type="dcterms:W3CDTF">2025-08-29T06:34:00Z</dcterms:modified>
</cp:coreProperties>
</file>