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D7FD1" w14:textId="512FA66E" w:rsidR="00E44F12" w:rsidRPr="00C92D12" w:rsidRDefault="00E44F12" w:rsidP="00433479">
      <w:pPr>
        <w:spacing w:line="276" w:lineRule="auto"/>
        <w:jc w:val="center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 xml:space="preserve">Zápis z </w:t>
      </w:r>
      <w:r w:rsidRPr="00C92D12">
        <w:rPr>
          <w:rFonts w:ascii="Calibri" w:hAnsi="Calibri" w:cs="Calibri"/>
          <w:b/>
          <w:bCs/>
          <w:u w:val="single"/>
        </w:rPr>
        <w:t xml:space="preserve">jednání Rady poskytovatelů </w:t>
      </w:r>
      <w:r w:rsidRPr="00C92D12">
        <w:rPr>
          <w:rFonts w:ascii="Calibri" w:hAnsi="Calibri" w:cs="Calibri"/>
          <w:b/>
          <w:bCs/>
          <w:u w:val="single"/>
        </w:rPr>
        <w:br/>
      </w:r>
      <w:r>
        <w:rPr>
          <w:rFonts w:ascii="Calibri" w:hAnsi="Calibri" w:cs="Calibri"/>
          <w:b/>
          <w:bCs/>
          <w:u w:val="single"/>
        </w:rPr>
        <w:t>úterý 22. února 2022</w:t>
      </w:r>
      <w:r w:rsidRPr="00C92D12">
        <w:rPr>
          <w:rFonts w:ascii="Calibri" w:hAnsi="Calibri" w:cs="Calibri"/>
          <w:b/>
          <w:bCs/>
          <w:u w:val="single"/>
        </w:rPr>
        <w:t xml:space="preserve"> od 1</w:t>
      </w:r>
      <w:r>
        <w:rPr>
          <w:rFonts w:ascii="Calibri" w:hAnsi="Calibri" w:cs="Calibri"/>
          <w:b/>
          <w:bCs/>
          <w:u w:val="single"/>
        </w:rPr>
        <w:t>6</w:t>
      </w:r>
      <w:r w:rsidRPr="00C92D12">
        <w:rPr>
          <w:rFonts w:ascii="Calibri" w:hAnsi="Calibri" w:cs="Calibri"/>
          <w:b/>
          <w:bCs/>
          <w:u w:val="single"/>
        </w:rPr>
        <w:t xml:space="preserve">.00 hodin </w:t>
      </w:r>
      <w:r>
        <w:rPr>
          <w:rFonts w:ascii="Calibri" w:hAnsi="Calibri" w:cs="Calibri"/>
          <w:b/>
          <w:bCs/>
          <w:u w:val="single"/>
        </w:rPr>
        <w:t xml:space="preserve">MZ </w:t>
      </w:r>
      <w:r w:rsidRPr="00C92D12">
        <w:rPr>
          <w:rFonts w:ascii="Calibri" w:hAnsi="Calibri" w:cs="Calibri"/>
          <w:b/>
          <w:bCs/>
          <w:u w:val="single"/>
        </w:rPr>
        <w:t xml:space="preserve">/ </w:t>
      </w:r>
      <w:proofErr w:type="spellStart"/>
      <w:r w:rsidRPr="00C92D12">
        <w:rPr>
          <w:rFonts w:ascii="Calibri" w:hAnsi="Calibri" w:cs="Calibri"/>
          <w:b/>
          <w:bCs/>
          <w:u w:val="single"/>
        </w:rPr>
        <w:t>webex</w:t>
      </w:r>
      <w:proofErr w:type="spellEnd"/>
    </w:p>
    <w:p w14:paraId="4F01D20A" w14:textId="26B40201" w:rsidR="00E44F12" w:rsidRPr="00EE481E" w:rsidRDefault="00E44F12" w:rsidP="00433479">
      <w:pPr>
        <w:spacing w:line="276" w:lineRule="auto"/>
        <w:rPr>
          <w:rFonts w:ascii="Calibri" w:hAnsi="Calibri" w:cs="Calibri"/>
        </w:rPr>
      </w:pPr>
      <w:r w:rsidRPr="00C92D12">
        <w:rPr>
          <w:rFonts w:ascii="Calibri" w:hAnsi="Calibri" w:cs="Calibri"/>
          <w:b/>
          <w:bCs/>
          <w:u w:val="single"/>
        </w:rPr>
        <w:t xml:space="preserve">Přítomni </w:t>
      </w:r>
      <w:proofErr w:type="spellStart"/>
      <w:r w:rsidRPr="00C92D12">
        <w:rPr>
          <w:rFonts w:ascii="Calibri" w:hAnsi="Calibri" w:cs="Calibri"/>
          <w:b/>
          <w:bCs/>
          <w:u w:val="single"/>
        </w:rPr>
        <w:t>webex</w:t>
      </w:r>
      <w:proofErr w:type="spellEnd"/>
      <w:r w:rsidRPr="00C92D12">
        <w:rPr>
          <w:rFonts w:ascii="Calibri" w:hAnsi="Calibri" w:cs="Calibri"/>
          <w:b/>
          <w:bCs/>
          <w:u w:val="single"/>
        </w:rPr>
        <w:t>:</w:t>
      </w:r>
      <w:r w:rsidRPr="00C92D12">
        <w:rPr>
          <w:rFonts w:ascii="Calibri" w:hAnsi="Calibri" w:cs="Calibri"/>
          <w:b/>
          <w:bCs/>
          <w:u w:val="single"/>
        </w:rPr>
        <w:br/>
      </w:r>
      <w:r w:rsidRPr="00C92D12">
        <w:rPr>
          <w:rFonts w:ascii="Calibri" w:hAnsi="Calibri" w:cs="Calibri"/>
        </w:rPr>
        <w:t>ministr zdravotnictví – prof. MUDr. Vlastimil Válek, CSc., MBA, EBIR</w:t>
      </w:r>
      <w:r w:rsidRPr="00C92D12">
        <w:rPr>
          <w:rFonts w:ascii="Calibri" w:hAnsi="Calibri" w:cs="Calibri"/>
        </w:rPr>
        <w:br/>
      </w:r>
      <w:r w:rsidRPr="00C92D12">
        <w:rPr>
          <w:rFonts w:ascii="Calibri" w:eastAsia="Calibri" w:hAnsi="Calibri" w:cs="Calibri"/>
        </w:rPr>
        <w:t>MUDr. Pavla Svrčinová Ph.D.</w:t>
      </w:r>
      <w:r w:rsidR="00EE481E">
        <w:rPr>
          <w:rFonts w:ascii="Calibri" w:eastAsia="Calibri" w:hAnsi="Calibri" w:cs="Calibri"/>
        </w:rPr>
        <w:t xml:space="preserve"> – zástupce </w:t>
      </w:r>
      <w:r w:rsidR="00532CBA">
        <w:rPr>
          <w:rFonts w:ascii="Calibri" w:eastAsia="Calibri" w:hAnsi="Calibri" w:cs="Calibri"/>
        </w:rPr>
        <w:t xml:space="preserve">Mgr. Zdeněk </w:t>
      </w:r>
      <w:r w:rsidR="00EE481E">
        <w:rPr>
          <w:rFonts w:ascii="Calibri" w:eastAsia="Calibri" w:hAnsi="Calibri" w:cs="Calibri"/>
        </w:rPr>
        <w:t>Kyselý</w:t>
      </w:r>
      <w:r w:rsidRPr="00C92D12">
        <w:rPr>
          <w:rFonts w:ascii="Calibri" w:hAnsi="Calibri" w:cs="Calibri"/>
        </w:rPr>
        <w:br/>
      </w:r>
      <w:r w:rsidRPr="00C92D12">
        <w:rPr>
          <w:rFonts w:ascii="Calibri" w:eastAsia="Calibri" w:hAnsi="Calibri" w:cs="Calibri"/>
        </w:rPr>
        <w:t>Ing. Petra Fejfarová</w:t>
      </w:r>
      <w:r w:rsidRPr="00C92D12">
        <w:rPr>
          <w:rFonts w:ascii="Calibri" w:eastAsia="Calibri" w:hAnsi="Calibri" w:cs="Calibri"/>
        </w:rPr>
        <w:br/>
        <w:t>Bc. Josef Pavlovic</w:t>
      </w:r>
      <w:r w:rsidR="00EE481E">
        <w:rPr>
          <w:rFonts w:ascii="Calibri" w:eastAsia="Calibri" w:hAnsi="Calibri" w:cs="Calibri"/>
        </w:rPr>
        <w:br/>
      </w:r>
      <w:r w:rsidR="00EE481E" w:rsidRPr="00C92D12">
        <w:rPr>
          <w:rFonts w:ascii="Calibri" w:hAnsi="Calibri" w:cs="Calibri"/>
        </w:rPr>
        <w:t xml:space="preserve">MUDr. Dalibor </w:t>
      </w:r>
      <w:proofErr w:type="spellStart"/>
      <w:r w:rsidR="00EE481E" w:rsidRPr="00C92D12">
        <w:rPr>
          <w:rFonts w:ascii="Calibri" w:hAnsi="Calibri" w:cs="Calibri"/>
        </w:rPr>
        <w:t>Štambera</w:t>
      </w:r>
      <w:proofErr w:type="spellEnd"/>
      <w:r w:rsidR="00EE481E">
        <w:rPr>
          <w:rFonts w:ascii="Calibri" w:hAnsi="Calibri" w:cs="Calibri"/>
        </w:rPr>
        <w:br/>
      </w:r>
      <w:r w:rsidR="00532CBA">
        <w:rPr>
          <w:rFonts w:ascii="Calibri" w:hAnsi="Calibri" w:cs="Calibri"/>
        </w:rPr>
        <w:t xml:space="preserve">Mgr. Tomáš </w:t>
      </w:r>
      <w:r w:rsidR="00EE481E">
        <w:rPr>
          <w:rFonts w:ascii="Calibri" w:hAnsi="Calibri" w:cs="Calibri"/>
        </w:rPr>
        <w:t>Troch</w:t>
      </w:r>
      <w:r w:rsidR="00EE481E">
        <w:rPr>
          <w:rFonts w:ascii="Calibri" w:hAnsi="Calibri" w:cs="Calibri"/>
        </w:rPr>
        <w:br/>
      </w:r>
      <w:r w:rsidR="00532CBA">
        <w:rPr>
          <w:rFonts w:ascii="Calibri" w:hAnsi="Calibri" w:cs="Calibri"/>
        </w:rPr>
        <w:t xml:space="preserve">Ing. Helena </w:t>
      </w:r>
      <w:r w:rsidR="00EE481E">
        <w:rPr>
          <w:rFonts w:ascii="Calibri" w:hAnsi="Calibri" w:cs="Calibri"/>
        </w:rPr>
        <w:t>R</w:t>
      </w:r>
      <w:r w:rsidR="00532CBA">
        <w:rPr>
          <w:rFonts w:ascii="Calibri" w:hAnsi="Calibri" w:cs="Calibri"/>
        </w:rPr>
        <w:t>ö</w:t>
      </w:r>
      <w:r w:rsidR="00EE481E">
        <w:rPr>
          <w:rFonts w:ascii="Calibri" w:hAnsi="Calibri" w:cs="Calibri"/>
        </w:rPr>
        <w:t>gnerová</w:t>
      </w:r>
      <w:r w:rsidR="00EE481E">
        <w:rPr>
          <w:rFonts w:ascii="Calibri" w:hAnsi="Calibri" w:cs="Calibri"/>
        </w:rPr>
        <w:br/>
      </w:r>
      <w:r w:rsidR="00532CBA">
        <w:rPr>
          <w:rFonts w:ascii="Calibri" w:hAnsi="Calibri" w:cs="Calibri"/>
        </w:rPr>
        <w:t xml:space="preserve">PhDr. Mgr. Jan </w:t>
      </w:r>
      <w:r w:rsidR="00EE481E">
        <w:rPr>
          <w:rFonts w:ascii="Calibri" w:hAnsi="Calibri" w:cs="Calibri"/>
        </w:rPr>
        <w:t>Bodnár</w:t>
      </w:r>
      <w:r w:rsidR="00532CBA">
        <w:rPr>
          <w:rFonts w:ascii="Calibri" w:hAnsi="Calibri" w:cs="Calibri"/>
        </w:rPr>
        <w:t>, LL.M.</w:t>
      </w:r>
      <w:r w:rsidR="00EE481E">
        <w:rPr>
          <w:rFonts w:ascii="Calibri" w:hAnsi="Calibri" w:cs="Calibri"/>
        </w:rPr>
        <w:br/>
      </w:r>
      <w:r w:rsidR="00532CBA">
        <w:rPr>
          <w:rFonts w:ascii="Calibri" w:hAnsi="Calibri" w:cs="Calibri"/>
        </w:rPr>
        <w:t>MUDr. Renata K</w:t>
      </w:r>
      <w:r w:rsidR="00EE481E">
        <w:rPr>
          <w:rFonts w:ascii="Calibri" w:hAnsi="Calibri" w:cs="Calibri"/>
        </w:rPr>
        <w:t>norová</w:t>
      </w:r>
      <w:r w:rsidR="00EE481E">
        <w:rPr>
          <w:rFonts w:ascii="Calibri" w:hAnsi="Calibri" w:cs="Calibri"/>
        </w:rPr>
        <w:br/>
      </w:r>
      <w:r w:rsidR="00A42209">
        <w:rPr>
          <w:rFonts w:ascii="Calibri" w:hAnsi="Calibri" w:cs="Calibri"/>
        </w:rPr>
        <w:t xml:space="preserve">Ing. Milan </w:t>
      </w:r>
      <w:r w:rsidR="00EE481E">
        <w:rPr>
          <w:rFonts w:ascii="Calibri" w:hAnsi="Calibri" w:cs="Calibri"/>
        </w:rPr>
        <w:t>Blaha</w:t>
      </w:r>
      <w:r w:rsidR="00EE481E">
        <w:rPr>
          <w:rFonts w:ascii="Calibri" w:hAnsi="Calibri" w:cs="Calibri"/>
        </w:rPr>
        <w:br/>
      </w:r>
      <w:r w:rsidR="00A42209">
        <w:rPr>
          <w:rFonts w:ascii="Calibri" w:hAnsi="Calibri" w:cs="Calibri"/>
        </w:rPr>
        <w:t xml:space="preserve">prof. MUDr. Martina </w:t>
      </w:r>
      <w:r w:rsidR="00EE481E">
        <w:rPr>
          <w:rFonts w:ascii="Calibri" w:hAnsi="Calibri" w:cs="Calibri"/>
        </w:rPr>
        <w:t>Koziar Vašáková</w:t>
      </w:r>
      <w:r w:rsidR="00A42209">
        <w:rPr>
          <w:rFonts w:ascii="Calibri" w:hAnsi="Calibri" w:cs="Calibri"/>
        </w:rPr>
        <w:t>, Ph.D.</w:t>
      </w:r>
      <w:r w:rsidRPr="00C92D12">
        <w:rPr>
          <w:rFonts w:ascii="Calibri" w:hAnsi="Calibri" w:cs="Calibri"/>
        </w:rPr>
        <w:br/>
        <w:t>MUDr. Vladimír Dvořák, Ph.D.</w:t>
      </w:r>
      <w:r w:rsidRPr="00C92D12">
        <w:rPr>
          <w:rFonts w:ascii="Calibri" w:hAnsi="Calibri" w:cs="Calibri"/>
        </w:rPr>
        <w:br/>
        <w:t>RNDr. Jaroslav Loucký, Ph.D.</w:t>
      </w:r>
      <w:r w:rsidRPr="00C92D12">
        <w:rPr>
          <w:rFonts w:ascii="Calibri" w:hAnsi="Calibri" w:cs="Calibri"/>
        </w:rPr>
        <w:br/>
        <w:t>doc. MUDr. Roman Šmucler, CSc.</w:t>
      </w:r>
      <w:r w:rsidRPr="00C92D12">
        <w:rPr>
          <w:rFonts w:ascii="Calibri" w:hAnsi="Calibri" w:cs="Calibri"/>
        </w:rPr>
        <w:br/>
        <w:t>MUDr. Zorjan Jojko</w:t>
      </w:r>
      <w:r w:rsidRPr="00C92D12">
        <w:rPr>
          <w:rFonts w:ascii="Calibri" w:hAnsi="Calibri" w:cs="Calibri"/>
        </w:rPr>
        <w:br/>
        <w:t>Ing. JUDr. Miloslav Ludvík, MBA</w:t>
      </w:r>
      <w:r w:rsidR="00EE481E">
        <w:rPr>
          <w:rFonts w:ascii="Calibri" w:hAnsi="Calibri" w:cs="Calibri"/>
        </w:rPr>
        <w:t xml:space="preserve"> – zástupce </w:t>
      </w:r>
      <w:r w:rsidR="00C32FA0" w:rsidRPr="00C32FA0">
        <w:rPr>
          <w:rFonts w:ascii="Calibri" w:hAnsi="Calibri" w:cs="Calibri"/>
        </w:rPr>
        <w:t>prof. MUDr. David Feltl, Ph.D., MBA</w:t>
      </w:r>
      <w:r w:rsidRPr="00C92D12">
        <w:rPr>
          <w:rFonts w:ascii="Calibri" w:eastAsia="Times New Roman" w:hAnsi="Calibri" w:cs="Calibri"/>
          <w:lang w:eastAsia="cs-CZ"/>
        </w:rPr>
        <w:br/>
        <w:t>Ing. Daniel Horák</w:t>
      </w:r>
      <w:r w:rsidRPr="00C92D12">
        <w:rPr>
          <w:rFonts w:ascii="Calibri" w:eastAsia="Times New Roman" w:hAnsi="Calibri" w:cs="Calibri"/>
          <w:lang w:eastAsia="cs-CZ"/>
        </w:rPr>
        <w:br/>
        <w:t xml:space="preserve">Ing. Václav Moravec – zástupce </w:t>
      </w:r>
      <w:r w:rsidR="00400A20">
        <w:rPr>
          <w:rFonts w:ascii="Calibri" w:eastAsia="Times New Roman" w:hAnsi="Calibri" w:cs="Calibri"/>
          <w:lang w:eastAsia="cs-CZ"/>
        </w:rPr>
        <w:t>MUDr. Ilja Chocholouš</w:t>
      </w:r>
      <w:r w:rsidRPr="00C92D12">
        <w:rPr>
          <w:rFonts w:ascii="Calibri" w:hAnsi="Calibri" w:cs="Calibri"/>
        </w:rPr>
        <w:br/>
        <w:t>Ing. Vladimír Drvota</w:t>
      </w:r>
      <w:r w:rsidRPr="00C92D12">
        <w:rPr>
          <w:rFonts w:ascii="Calibri" w:eastAsia="Times New Roman" w:hAnsi="Calibri" w:cs="Calibri"/>
          <w:lang w:eastAsia="cs-CZ"/>
        </w:rPr>
        <w:t> </w:t>
      </w:r>
      <w:r w:rsidRPr="00C92D12">
        <w:rPr>
          <w:rFonts w:ascii="Calibri" w:eastAsia="Times New Roman" w:hAnsi="Calibri" w:cs="Calibri"/>
          <w:lang w:eastAsia="cs-CZ"/>
        </w:rPr>
        <w:br/>
      </w:r>
      <w:r w:rsidRPr="00C92D12">
        <w:rPr>
          <w:rFonts w:ascii="Calibri" w:hAnsi="Calibri" w:cs="Calibri"/>
        </w:rPr>
        <w:t>Mgr. Michal Hojný</w:t>
      </w:r>
      <w:r w:rsidRPr="00C92D12">
        <w:rPr>
          <w:rFonts w:ascii="Calibri" w:hAnsi="Calibri" w:cs="Calibri"/>
        </w:rPr>
        <w:br/>
        <w:t>Bc. Kamil Doležel</w:t>
      </w:r>
      <w:r w:rsidRPr="00C92D12">
        <w:rPr>
          <w:rFonts w:ascii="Calibri" w:eastAsia="Times New Roman" w:hAnsi="Calibri" w:cs="Calibri"/>
          <w:lang w:eastAsia="cs-CZ"/>
        </w:rPr>
        <w:br/>
        <w:t>MUDr. Eduard Sohlich, MBA</w:t>
      </w:r>
      <w:r>
        <w:rPr>
          <w:rFonts w:ascii="Calibri" w:hAnsi="Calibri" w:cs="Calibri"/>
        </w:rPr>
        <w:br/>
      </w:r>
      <w:r w:rsidRPr="00C92D12">
        <w:rPr>
          <w:rFonts w:ascii="Calibri" w:hAnsi="Calibri" w:cs="Calibri"/>
        </w:rPr>
        <w:t>MUDr. Petr Šonka</w:t>
      </w:r>
      <w:r w:rsidRPr="00C92D12">
        <w:rPr>
          <w:rFonts w:ascii="Calibri" w:hAnsi="Calibri" w:cs="Calibri"/>
        </w:rPr>
        <w:br/>
      </w:r>
      <w:r w:rsidRPr="00C92D12">
        <w:rPr>
          <w:rFonts w:ascii="Calibri" w:eastAsia="Times New Roman" w:hAnsi="Calibri" w:cs="Calibri"/>
          <w:lang w:eastAsia="cs-CZ"/>
        </w:rPr>
        <w:t xml:space="preserve">PhDr. Robert </w:t>
      </w:r>
      <w:proofErr w:type="spellStart"/>
      <w:r w:rsidRPr="00C92D12">
        <w:rPr>
          <w:rFonts w:ascii="Calibri" w:eastAsia="Times New Roman" w:hAnsi="Calibri" w:cs="Calibri"/>
          <w:lang w:eastAsia="cs-CZ"/>
        </w:rPr>
        <w:t>Huneš</w:t>
      </w:r>
      <w:proofErr w:type="spellEnd"/>
      <w:r w:rsidRPr="00C92D12">
        <w:rPr>
          <w:rFonts w:ascii="Calibri" w:eastAsia="Times New Roman" w:hAnsi="Calibri" w:cs="Calibri"/>
          <w:lang w:eastAsia="cs-CZ"/>
        </w:rPr>
        <w:br/>
      </w:r>
      <w:r w:rsidRPr="00C92D12">
        <w:rPr>
          <w:rFonts w:ascii="Calibri" w:hAnsi="Calibri" w:cs="Calibri"/>
        </w:rPr>
        <w:t>Mgr. Monika Marková</w:t>
      </w:r>
      <w:r>
        <w:rPr>
          <w:rFonts w:ascii="Calibri" w:hAnsi="Calibri" w:cs="Calibri"/>
        </w:rPr>
        <w:br/>
      </w:r>
      <w:r w:rsidRPr="00C92D12">
        <w:rPr>
          <w:rFonts w:ascii="Calibri" w:hAnsi="Calibri" w:cs="Calibri"/>
        </w:rPr>
        <w:t xml:space="preserve">Bc. Ludmila </w:t>
      </w:r>
      <w:proofErr w:type="spellStart"/>
      <w:r w:rsidRPr="00C92D12">
        <w:rPr>
          <w:rFonts w:ascii="Calibri" w:hAnsi="Calibri" w:cs="Calibri"/>
        </w:rPr>
        <w:t>Kondelíková</w:t>
      </w:r>
      <w:proofErr w:type="spellEnd"/>
      <w:r w:rsidRPr="00C92D12">
        <w:rPr>
          <w:rFonts w:ascii="Calibri" w:hAnsi="Calibri" w:cs="Calibri"/>
        </w:rPr>
        <w:br/>
        <w:t>MUDr. Václav Volejník, CSc.</w:t>
      </w:r>
      <w:r w:rsidR="00A42209">
        <w:rPr>
          <w:rFonts w:ascii="Calibri" w:hAnsi="Calibri" w:cs="Calibri"/>
        </w:rPr>
        <w:br/>
      </w:r>
      <w:r w:rsidRPr="00C92D12">
        <w:rPr>
          <w:rFonts w:ascii="Calibri" w:hAnsi="Calibri" w:cs="Calibri"/>
        </w:rPr>
        <w:br/>
      </w:r>
      <w:r w:rsidRPr="00A42209">
        <w:rPr>
          <w:rFonts w:ascii="Calibri" w:hAnsi="Calibri" w:cs="Calibri"/>
          <w:b/>
          <w:bCs/>
          <w:u w:val="single"/>
        </w:rPr>
        <w:t xml:space="preserve">Přítomni </w:t>
      </w:r>
      <w:proofErr w:type="spellStart"/>
      <w:r w:rsidRPr="00A42209">
        <w:rPr>
          <w:rFonts w:ascii="Calibri" w:hAnsi="Calibri" w:cs="Calibri"/>
          <w:b/>
          <w:bCs/>
          <w:u w:val="single"/>
        </w:rPr>
        <w:t>webex</w:t>
      </w:r>
      <w:proofErr w:type="spellEnd"/>
      <w:r w:rsidRPr="00A42209">
        <w:rPr>
          <w:rFonts w:ascii="Calibri" w:hAnsi="Calibri" w:cs="Calibri"/>
          <w:b/>
          <w:bCs/>
          <w:u w:val="single"/>
        </w:rPr>
        <w:t>:</w:t>
      </w:r>
      <w:r w:rsidR="00400A20">
        <w:rPr>
          <w:rFonts w:ascii="Calibri" w:hAnsi="Calibri" w:cs="Calibri"/>
          <w:b/>
          <w:bCs/>
        </w:rPr>
        <w:br/>
      </w:r>
      <w:r w:rsidR="00400A20" w:rsidRPr="00C92D12">
        <w:rPr>
          <w:rFonts w:ascii="Calibri" w:eastAsia="Times New Roman" w:hAnsi="Calibri" w:cs="Calibri"/>
          <w:lang w:eastAsia="cs-CZ"/>
        </w:rPr>
        <w:t>Mgr. Marek Hampel</w:t>
      </w:r>
      <w:r w:rsidR="00400A20">
        <w:rPr>
          <w:rFonts w:ascii="Calibri" w:eastAsia="Times New Roman" w:hAnsi="Calibri" w:cs="Calibri"/>
          <w:lang w:eastAsia="cs-CZ"/>
        </w:rPr>
        <w:br/>
      </w:r>
      <w:r w:rsidR="00400A20" w:rsidRPr="00C92D12">
        <w:rPr>
          <w:rFonts w:ascii="Calibri" w:eastAsia="Times New Roman" w:hAnsi="Calibri" w:cs="Calibri"/>
          <w:lang w:eastAsia="cs-CZ"/>
        </w:rPr>
        <w:t>MUDr. Ilona Hülleová</w:t>
      </w:r>
      <w:r w:rsidR="00400A20">
        <w:rPr>
          <w:rFonts w:ascii="Calibri" w:eastAsia="Times New Roman" w:hAnsi="Calibri" w:cs="Calibri"/>
          <w:lang w:eastAsia="cs-CZ"/>
        </w:rPr>
        <w:br/>
      </w:r>
      <w:r w:rsidR="00400A20" w:rsidRPr="00C92D12">
        <w:rPr>
          <w:rFonts w:ascii="Calibri" w:eastAsia="Times New Roman" w:hAnsi="Calibri" w:cs="Calibri"/>
          <w:lang w:eastAsia="cs-CZ"/>
        </w:rPr>
        <w:t>MUDr. Eduard Bláha</w:t>
      </w:r>
      <w:r w:rsidR="00F103C5">
        <w:rPr>
          <w:rFonts w:ascii="Calibri" w:eastAsia="Times New Roman" w:hAnsi="Calibri" w:cs="Calibri"/>
          <w:lang w:eastAsia="cs-CZ"/>
        </w:rPr>
        <w:br/>
      </w:r>
      <w:r w:rsidR="00F103C5" w:rsidRPr="00C92D12">
        <w:rPr>
          <w:rFonts w:ascii="Calibri" w:hAnsi="Calibri" w:cs="Calibri"/>
        </w:rPr>
        <w:t>MUDr. Marek Slabý, MBA</w:t>
      </w:r>
    </w:p>
    <w:p w14:paraId="1E069DC3" w14:textId="102627E0" w:rsidR="00A42209" w:rsidRDefault="00E44F12" w:rsidP="00433479">
      <w:pPr>
        <w:spacing w:line="276" w:lineRule="auto"/>
        <w:rPr>
          <w:rFonts w:ascii="Calibri" w:eastAsia="Calibri" w:hAnsi="Calibri" w:cs="Calibri"/>
        </w:rPr>
      </w:pPr>
      <w:r w:rsidRPr="00A42209">
        <w:rPr>
          <w:rFonts w:ascii="Calibri" w:hAnsi="Calibri" w:cs="Calibri"/>
          <w:b/>
          <w:bCs/>
          <w:u w:val="single"/>
        </w:rPr>
        <w:t>Omluven:</w:t>
      </w:r>
      <w:r w:rsidRPr="00C92D12">
        <w:rPr>
          <w:rFonts w:ascii="Calibri" w:hAnsi="Calibri" w:cs="Calibri"/>
        </w:rPr>
        <w:br/>
      </w:r>
      <w:r w:rsidR="00C32FA0">
        <w:t>prof. RNDr. Ladislav Dušek, Ph.D.</w:t>
      </w:r>
      <w:r w:rsidR="00400A20">
        <w:rPr>
          <w:rFonts w:ascii="Calibri" w:hAnsi="Calibri" w:cs="Calibri"/>
        </w:rPr>
        <w:br/>
      </w:r>
      <w:r w:rsidR="00400A20" w:rsidRPr="00C92D12">
        <w:rPr>
          <w:rFonts w:ascii="Calibri" w:eastAsia="Calibri" w:hAnsi="Calibri" w:cs="Calibri"/>
        </w:rPr>
        <w:t>Mgr. Jana Pleyerová</w:t>
      </w:r>
    </w:p>
    <w:p w14:paraId="4BCB04BF" w14:textId="77777777" w:rsidR="00C32FA0" w:rsidRDefault="00A42209" w:rsidP="00433479">
      <w:pPr>
        <w:spacing w:line="276" w:lineRule="auto"/>
        <w:rPr>
          <w:b/>
          <w:bCs/>
        </w:rPr>
      </w:pPr>
      <w:r w:rsidRPr="00A42209">
        <w:rPr>
          <w:rFonts w:ascii="Calibri" w:eastAsia="Calibri" w:hAnsi="Calibri" w:cs="Calibri"/>
          <w:b/>
          <w:bCs/>
          <w:u w:val="single"/>
        </w:rPr>
        <w:t>Host:</w:t>
      </w:r>
      <w:r>
        <w:rPr>
          <w:rFonts w:ascii="Calibri" w:eastAsia="Calibri" w:hAnsi="Calibri" w:cs="Calibri"/>
        </w:rPr>
        <w:br/>
        <w:t>MUDr. Jiří Pekárek</w:t>
      </w:r>
      <w:r w:rsidR="00E44F12" w:rsidRPr="00C92D12">
        <w:rPr>
          <w:rFonts w:ascii="Calibri" w:hAnsi="Calibri" w:cs="Calibri"/>
        </w:rPr>
        <w:br/>
      </w:r>
      <w:r w:rsidR="00E44F12" w:rsidRPr="00C92D12">
        <w:rPr>
          <w:rFonts w:ascii="Calibri" w:hAnsi="Calibri" w:cs="Calibri"/>
        </w:rPr>
        <w:br/>
      </w:r>
    </w:p>
    <w:p w14:paraId="397A5640" w14:textId="763B6948" w:rsidR="00A42209" w:rsidRPr="00433479" w:rsidRDefault="00C32FA0" w:rsidP="00433479">
      <w:pPr>
        <w:spacing w:line="276" w:lineRule="auto"/>
        <w:rPr>
          <w:b/>
          <w:bCs/>
        </w:rPr>
      </w:pPr>
      <w:r>
        <w:rPr>
          <w:b/>
          <w:bCs/>
        </w:rPr>
        <w:br w:type="page"/>
      </w:r>
      <w:r w:rsidR="00A42209" w:rsidRPr="007B506C">
        <w:rPr>
          <w:b/>
          <w:bCs/>
        </w:rPr>
        <w:lastRenderedPageBreak/>
        <w:t>Program:</w:t>
      </w:r>
    </w:p>
    <w:p w14:paraId="254BB7B5" w14:textId="77777777" w:rsidR="00A42209" w:rsidRDefault="00A42209" w:rsidP="00433479">
      <w:pPr>
        <w:pStyle w:val="Odstavecseseznamem"/>
        <w:numPr>
          <w:ilvl w:val="0"/>
          <w:numId w:val="1"/>
        </w:numPr>
        <w:spacing w:line="276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Dostupnost stomatologické péče – MUDr. Jiří Pekárek</w:t>
      </w:r>
    </w:p>
    <w:p w14:paraId="64D36827" w14:textId="77777777" w:rsidR="00A42209" w:rsidRDefault="00A42209" w:rsidP="00433479">
      <w:pPr>
        <w:pStyle w:val="Odstavecseseznamem"/>
        <w:spacing w:line="276" w:lineRule="auto"/>
        <w:rPr>
          <w:rFonts w:asciiTheme="minorHAnsi" w:eastAsia="Times New Roman" w:hAnsiTheme="minorHAnsi" w:cstheme="minorHAnsi"/>
        </w:rPr>
      </w:pPr>
    </w:p>
    <w:p w14:paraId="1D4F925C" w14:textId="77777777" w:rsidR="00A42209" w:rsidRPr="008F0CA4" w:rsidRDefault="00A42209" w:rsidP="00433479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</w:t>
      </w:r>
      <w:r w:rsidRPr="007B506C">
        <w:rPr>
          <w:rFonts w:asciiTheme="minorHAnsi" w:hAnsiTheme="minorHAnsi" w:cstheme="minorHAnsi"/>
        </w:rPr>
        <w:t>erspektiva úhrady péče zdravotnickým zařízením v roce 2023</w:t>
      </w:r>
      <w:r>
        <w:rPr>
          <w:rFonts w:asciiTheme="minorHAnsi" w:hAnsiTheme="minorHAnsi" w:cstheme="minorHAnsi"/>
        </w:rPr>
        <w:t xml:space="preserve"> – MUDr. Dvořák</w:t>
      </w:r>
      <w:r>
        <w:rPr>
          <w:rFonts w:asciiTheme="minorHAnsi" w:hAnsiTheme="minorHAnsi" w:cstheme="minorHAnsi"/>
        </w:rPr>
        <w:br/>
      </w:r>
    </w:p>
    <w:p w14:paraId="10AEA65F" w14:textId="77777777" w:rsidR="00A42209" w:rsidRPr="005C7A87" w:rsidRDefault="00A42209" w:rsidP="00433479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7B506C">
        <w:rPr>
          <w:rFonts w:asciiTheme="minorHAnsi" w:eastAsia="Times New Roman" w:hAnsiTheme="minorHAnsi" w:cstheme="minorHAnsi"/>
        </w:rPr>
        <w:t>Specifikace vztahu požadavků na personální zabezpečení laboratorních pracovišť dle Vyhlášky 99/2012 Sb. k individuálním požadavkům některých odborných společností laboratorního segmentu</w:t>
      </w:r>
      <w:r>
        <w:rPr>
          <w:rFonts w:asciiTheme="minorHAnsi" w:eastAsia="Times New Roman" w:hAnsiTheme="minorHAnsi" w:cstheme="minorHAnsi"/>
        </w:rPr>
        <w:t xml:space="preserve"> - </w:t>
      </w:r>
      <w:r w:rsidRPr="005C7A87">
        <w:rPr>
          <w:rFonts w:cstheme="minorHAnsi"/>
        </w:rPr>
        <w:t>RNDr. Loucký</w:t>
      </w:r>
    </w:p>
    <w:p w14:paraId="173140EA" w14:textId="77777777" w:rsidR="00A42209" w:rsidRPr="005C7A87" w:rsidRDefault="00A42209" w:rsidP="00433479">
      <w:pPr>
        <w:pStyle w:val="Odstavecseseznamem"/>
        <w:spacing w:line="276" w:lineRule="auto"/>
        <w:jc w:val="both"/>
        <w:rPr>
          <w:rFonts w:asciiTheme="minorHAnsi" w:eastAsia="Times New Roman" w:hAnsiTheme="minorHAnsi" w:cstheme="minorHAnsi"/>
        </w:rPr>
      </w:pPr>
    </w:p>
    <w:p w14:paraId="5793FF8A" w14:textId="77777777" w:rsidR="00A42209" w:rsidRPr="008F0CA4" w:rsidRDefault="00A42209" w:rsidP="00433479">
      <w:pPr>
        <w:pStyle w:val="Odstavecseseznamem"/>
        <w:numPr>
          <w:ilvl w:val="0"/>
          <w:numId w:val="1"/>
        </w:numPr>
        <w:spacing w:line="276" w:lineRule="auto"/>
        <w:rPr>
          <w:rFonts w:eastAsia="Times New Roman"/>
        </w:rPr>
      </w:pPr>
      <w:r w:rsidRPr="008F0CA4">
        <w:rPr>
          <w:rFonts w:eastAsia="Times New Roman"/>
        </w:rPr>
        <w:t xml:space="preserve">Zmrazení plateb státu za své pojištěnce – Ing. Drvota </w:t>
      </w:r>
      <w:r w:rsidRPr="008F0CA4">
        <w:rPr>
          <w:rFonts w:eastAsia="Times New Roman"/>
        </w:rPr>
        <w:br/>
      </w:r>
    </w:p>
    <w:p w14:paraId="63BF2341" w14:textId="77777777" w:rsidR="00A42209" w:rsidRDefault="00A42209" w:rsidP="00433479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Rozšíření </w:t>
      </w:r>
      <w:r w:rsidRPr="007B506C">
        <w:rPr>
          <w:rFonts w:asciiTheme="minorHAnsi" w:eastAsia="Times New Roman" w:hAnsiTheme="minorHAnsi" w:cstheme="minorHAnsi"/>
        </w:rPr>
        <w:t xml:space="preserve">tzv. Indikačního seznamu pro lázeňskou péči o </w:t>
      </w:r>
      <w:proofErr w:type="spellStart"/>
      <w:r w:rsidRPr="007B506C">
        <w:rPr>
          <w:rFonts w:asciiTheme="minorHAnsi" w:eastAsia="Times New Roman" w:hAnsiTheme="minorHAnsi" w:cstheme="minorHAnsi"/>
        </w:rPr>
        <w:t>postcovidový</w:t>
      </w:r>
      <w:proofErr w:type="spellEnd"/>
      <w:r w:rsidRPr="007B506C">
        <w:rPr>
          <w:rFonts w:asciiTheme="minorHAnsi" w:eastAsia="Times New Roman" w:hAnsiTheme="minorHAnsi" w:cstheme="minorHAnsi"/>
        </w:rPr>
        <w:t xml:space="preserve"> syndrom </w:t>
      </w:r>
      <w:r>
        <w:rPr>
          <w:rFonts w:asciiTheme="minorHAnsi" w:eastAsia="Times New Roman" w:hAnsiTheme="minorHAnsi" w:cstheme="minorHAnsi"/>
        </w:rPr>
        <w:t xml:space="preserve">– MUDr. Bláha </w:t>
      </w:r>
    </w:p>
    <w:p w14:paraId="36B85173" w14:textId="77777777" w:rsidR="00A42209" w:rsidRPr="008F0CA4" w:rsidRDefault="00A42209" w:rsidP="00433479">
      <w:pPr>
        <w:pStyle w:val="Odstavecseseznamem"/>
        <w:spacing w:line="276" w:lineRule="auto"/>
        <w:rPr>
          <w:rFonts w:asciiTheme="minorHAnsi" w:eastAsia="Times New Roman" w:hAnsiTheme="minorHAnsi" w:cstheme="minorHAnsi"/>
        </w:rPr>
      </w:pPr>
    </w:p>
    <w:p w14:paraId="581984A3" w14:textId="77777777" w:rsidR="00A42209" w:rsidRPr="008F0CA4" w:rsidRDefault="00A42209" w:rsidP="00433479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Ř</w:t>
      </w:r>
      <w:r>
        <w:t>ešení stavu monoklonálních protilátek, jak se naloží se zbylými protilátkami – MUDR. Sohlich</w:t>
      </w:r>
    </w:p>
    <w:p w14:paraId="66025594" w14:textId="77777777" w:rsidR="00A42209" w:rsidRPr="008F0CA4" w:rsidRDefault="00A42209" w:rsidP="00433479">
      <w:pPr>
        <w:pStyle w:val="Odstavecseseznamem"/>
        <w:spacing w:line="276" w:lineRule="auto"/>
        <w:rPr>
          <w:rFonts w:asciiTheme="minorHAnsi" w:eastAsia="Times New Roman" w:hAnsiTheme="minorHAnsi" w:cstheme="minorHAnsi"/>
        </w:rPr>
      </w:pPr>
    </w:p>
    <w:p w14:paraId="0299EBFB" w14:textId="77777777" w:rsidR="00A42209" w:rsidRPr="007B506C" w:rsidRDefault="00A42209" w:rsidP="00433479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Bc. </w:t>
      </w:r>
      <w:r w:rsidRPr="007B506C">
        <w:rPr>
          <w:rFonts w:asciiTheme="minorHAnsi" w:eastAsia="Times New Roman" w:hAnsiTheme="minorHAnsi" w:cstheme="minorHAnsi"/>
        </w:rPr>
        <w:t xml:space="preserve">Doležel </w:t>
      </w:r>
    </w:p>
    <w:p w14:paraId="65FEAE29" w14:textId="77777777" w:rsidR="00A42209" w:rsidRPr="007B506C" w:rsidRDefault="00A42209" w:rsidP="00433479">
      <w:pPr>
        <w:pStyle w:val="Odstavecseseznamem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7B506C">
        <w:rPr>
          <w:rFonts w:asciiTheme="minorHAnsi" w:hAnsiTheme="minorHAnsi" w:cstheme="minorHAnsi"/>
        </w:rPr>
        <w:t>Zdravotní pojistné plány pro rok 2022</w:t>
      </w:r>
    </w:p>
    <w:p w14:paraId="766C3AA7" w14:textId="77777777" w:rsidR="00A42209" w:rsidRPr="007B506C" w:rsidRDefault="00A42209" w:rsidP="00433479">
      <w:pPr>
        <w:pStyle w:val="Odstavecseseznamem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7B506C">
        <w:rPr>
          <w:rFonts w:asciiTheme="minorHAnsi" w:hAnsiTheme="minorHAnsi" w:cstheme="minorHAnsi"/>
        </w:rPr>
        <w:t>Kompenzační vyhláška pro rok 2022</w:t>
      </w:r>
    </w:p>
    <w:p w14:paraId="31130EC2" w14:textId="77777777" w:rsidR="00A42209" w:rsidRPr="007B506C" w:rsidRDefault="00A42209" w:rsidP="00433479">
      <w:pPr>
        <w:pStyle w:val="Odstavecseseznamem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7B506C">
        <w:rPr>
          <w:rFonts w:asciiTheme="minorHAnsi" w:hAnsiTheme="minorHAnsi" w:cstheme="minorHAnsi"/>
        </w:rPr>
        <w:t xml:space="preserve">Výstupy z jednání QL a </w:t>
      </w:r>
      <w:r>
        <w:rPr>
          <w:rFonts w:asciiTheme="minorHAnsi" w:hAnsiTheme="minorHAnsi" w:cstheme="minorHAnsi"/>
        </w:rPr>
        <w:t>Ú</w:t>
      </w:r>
      <w:r w:rsidRPr="007B506C">
        <w:rPr>
          <w:rFonts w:asciiTheme="minorHAnsi" w:hAnsiTheme="minorHAnsi" w:cstheme="minorHAnsi"/>
        </w:rPr>
        <w:t>ZIS k</w:t>
      </w:r>
      <w:r>
        <w:rPr>
          <w:rFonts w:asciiTheme="minorHAnsi" w:hAnsiTheme="minorHAnsi" w:cstheme="minorHAnsi"/>
        </w:rPr>
        <w:t> </w:t>
      </w:r>
      <w:r w:rsidRPr="007B506C">
        <w:rPr>
          <w:rFonts w:asciiTheme="minorHAnsi" w:hAnsiTheme="minorHAnsi" w:cstheme="minorHAnsi"/>
        </w:rPr>
        <w:t>tématu</w:t>
      </w:r>
      <w:r>
        <w:rPr>
          <w:rFonts w:asciiTheme="minorHAnsi" w:hAnsiTheme="minorHAnsi" w:cstheme="minorHAnsi"/>
        </w:rPr>
        <w:t xml:space="preserve"> </w:t>
      </w:r>
      <w:r w:rsidRPr="007B506C">
        <w:rPr>
          <w:rFonts w:asciiTheme="minorHAnsi" w:hAnsiTheme="minorHAnsi" w:cstheme="minorHAnsi"/>
        </w:rPr>
        <w:t>zasílání laboratorních vyšetření do Národního registru</w:t>
      </w:r>
    </w:p>
    <w:p w14:paraId="4329E625" w14:textId="77777777" w:rsidR="00A42209" w:rsidRPr="005C7A87" w:rsidRDefault="00A42209" w:rsidP="00433479">
      <w:pPr>
        <w:pStyle w:val="Odstavecseseznamem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7B506C">
        <w:rPr>
          <w:rFonts w:asciiTheme="minorHAnsi" w:hAnsiTheme="minorHAnsi" w:cstheme="minorHAnsi"/>
        </w:rPr>
        <w:t>Digitalizace patologie – výstupy z prvního setkání pracovní skupiny</w:t>
      </w:r>
      <w:r>
        <w:rPr>
          <w:rFonts w:asciiTheme="minorHAnsi" w:hAnsiTheme="minorHAnsi" w:cstheme="minorHAnsi"/>
        </w:rPr>
        <w:br/>
      </w:r>
    </w:p>
    <w:p w14:paraId="396EDFBA" w14:textId="77777777" w:rsidR="00A42209" w:rsidRDefault="00A42209" w:rsidP="00433479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eastAsia="Times New Roman" w:cstheme="minorHAnsi"/>
        </w:rPr>
      </w:pPr>
      <w:r w:rsidRPr="005C7A87">
        <w:rPr>
          <w:rFonts w:eastAsia="Times New Roman" w:cstheme="minorHAnsi"/>
        </w:rPr>
        <w:t>Různé</w:t>
      </w:r>
      <w:r>
        <w:rPr>
          <w:rFonts w:eastAsia="Times New Roman" w:cstheme="minorHAnsi"/>
        </w:rPr>
        <w:t>, diskuse</w:t>
      </w:r>
    </w:p>
    <w:p w14:paraId="6F0539AD" w14:textId="2860A532" w:rsidR="00E44F12" w:rsidRPr="00576C33" w:rsidRDefault="00A42209" w:rsidP="00433479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Dopis </w:t>
      </w:r>
      <w:r>
        <w:rPr>
          <w:rFonts w:ascii="Arial" w:hAnsi="Arial" w:cs="Arial"/>
          <w:sz w:val="20"/>
          <w:szCs w:val="20"/>
        </w:rPr>
        <w:t>AN ČR – MUDr. Volejník</w:t>
      </w:r>
    </w:p>
    <w:p w14:paraId="1EAE3586" w14:textId="3D2AC901" w:rsidR="00576C33" w:rsidRPr="005C2F01" w:rsidRDefault="00576C33" w:rsidP="00433479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eastAsia="Times New Roman" w:cstheme="minorHAnsi"/>
        </w:rPr>
      </w:pPr>
      <w:r>
        <w:rPr>
          <w:rFonts w:ascii="Arial" w:hAnsi="Arial" w:cs="Arial"/>
          <w:sz w:val="20"/>
          <w:szCs w:val="20"/>
        </w:rPr>
        <w:t>Prezentace – aktuální data Covid a vakcinace</w:t>
      </w:r>
    </w:p>
    <w:p w14:paraId="4C8CBEAC" w14:textId="77777777" w:rsidR="00E44F12" w:rsidRDefault="00E44F12" w:rsidP="00433479">
      <w:pPr>
        <w:spacing w:line="276" w:lineRule="auto"/>
      </w:pPr>
    </w:p>
    <w:p w14:paraId="7507177D" w14:textId="4710D5E7" w:rsidR="00AC5430" w:rsidRPr="005C2F01" w:rsidRDefault="000B7EAA" w:rsidP="00433479">
      <w:pPr>
        <w:spacing w:line="276" w:lineRule="auto"/>
        <w:rPr>
          <w:rFonts w:cstheme="minorHAnsi"/>
          <w:b/>
          <w:bCs/>
          <w:u w:val="single"/>
        </w:rPr>
      </w:pPr>
      <w:r w:rsidRPr="000B7EAA">
        <w:rPr>
          <w:b/>
          <w:bCs/>
          <w:u w:val="single"/>
        </w:rPr>
        <w:t xml:space="preserve">Bod 2 - </w:t>
      </w:r>
      <w:r w:rsidRPr="000B7EAA">
        <w:rPr>
          <w:rFonts w:eastAsia="Times New Roman" w:cstheme="minorHAnsi"/>
          <w:b/>
          <w:bCs/>
          <w:u w:val="single"/>
        </w:rPr>
        <w:t>P</w:t>
      </w:r>
      <w:r w:rsidRPr="000B7EAA">
        <w:rPr>
          <w:rFonts w:cstheme="minorHAnsi"/>
          <w:b/>
          <w:bCs/>
          <w:u w:val="single"/>
        </w:rPr>
        <w:t>erspektiva úhrady péče zdravotnickým zařízením v roce 2023</w:t>
      </w:r>
      <w:r w:rsidRPr="000B7EAA">
        <w:rPr>
          <w:rFonts w:cstheme="minorHAnsi"/>
          <w:b/>
          <w:bCs/>
          <w:u w:val="single"/>
        </w:rPr>
        <w:br/>
        <w:t>+</w:t>
      </w:r>
      <w:r w:rsidRPr="000B7EAA">
        <w:rPr>
          <w:rFonts w:cstheme="minorHAnsi"/>
          <w:b/>
          <w:bCs/>
          <w:u w:val="single"/>
        </w:rPr>
        <w:br/>
        <w:t xml:space="preserve">Bod </w:t>
      </w:r>
      <w:r w:rsidRPr="000B7EAA">
        <w:rPr>
          <w:b/>
          <w:bCs/>
          <w:u w:val="single"/>
        </w:rPr>
        <w:t xml:space="preserve">4 - </w:t>
      </w:r>
      <w:r w:rsidRPr="000B7EAA">
        <w:rPr>
          <w:rFonts w:eastAsia="Times New Roman"/>
          <w:b/>
          <w:bCs/>
          <w:u w:val="single"/>
        </w:rPr>
        <w:t>Zmrazení plateb státu za své pojištěnce</w:t>
      </w:r>
    </w:p>
    <w:p w14:paraId="098070C5" w14:textId="350E8CAE" w:rsidR="00AC5430" w:rsidRDefault="00AC5430" w:rsidP="00433479">
      <w:pPr>
        <w:spacing w:line="276" w:lineRule="auto"/>
        <w:jc w:val="both"/>
      </w:pPr>
      <w:proofErr w:type="gramStart"/>
      <w:r w:rsidRPr="00AD3E6E">
        <w:rPr>
          <w:b/>
          <w:bCs/>
        </w:rPr>
        <w:t>Ministr</w:t>
      </w:r>
      <w:r>
        <w:t xml:space="preserve"> </w:t>
      </w:r>
      <w:r w:rsidR="00843CFB">
        <w:t xml:space="preserve"> –</w:t>
      </w:r>
      <w:proofErr w:type="gramEnd"/>
      <w:r w:rsidR="00843CFB">
        <w:t xml:space="preserve"> </w:t>
      </w:r>
      <w:r w:rsidR="000B7EAA">
        <w:t>uvítal všechny přítomné a připojené online. V</w:t>
      </w:r>
      <w:r w:rsidR="00F103C5">
        <w:t xml:space="preserve"> loňském roce se odhlasovalo, že maximální úhrady se sníží. Myslím si, že se shodneme v tom, že by měla být </w:t>
      </w:r>
      <w:proofErr w:type="spellStart"/>
      <w:r w:rsidR="00F103C5">
        <w:t>predikovatelná</w:t>
      </w:r>
      <w:proofErr w:type="spellEnd"/>
      <w:r w:rsidR="00F103C5">
        <w:t xml:space="preserve"> úhrada pojišťovnám od státu. Problém je státní pojištěnec. Státní pojištěnec několikrát skokově narostl, systém si zvykl, ale to nejde stále. V letošním roce došlo k dohodě, že se sníží úhrada za státní pojištěnce. Pojišťovny v této diskusi byly velmi vstřícné a korektní. Nyní musíme v krátkém horizontu pomocí zákona snížit </w:t>
      </w:r>
      <w:proofErr w:type="spellStart"/>
      <w:r w:rsidR="00F103C5">
        <w:t>úhradovost</w:t>
      </w:r>
      <w:proofErr w:type="spellEnd"/>
      <w:r w:rsidR="00F103C5">
        <w:t xml:space="preserve"> za státní pojištěnce, tzn</w:t>
      </w:r>
      <w:r w:rsidR="00AD3E6E">
        <w:t>.</w:t>
      </w:r>
      <w:r w:rsidR="00F103C5">
        <w:t xml:space="preserve"> vláda bude muset schválit zákon, zákon půjde do PSP ke čtení a schválení. Dále bude zákon pokračovat do Senátu ke schválení a následně k podpisu pana prezidenta. To vše se musí stihnout do konce června. </w:t>
      </w:r>
    </w:p>
    <w:p w14:paraId="691984CE" w14:textId="3CD47137" w:rsidR="00F103C5" w:rsidRDefault="00F103C5" w:rsidP="00433479">
      <w:pPr>
        <w:spacing w:line="276" w:lineRule="auto"/>
        <w:jc w:val="both"/>
      </w:pPr>
      <w:r w:rsidRPr="00AD3E6E">
        <w:rPr>
          <w:b/>
          <w:bCs/>
        </w:rPr>
        <w:t>Rögnerová</w:t>
      </w:r>
      <w:r>
        <w:t xml:space="preserve"> – čím dříve se zákon schválí, tím lépe. </w:t>
      </w:r>
    </w:p>
    <w:p w14:paraId="78EC9073" w14:textId="72F1987C" w:rsidR="00E53E0C" w:rsidRDefault="00F103C5" w:rsidP="00433479">
      <w:pPr>
        <w:spacing w:line="276" w:lineRule="auto"/>
        <w:jc w:val="both"/>
      </w:pPr>
      <w:r w:rsidRPr="00AD3E6E">
        <w:rPr>
          <w:b/>
          <w:bCs/>
        </w:rPr>
        <w:t xml:space="preserve">Ministr </w:t>
      </w:r>
      <w:r>
        <w:t xml:space="preserve">– dohodl jsem se s min. financí, že musí </w:t>
      </w:r>
      <w:r w:rsidR="00AD3E6E">
        <w:t>pozměňovací zákon nastavit úhrady od příštího roku. Naše představa je, že by úhrady od příštího roky měly být vyšší než v loňském roce. Bude to vycházet z valorizačního vzorce. Paralelně půjde novela zákona PSP, která bude definovat, že od příštího roku začne valorizace úhrad za státní pojištěnce dle vzorce</w:t>
      </w:r>
      <w:r w:rsidR="00E53E0C">
        <w:t xml:space="preserve">, pokud se bude státu dařit. </w:t>
      </w:r>
      <w:r w:rsidR="00AD3E6E">
        <w:t xml:space="preserve"> </w:t>
      </w:r>
      <w:r w:rsidR="00E53E0C">
        <w:t xml:space="preserve">Pokud ne, úhrada zůstane stejná. </w:t>
      </w:r>
      <w:r w:rsidR="00AD3E6E">
        <w:t>Materiál budete moci připomínkovat.</w:t>
      </w:r>
      <w:r w:rsidR="00E53E0C">
        <w:t xml:space="preserve"> S tímto jsme ve shodě na Úřadě vlády, PSP i </w:t>
      </w:r>
      <w:r w:rsidR="00E53E0C">
        <w:lastRenderedPageBreak/>
        <w:t xml:space="preserve">napříč celým politickým spektrem. </w:t>
      </w:r>
      <w:r w:rsidR="00843CFB">
        <w:t>Budu rád</w:t>
      </w:r>
      <w:r w:rsidR="00E53E0C">
        <w:t xml:space="preserve"> za pomoc RP</w:t>
      </w:r>
      <w:r w:rsidR="00843CFB">
        <w:t xml:space="preserve">, aby </w:t>
      </w:r>
      <w:r w:rsidR="00E53E0C">
        <w:t xml:space="preserve">peníze do zdravotnictví šly cestou zdravotního pojištění, přes výkony. </w:t>
      </w:r>
    </w:p>
    <w:p w14:paraId="789E2E21" w14:textId="1492FCFB" w:rsidR="00D80038" w:rsidRDefault="00843CFB" w:rsidP="00433479">
      <w:pPr>
        <w:spacing w:line="276" w:lineRule="auto"/>
        <w:jc w:val="both"/>
      </w:pPr>
      <w:r w:rsidRPr="00D80038">
        <w:rPr>
          <w:b/>
          <w:bCs/>
        </w:rPr>
        <w:t>Dvořák</w:t>
      </w:r>
      <w:r>
        <w:t xml:space="preserve"> – částečn</w:t>
      </w:r>
      <w:r w:rsidR="00E53E0C">
        <w:t>ě</w:t>
      </w:r>
      <w:r>
        <w:t xml:space="preserve"> jsme ve shod</w:t>
      </w:r>
      <w:r w:rsidR="00E53E0C">
        <w:t>ě.</w:t>
      </w:r>
      <w:r w:rsidR="0031791B">
        <w:t xml:space="preserve"> J</w:t>
      </w:r>
      <w:r w:rsidR="00D80038">
        <w:t>eden problém je úhrada péče v letošním roce, která je stanovena. Dotaz je, zda to plátci ufinancují? Pokud se tedy plátci postavili vstřícně a deklarují platby, bude</w:t>
      </w:r>
      <w:r w:rsidR="0031791B">
        <w:t xml:space="preserve"> </w:t>
      </w:r>
      <w:r w:rsidR="00D80038">
        <w:t>reálné, co máme v dodacích úhradách pro všechny segmenty</w:t>
      </w:r>
      <w:r w:rsidR="00BE77AB">
        <w:t>?</w:t>
      </w:r>
    </w:p>
    <w:p w14:paraId="4DD98B42" w14:textId="3B60E47E" w:rsidR="00843CFB" w:rsidRDefault="00843CFB" w:rsidP="00433479">
      <w:pPr>
        <w:spacing w:line="276" w:lineRule="auto"/>
      </w:pPr>
      <w:r w:rsidRPr="00D80038">
        <w:rPr>
          <w:b/>
          <w:bCs/>
        </w:rPr>
        <w:t>R</w:t>
      </w:r>
      <w:r w:rsidR="00E53E0C" w:rsidRPr="00D80038">
        <w:rPr>
          <w:b/>
          <w:bCs/>
        </w:rPr>
        <w:t>ö</w:t>
      </w:r>
      <w:r w:rsidRPr="00D80038">
        <w:rPr>
          <w:b/>
          <w:bCs/>
        </w:rPr>
        <w:t>gnerov</w:t>
      </w:r>
      <w:r w:rsidR="00E53E0C" w:rsidRPr="00D80038">
        <w:rPr>
          <w:b/>
          <w:bCs/>
        </w:rPr>
        <w:t>á</w:t>
      </w:r>
      <w:r>
        <w:t xml:space="preserve"> – plat</w:t>
      </w:r>
      <w:r w:rsidR="00D80038">
        <w:t>í</w:t>
      </w:r>
      <w:r>
        <w:t xml:space="preserve"> </w:t>
      </w:r>
      <w:r w:rsidR="00D80038">
        <w:t>Ú</w:t>
      </w:r>
      <w:r>
        <w:t>hradov</w:t>
      </w:r>
      <w:r w:rsidR="00D80038">
        <w:t>á</w:t>
      </w:r>
      <w:r>
        <w:t xml:space="preserve"> vyhláška </w:t>
      </w:r>
      <w:r w:rsidR="00D80038">
        <w:t>na letošní rok. Nic se nemění. Vy jste v průměru na procentech a jde to na úkor zdravotních pojišťoven.</w:t>
      </w:r>
    </w:p>
    <w:p w14:paraId="4A741384" w14:textId="006E788E" w:rsidR="00541BF6" w:rsidRDefault="00843CFB" w:rsidP="00433479">
      <w:pPr>
        <w:spacing w:line="276" w:lineRule="auto"/>
        <w:jc w:val="both"/>
      </w:pPr>
      <w:r w:rsidRPr="00D80038">
        <w:rPr>
          <w:b/>
          <w:bCs/>
        </w:rPr>
        <w:t xml:space="preserve">Dvořák </w:t>
      </w:r>
      <w:r>
        <w:t>– nyní prob</w:t>
      </w:r>
      <w:r w:rsidR="00D80038">
        <w:t xml:space="preserve">ěhne Dohodovací řízení </w:t>
      </w:r>
      <w:r>
        <w:t xml:space="preserve">na příští rok.  </w:t>
      </w:r>
      <w:r w:rsidR="00D80038">
        <w:t>P</w:t>
      </w:r>
      <w:r>
        <w:t xml:space="preserve">okles </w:t>
      </w:r>
      <w:r w:rsidR="00D80038">
        <w:t>ú</w:t>
      </w:r>
      <w:r>
        <w:t>hrad</w:t>
      </w:r>
      <w:r w:rsidR="00D80038">
        <w:t xml:space="preserve"> se </w:t>
      </w:r>
      <w:r>
        <w:t>argumentuje ob</w:t>
      </w:r>
      <w:r w:rsidR="00D80038">
        <w:t>t</w:t>
      </w:r>
      <w:r>
        <w:t>ížn</w:t>
      </w:r>
      <w:r w:rsidR="00D80038">
        <w:t>ě</w:t>
      </w:r>
      <w:r>
        <w:t>. Všem rostou vstupy. Co jsme si vyjednali na př</w:t>
      </w:r>
      <w:r w:rsidR="00D80038">
        <w:t>í</w:t>
      </w:r>
      <w:r>
        <w:t>ští rok, nepokryje</w:t>
      </w:r>
      <w:r w:rsidR="00D80038">
        <w:t xml:space="preserve"> růst vstupů. Nominální navýšení úhrady není reálný</w:t>
      </w:r>
      <w:r w:rsidR="00BE77AB">
        <w:t>m</w:t>
      </w:r>
      <w:r w:rsidR="00D80038">
        <w:t xml:space="preserve"> navýšení</w:t>
      </w:r>
      <w:r w:rsidR="00BE77AB">
        <w:t>m</w:t>
      </w:r>
      <w:r w:rsidR="00D80038">
        <w:t xml:space="preserve"> úhrady. </w:t>
      </w:r>
      <w:r w:rsidR="00DB36A2">
        <w:t>Co máme d</w:t>
      </w:r>
      <w:r w:rsidR="00D80038">
        <w:t>ě</w:t>
      </w:r>
      <w:r w:rsidR="00DB36A2">
        <w:t>lat, když</w:t>
      </w:r>
      <w:r w:rsidR="00541BF6">
        <w:t xml:space="preserve"> jsme nuceni</w:t>
      </w:r>
      <w:r w:rsidR="00DB36A2">
        <w:t xml:space="preserve"> dr</w:t>
      </w:r>
      <w:r w:rsidR="00541BF6">
        <w:t>ž</w:t>
      </w:r>
      <w:r w:rsidR="00DB36A2">
        <w:t xml:space="preserve">et platy a nemůžeme to </w:t>
      </w:r>
      <w:r w:rsidR="00541BF6">
        <w:t>promítnout</w:t>
      </w:r>
      <w:r w:rsidR="00DB36A2">
        <w:t xml:space="preserve"> do cen a poplatk</w:t>
      </w:r>
      <w:r w:rsidR="00541BF6">
        <w:t>ů,</w:t>
      </w:r>
      <w:r w:rsidR="00DB36A2">
        <w:t xml:space="preserve"> jako jiné obory. Jak si představujete dohodu</w:t>
      </w:r>
      <w:r w:rsidR="00541BF6">
        <w:t xml:space="preserve"> a nedohodu Dohodovacího řízení</w:t>
      </w:r>
      <w:r w:rsidR="00DB36A2">
        <w:t xml:space="preserve">? Platí </w:t>
      </w:r>
      <w:r w:rsidR="00541BF6">
        <w:t xml:space="preserve">mnohaletá </w:t>
      </w:r>
      <w:r w:rsidR="00DB36A2">
        <w:t>garance MZ</w:t>
      </w:r>
      <w:r w:rsidR="00541BF6">
        <w:t>,</w:t>
      </w:r>
      <w:r w:rsidR="00DB36A2">
        <w:t xml:space="preserve"> </w:t>
      </w:r>
      <w:r w:rsidR="00541BF6">
        <w:t>že ti, co se nedohodnou, nebudou zvýhodněni před těm</w:t>
      </w:r>
      <w:r w:rsidR="00C03E7F">
        <w:t>i</w:t>
      </w:r>
      <w:r w:rsidR="00541BF6">
        <w:t>, co se dohodli</w:t>
      </w:r>
      <w:r w:rsidR="00BE77AB">
        <w:t>?</w:t>
      </w:r>
    </w:p>
    <w:p w14:paraId="1A9049AD" w14:textId="0AD8813F" w:rsidR="00DB36A2" w:rsidRDefault="00DB36A2" w:rsidP="00433479">
      <w:pPr>
        <w:spacing w:line="276" w:lineRule="auto"/>
        <w:jc w:val="both"/>
      </w:pPr>
      <w:r w:rsidRPr="00541BF6">
        <w:rPr>
          <w:b/>
          <w:bCs/>
        </w:rPr>
        <w:t>R</w:t>
      </w:r>
      <w:r w:rsidR="00541BF6" w:rsidRPr="00541BF6">
        <w:rPr>
          <w:b/>
          <w:bCs/>
        </w:rPr>
        <w:t>ö</w:t>
      </w:r>
      <w:r w:rsidRPr="00541BF6">
        <w:rPr>
          <w:b/>
          <w:bCs/>
        </w:rPr>
        <w:t>gnerová</w:t>
      </w:r>
      <w:r>
        <w:t xml:space="preserve"> – v jarních m</w:t>
      </w:r>
      <w:r w:rsidR="00541BF6">
        <w:t>ěsící</w:t>
      </w:r>
      <w:r>
        <w:t>ch se vyjasn</w:t>
      </w:r>
      <w:r w:rsidR="00541BF6">
        <w:t>í</w:t>
      </w:r>
      <w:r>
        <w:t xml:space="preserve"> bu</w:t>
      </w:r>
      <w:r w:rsidR="00541BF6">
        <w:t>ďto</w:t>
      </w:r>
      <w:r>
        <w:t xml:space="preserve"> poz</w:t>
      </w:r>
      <w:r w:rsidR="00541BF6">
        <w:t>měňovacím</w:t>
      </w:r>
      <w:r>
        <w:t xml:space="preserve"> zákonem</w:t>
      </w:r>
      <w:r w:rsidR="00541BF6">
        <w:t>, nebo nařízením vlády. Dopočítávali jsme náklady na covid za rok 2021 – neuvěřitelných 53 miliard korun</w:t>
      </w:r>
      <w:r w:rsidR="00272332">
        <w:t xml:space="preserve"> za rok 2021.</w:t>
      </w:r>
    </w:p>
    <w:p w14:paraId="3DD81863" w14:textId="60602F28" w:rsidR="00DB36A2" w:rsidRDefault="00541BF6" w:rsidP="00433479">
      <w:pPr>
        <w:spacing w:line="276" w:lineRule="auto"/>
        <w:jc w:val="both"/>
      </w:pPr>
      <w:r w:rsidRPr="00541BF6">
        <w:rPr>
          <w:b/>
          <w:bCs/>
        </w:rPr>
        <w:t xml:space="preserve">Ministr </w:t>
      </w:r>
      <w:r w:rsidR="00DB36A2">
        <w:t>– podzim neodh</w:t>
      </w:r>
      <w:r w:rsidR="00DB36A2" w:rsidRPr="00BE77AB">
        <w:t>adneme</w:t>
      </w:r>
      <w:r w:rsidRPr="00BE77AB">
        <w:t>.</w:t>
      </w:r>
      <w:r w:rsidR="00BE77AB" w:rsidRPr="00BE77AB">
        <w:t xml:space="preserve"> Segmenty, které se nedohodnou, nebudeme zvýhodňovat oproti těm, které se dohodly.</w:t>
      </w:r>
    </w:p>
    <w:p w14:paraId="07751095" w14:textId="49371469" w:rsidR="00DB36A2" w:rsidRDefault="00DB36A2" w:rsidP="00433479">
      <w:pPr>
        <w:spacing w:line="276" w:lineRule="auto"/>
        <w:jc w:val="both"/>
      </w:pPr>
      <w:r w:rsidRPr="00541BF6">
        <w:rPr>
          <w:b/>
          <w:bCs/>
        </w:rPr>
        <w:t>R</w:t>
      </w:r>
      <w:r w:rsidR="00541BF6" w:rsidRPr="00541BF6">
        <w:rPr>
          <w:b/>
          <w:bCs/>
        </w:rPr>
        <w:t>ö</w:t>
      </w:r>
      <w:r w:rsidRPr="00541BF6">
        <w:rPr>
          <w:b/>
          <w:bCs/>
        </w:rPr>
        <w:t>gnerov</w:t>
      </w:r>
      <w:r w:rsidR="00541BF6" w:rsidRPr="00541BF6">
        <w:rPr>
          <w:b/>
          <w:bCs/>
        </w:rPr>
        <w:t>á</w:t>
      </w:r>
      <w:r w:rsidRPr="00541BF6">
        <w:rPr>
          <w:b/>
          <w:bCs/>
        </w:rPr>
        <w:t xml:space="preserve"> </w:t>
      </w:r>
      <w:r>
        <w:t xml:space="preserve">– </w:t>
      </w:r>
      <w:r w:rsidR="00541BF6">
        <w:t>čá</w:t>
      </w:r>
      <w:r>
        <w:t>stka je sou</w:t>
      </w:r>
      <w:r w:rsidR="00541BF6">
        <w:t>čá</w:t>
      </w:r>
      <w:r>
        <w:t>st</w:t>
      </w:r>
      <w:r w:rsidR="00541BF6">
        <w:t>í</w:t>
      </w:r>
      <w:r>
        <w:t xml:space="preserve"> i s odm</w:t>
      </w:r>
      <w:r w:rsidR="00541BF6">
        <w:t>ě</w:t>
      </w:r>
      <w:r>
        <w:t>nam</w:t>
      </w:r>
      <w:r w:rsidR="00541BF6">
        <w:t>i</w:t>
      </w:r>
      <w:r>
        <w:t xml:space="preserve"> pracovn</w:t>
      </w:r>
      <w:r w:rsidR="00541BF6">
        <w:t>íků</w:t>
      </w:r>
      <w:r>
        <w:t>, masivn</w:t>
      </w:r>
      <w:r w:rsidR="00541BF6">
        <w:t>í</w:t>
      </w:r>
      <w:r>
        <w:t xml:space="preserve"> testov</w:t>
      </w:r>
      <w:r w:rsidR="00541BF6">
        <w:t>á</w:t>
      </w:r>
      <w:r>
        <w:t>n</w:t>
      </w:r>
      <w:r w:rsidR="00541BF6">
        <w:t>í</w:t>
      </w:r>
      <w:r>
        <w:t xml:space="preserve">, bonusy za </w:t>
      </w:r>
      <w:r w:rsidR="00541BF6">
        <w:t xml:space="preserve">JIP, </w:t>
      </w:r>
      <w:proofErr w:type="gramStart"/>
      <w:r w:rsidR="00541BF6">
        <w:t>apod .</w:t>
      </w:r>
      <w:proofErr w:type="gramEnd"/>
      <w:r w:rsidR="00541BF6">
        <w:t xml:space="preserve"> Masivní nárůsty </w:t>
      </w:r>
      <w:r w:rsidR="00762A49">
        <w:t xml:space="preserve">očekávat nemůžeme. </w:t>
      </w:r>
    </w:p>
    <w:p w14:paraId="4C492590" w14:textId="10CFFAC8" w:rsidR="00DB36A2" w:rsidRDefault="00DB36A2" w:rsidP="00433479">
      <w:pPr>
        <w:spacing w:line="276" w:lineRule="auto"/>
        <w:jc w:val="both"/>
      </w:pPr>
      <w:r w:rsidRPr="00762A49">
        <w:rPr>
          <w:b/>
          <w:bCs/>
        </w:rPr>
        <w:t>Dvo</w:t>
      </w:r>
      <w:r w:rsidR="00762A49" w:rsidRPr="00762A49">
        <w:rPr>
          <w:b/>
          <w:bCs/>
        </w:rPr>
        <w:t>řá</w:t>
      </w:r>
      <w:r w:rsidRPr="00762A49">
        <w:rPr>
          <w:b/>
          <w:bCs/>
        </w:rPr>
        <w:t>k</w:t>
      </w:r>
      <w:r>
        <w:t xml:space="preserve"> – pl</w:t>
      </w:r>
      <w:r w:rsidR="00541BF6">
        <w:t>o</w:t>
      </w:r>
      <w:r w:rsidR="00762A49">
        <w:t>šné</w:t>
      </w:r>
      <w:r>
        <w:t xml:space="preserve"> odm</w:t>
      </w:r>
      <w:r w:rsidR="00762A49">
        <w:t>ě</w:t>
      </w:r>
      <w:r>
        <w:t>ny nejsou na</w:t>
      </w:r>
      <w:r w:rsidR="00762A49">
        <w:t>š</w:t>
      </w:r>
      <w:r>
        <w:t>e zásluha. Chceme b</w:t>
      </w:r>
      <w:r w:rsidR="00C03E7F">
        <w:t>ý</w:t>
      </w:r>
      <w:r>
        <w:t>t vstř</w:t>
      </w:r>
      <w:r w:rsidR="00762A49">
        <w:t>ícní</w:t>
      </w:r>
      <w:r>
        <w:t xml:space="preserve"> k MZ, ale jsme vázáni legis</w:t>
      </w:r>
      <w:r w:rsidR="00762A49">
        <w:t>lativou</w:t>
      </w:r>
      <w:r>
        <w:t>.</w:t>
      </w:r>
      <w:r w:rsidR="00762A49">
        <w:t xml:space="preserve"> M</w:t>
      </w:r>
      <w:r>
        <w:t xml:space="preserve">usíme </w:t>
      </w:r>
      <w:r w:rsidR="00BE77AB">
        <w:t>garantovat</w:t>
      </w:r>
      <w:r>
        <w:t xml:space="preserve"> p</w:t>
      </w:r>
      <w:r w:rsidR="00762A49">
        <w:t>éči</w:t>
      </w:r>
      <w:r>
        <w:t xml:space="preserve"> a pokud ne</w:t>
      </w:r>
      <w:r w:rsidR="00762A49">
        <w:t>budou</w:t>
      </w:r>
      <w:r>
        <w:t xml:space="preserve"> prostředky, </w:t>
      </w:r>
      <w:r w:rsidR="00BE77AB">
        <w:t xml:space="preserve">kvalita i dostupnost péče budou zhoršeny. </w:t>
      </w:r>
    </w:p>
    <w:p w14:paraId="4532B694" w14:textId="5B1419FC" w:rsidR="00DB36A2" w:rsidRDefault="00CA069D" w:rsidP="00433479">
      <w:pPr>
        <w:spacing w:line="276" w:lineRule="auto"/>
        <w:jc w:val="both"/>
      </w:pPr>
      <w:r w:rsidRPr="00762A49">
        <w:rPr>
          <w:b/>
          <w:bCs/>
        </w:rPr>
        <w:t>Sohlich</w:t>
      </w:r>
      <w:r>
        <w:t xml:space="preserve"> – v jakých parametrech se budeme pohybovat</w:t>
      </w:r>
      <w:r w:rsidR="00762A49">
        <w:t>? B</w:t>
      </w:r>
      <w:r>
        <w:t xml:space="preserve">ude </w:t>
      </w:r>
      <w:r w:rsidR="00762A49">
        <w:t xml:space="preserve">se </w:t>
      </w:r>
      <w:r>
        <w:t>snižovat platba za st</w:t>
      </w:r>
      <w:r w:rsidR="00762A49">
        <w:t>átního pojištěnce. Řekněte</w:t>
      </w:r>
      <w:r>
        <w:t xml:space="preserve"> </w:t>
      </w:r>
      <w:r w:rsidR="00762A49">
        <w:t xml:space="preserve">nám </w:t>
      </w:r>
      <w:r>
        <w:t>p</w:t>
      </w:r>
      <w:r w:rsidR="00762A49">
        <w:t>řesná</w:t>
      </w:r>
      <w:r>
        <w:t xml:space="preserve"> pravidla</w:t>
      </w:r>
      <w:r w:rsidR="00762A49">
        <w:t xml:space="preserve">, za jakých podmínek se máme </w:t>
      </w:r>
      <w:r>
        <w:t>s</w:t>
      </w:r>
      <w:r w:rsidR="00762A49">
        <w:t> </w:t>
      </w:r>
      <w:r>
        <w:t>poj</w:t>
      </w:r>
      <w:r w:rsidR="00762A49">
        <w:t xml:space="preserve">išťovnami </w:t>
      </w:r>
      <w:r>
        <w:t>dohod</w:t>
      </w:r>
      <w:r w:rsidR="00762A49">
        <w:t xml:space="preserve">nout. Ony jsou ve stejné a špatné situaci. </w:t>
      </w:r>
    </w:p>
    <w:p w14:paraId="5B9F8840" w14:textId="666652B6" w:rsidR="00CA069D" w:rsidRDefault="00CA069D" w:rsidP="00BE77AB">
      <w:pPr>
        <w:spacing w:line="276" w:lineRule="auto"/>
        <w:jc w:val="both"/>
      </w:pPr>
      <w:r w:rsidRPr="006D5C5E">
        <w:rPr>
          <w:b/>
          <w:bCs/>
        </w:rPr>
        <w:t>Dvo</w:t>
      </w:r>
      <w:r w:rsidR="006D5C5E" w:rsidRPr="006D5C5E">
        <w:rPr>
          <w:b/>
          <w:bCs/>
        </w:rPr>
        <w:t>řá</w:t>
      </w:r>
      <w:r w:rsidRPr="006D5C5E">
        <w:rPr>
          <w:b/>
          <w:bCs/>
        </w:rPr>
        <w:t>k</w:t>
      </w:r>
      <w:r>
        <w:t xml:space="preserve"> –</w:t>
      </w:r>
      <w:r w:rsidRPr="00BE77AB">
        <w:t xml:space="preserve"> </w:t>
      </w:r>
      <w:r w:rsidR="00BE77AB" w:rsidRPr="00BE77AB">
        <w:t>máme možnost na Dohodovací řízení nechodit, což rozhodně nedoporučuji. Je možná dohoda s tím, že možné navýšení bude záviset na tom, jaká data dostaneme a jaké prostředky v systému budou.</w:t>
      </w:r>
    </w:p>
    <w:p w14:paraId="2E2416FC" w14:textId="285009ED" w:rsidR="00CA069D" w:rsidRDefault="00CA069D" w:rsidP="00433479">
      <w:pPr>
        <w:spacing w:line="276" w:lineRule="auto"/>
        <w:jc w:val="both"/>
      </w:pPr>
      <w:r w:rsidRPr="00C03E7F">
        <w:rPr>
          <w:b/>
          <w:bCs/>
        </w:rPr>
        <w:t>Bodnár</w:t>
      </w:r>
      <w:r>
        <w:t xml:space="preserve"> </w:t>
      </w:r>
      <w:r w:rsidR="003A7215">
        <w:t>–</w:t>
      </w:r>
      <w:r>
        <w:t xml:space="preserve"> </w:t>
      </w:r>
      <w:r w:rsidR="00231B60">
        <w:t xml:space="preserve">Analytická komise bude mít výstupy k mechanismům za necelé dva měsíce. </w:t>
      </w:r>
    </w:p>
    <w:p w14:paraId="323E77F4" w14:textId="274220C0" w:rsidR="003A7215" w:rsidRDefault="003A7215" w:rsidP="00433479">
      <w:pPr>
        <w:spacing w:line="276" w:lineRule="auto"/>
        <w:jc w:val="both"/>
      </w:pPr>
      <w:proofErr w:type="spellStart"/>
      <w:r w:rsidRPr="00231B60">
        <w:rPr>
          <w:b/>
          <w:bCs/>
        </w:rPr>
        <w:t>Štambera</w:t>
      </w:r>
      <w:proofErr w:type="spellEnd"/>
      <w:r>
        <w:t xml:space="preserve"> –</w:t>
      </w:r>
      <w:r w:rsidR="00231B60">
        <w:t xml:space="preserve"> doporučuji se Dohodovacího řízení zúčastnit. Ostatní nechme na MZ a počkejme si na vyhlášku. </w:t>
      </w:r>
    </w:p>
    <w:p w14:paraId="1C233F4D" w14:textId="47E2B413" w:rsidR="003A7215" w:rsidRDefault="003A7215" w:rsidP="00433479">
      <w:pPr>
        <w:spacing w:line="276" w:lineRule="auto"/>
        <w:jc w:val="both"/>
      </w:pPr>
      <w:r w:rsidRPr="00AE4950">
        <w:rPr>
          <w:b/>
          <w:bCs/>
        </w:rPr>
        <w:t xml:space="preserve">Jojko </w:t>
      </w:r>
      <w:r>
        <w:t xml:space="preserve">– </w:t>
      </w:r>
      <w:r w:rsidR="00AE4950">
        <w:t xml:space="preserve">cesta je zachování kvalitní zdravotní péče. Musíme </w:t>
      </w:r>
      <w:proofErr w:type="spellStart"/>
      <w:r w:rsidR="00AE4950">
        <w:t>racializovat</w:t>
      </w:r>
      <w:proofErr w:type="spellEnd"/>
      <w:r w:rsidR="00AE4950">
        <w:t xml:space="preserve"> výdaje, které jdou do </w:t>
      </w:r>
      <w:proofErr w:type="spellStart"/>
      <w:r w:rsidR="00AE4950">
        <w:t>covidu</w:t>
      </w:r>
      <w:proofErr w:type="spellEnd"/>
      <w:r w:rsidR="00AE4950">
        <w:t xml:space="preserve">. </w:t>
      </w:r>
      <w:r>
        <w:t>Jinak nebude</w:t>
      </w:r>
      <w:r w:rsidR="00D442D8">
        <w:t>me</w:t>
      </w:r>
      <w:r>
        <w:t xml:space="preserve"> moc</w:t>
      </w:r>
      <w:r w:rsidR="00AE4950">
        <w:t>i</w:t>
      </w:r>
      <w:r>
        <w:t xml:space="preserve"> po</w:t>
      </w:r>
      <w:r w:rsidR="00AE4950">
        <w:t>čítat</w:t>
      </w:r>
      <w:r>
        <w:t xml:space="preserve"> se vst</w:t>
      </w:r>
      <w:r w:rsidR="00AE4950">
        <w:t>říc</w:t>
      </w:r>
      <w:r>
        <w:t xml:space="preserve">ností </w:t>
      </w:r>
      <w:r w:rsidR="00AE4950">
        <w:t xml:space="preserve">zdravotních </w:t>
      </w:r>
      <w:r>
        <w:t>pojišťoven</w:t>
      </w:r>
      <w:r w:rsidR="00AE4950">
        <w:t>.</w:t>
      </w:r>
    </w:p>
    <w:p w14:paraId="7045FC26" w14:textId="3BC607A2" w:rsidR="003A7215" w:rsidRDefault="003A7215" w:rsidP="00433479">
      <w:pPr>
        <w:spacing w:line="276" w:lineRule="auto"/>
        <w:jc w:val="both"/>
      </w:pPr>
      <w:r w:rsidRPr="00AE4950">
        <w:rPr>
          <w:b/>
          <w:bCs/>
        </w:rPr>
        <w:t>Doležel</w:t>
      </w:r>
      <w:r>
        <w:t xml:space="preserve"> – </w:t>
      </w:r>
      <w:r w:rsidR="00AE4950">
        <w:t xml:space="preserve">došlo ke změně chování obyvatelstva, </w:t>
      </w:r>
      <w:r>
        <w:t>potla</w:t>
      </w:r>
      <w:r w:rsidR="00AE4950">
        <w:t>č</w:t>
      </w:r>
      <w:r>
        <w:t>ili jsme prevence</w:t>
      </w:r>
      <w:r w:rsidR="00AE4950">
        <w:t xml:space="preserve"> a k nim se musíme vrátit. </w:t>
      </w:r>
      <w:r>
        <w:t>Na datech zjišťujeme,</w:t>
      </w:r>
      <w:r w:rsidR="00AE4950">
        <w:t xml:space="preserve"> ž</w:t>
      </w:r>
      <w:r>
        <w:t>e p</w:t>
      </w:r>
      <w:r w:rsidR="00AE4950">
        <w:t>éče</w:t>
      </w:r>
      <w:r>
        <w:t xml:space="preserve"> ze strany l</w:t>
      </w:r>
      <w:r w:rsidR="00AE4950">
        <w:t>ékařů</w:t>
      </w:r>
      <w:r>
        <w:t xml:space="preserve"> se zvýšila, ale pacienti nepřich</w:t>
      </w:r>
      <w:r w:rsidR="00AE4950">
        <w:t xml:space="preserve">ází. </w:t>
      </w:r>
    </w:p>
    <w:p w14:paraId="52871986" w14:textId="23EB1A60" w:rsidR="00CB6054" w:rsidRDefault="00CB6054" w:rsidP="00CB6054">
      <w:pPr>
        <w:spacing w:line="276" w:lineRule="auto"/>
        <w:jc w:val="both"/>
      </w:pPr>
      <w:r>
        <w:rPr>
          <w:b/>
          <w:bCs/>
        </w:rPr>
        <w:t xml:space="preserve">Šmucler </w:t>
      </w:r>
      <w:r>
        <w:t xml:space="preserve">– pojďme se domluvit, že v Dohodovacím řízení budeme žádat mezní výběr pojistného. Nebo uhradit od státu plošné testování pojišťovnám. </w:t>
      </w:r>
    </w:p>
    <w:p w14:paraId="090827C5" w14:textId="4F7FE511" w:rsidR="003A7215" w:rsidRDefault="003A7215" w:rsidP="00433479">
      <w:pPr>
        <w:spacing w:line="276" w:lineRule="auto"/>
        <w:jc w:val="both"/>
      </w:pPr>
      <w:r w:rsidRPr="000B7EAA">
        <w:rPr>
          <w:b/>
          <w:bCs/>
        </w:rPr>
        <w:t>Hampel</w:t>
      </w:r>
      <w:r>
        <w:t xml:space="preserve"> – </w:t>
      </w:r>
      <w:r w:rsidR="000B7EAA">
        <w:t>Úhradová vyhláška nám nepokryje navýšení platu a neodpovídá tomu. Počítá Kompenzační vyhláška s navýšením kódu v rámci KV 19 Kč, který jsem předkládal?</w:t>
      </w:r>
    </w:p>
    <w:p w14:paraId="6AD1810A" w14:textId="3A0F4C1D" w:rsidR="003A7215" w:rsidRDefault="003A7215" w:rsidP="00433479">
      <w:pPr>
        <w:spacing w:line="276" w:lineRule="auto"/>
      </w:pPr>
      <w:r w:rsidRPr="000B7EAA">
        <w:rPr>
          <w:b/>
          <w:bCs/>
        </w:rPr>
        <w:lastRenderedPageBreak/>
        <w:t>R</w:t>
      </w:r>
      <w:r w:rsidR="000B7EAA" w:rsidRPr="000B7EAA">
        <w:rPr>
          <w:b/>
          <w:bCs/>
        </w:rPr>
        <w:t>ö</w:t>
      </w:r>
      <w:r w:rsidRPr="000B7EAA">
        <w:rPr>
          <w:b/>
          <w:bCs/>
        </w:rPr>
        <w:t>gner</w:t>
      </w:r>
      <w:r w:rsidR="000B7EAA" w:rsidRPr="000B7EAA">
        <w:rPr>
          <w:b/>
          <w:bCs/>
        </w:rPr>
        <w:t>ová</w:t>
      </w:r>
      <w:r w:rsidRPr="000B7EAA">
        <w:rPr>
          <w:b/>
          <w:bCs/>
        </w:rPr>
        <w:t xml:space="preserve"> </w:t>
      </w:r>
      <w:r>
        <w:t xml:space="preserve">– nepočítáme </w:t>
      </w:r>
    </w:p>
    <w:p w14:paraId="0AF380EB" w14:textId="0E3C6B87" w:rsidR="00001C88" w:rsidRPr="000B7EAA" w:rsidRDefault="00001C88" w:rsidP="00433479">
      <w:pPr>
        <w:spacing w:line="276" w:lineRule="auto"/>
        <w:rPr>
          <w:b/>
          <w:bCs/>
          <w:u w:val="single"/>
        </w:rPr>
      </w:pPr>
      <w:bookmarkStart w:id="0" w:name="_Hlk98142640"/>
      <w:r w:rsidRPr="000B7EAA">
        <w:rPr>
          <w:b/>
          <w:bCs/>
          <w:u w:val="single"/>
        </w:rPr>
        <w:t xml:space="preserve">Bod 1 – </w:t>
      </w:r>
      <w:r w:rsidR="000B7EAA" w:rsidRPr="000B7EAA">
        <w:rPr>
          <w:b/>
          <w:bCs/>
          <w:u w:val="single"/>
        </w:rPr>
        <w:t>D</w:t>
      </w:r>
      <w:r w:rsidRPr="000B7EAA">
        <w:rPr>
          <w:b/>
          <w:bCs/>
          <w:u w:val="single"/>
        </w:rPr>
        <w:t>ostupnost stomatologick</w:t>
      </w:r>
      <w:r w:rsidR="000B7EAA" w:rsidRPr="000B7EAA">
        <w:rPr>
          <w:b/>
          <w:bCs/>
          <w:u w:val="single"/>
        </w:rPr>
        <w:t>é</w:t>
      </w:r>
      <w:r w:rsidRPr="000B7EAA">
        <w:rPr>
          <w:b/>
          <w:bCs/>
          <w:u w:val="single"/>
        </w:rPr>
        <w:t xml:space="preserve"> p</w:t>
      </w:r>
      <w:r w:rsidR="000B7EAA" w:rsidRPr="000B7EAA">
        <w:rPr>
          <w:b/>
          <w:bCs/>
          <w:u w:val="single"/>
        </w:rPr>
        <w:t>é</w:t>
      </w:r>
      <w:r w:rsidRPr="000B7EAA">
        <w:rPr>
          <w:b/>
          <w:bCs/>
          <w:u w:val="single"/>
        </w:rPr>
        <w:t xml:space="preserve">če </w:t>
      </w:r>
    </w:p>
    <w:p w14:paraId="0D43D52E" w14:textId="61D230F6" w:rsidR="00A95BD9" w:rsidRPr="00CD2250" w:rsidRDefault="00A95BD9" w:rsidP="00433479">
      <w:pPr>
        <w:spacing w:line="276" w:lineRule="auto"/>
      </w:pPr>
      <w:r>
        <w:rPr>
          <w:b/>
          <w:bCs/>
        </w:rPr>
        <w:t xml:space="preserve">Pekárek – </w:t>
      </w:r>
      <w:r w:rsidR="00CD2250" w:rsidRPr="00CD2250">
        <w:t>požádal bych o přesunutí tohoto bodu na klidnější dobu.</w:t>
      </w:r>
      <w:r w:rsidR="00CD2250">
        <w:rPr>
          <w:b/>
          <w:bCs/>
        </w:rPr>
        <w:t xml:space="preserve"> </w:t>
      </w:r>
      <w:r w:rsidR="00CD2250" w:rsidRPr="00CD2250">
        <w:t>Připravím k tomu podklady pro všechny členy.</w:t>
      </w:r>
    </w:p>
    <w:bookmarkEnd w:id="0"/>
    <w:p w14:paraId="78034E14" w14:textId="6B280E8C" w:rsidR="00001C88" w:rsidRDefault="0031791B" w:rsidP="00433479">
      <w:pPr>
        <w:spacing w:line="276" w:lineRule="auto"/>
      </w:pPr>
      <w:r w:rsidRPr="00A95BD9">
        <w:rPr>
          <w:b/>
          <w:bCs/>
        </w:rPr>
        <w:t>Š</w:t>
      </w:r>
      <w:r w:rsidR="00001C88" w:rsidRPr="00A95BD9">
        <w:rPr>
          <w:b/>
          <w:bCs/>
        </w:rPr>
        <w:t xml:space="preserve">mucler </w:t>
      </w:r>
      <w:r w:rsidR="00001C88">
        <w:t>– na</w:t>
      </w:r>
      <w:r w:rsidR="00A95BD9">
        <w:t xml:space="preserve"> MZ je zřízena Komise </w:t>
      </w:r>
      <w:r w:rsidR="00001C88">
        <w:t>pro dostupnost</w:t>
      </w:r>
      <w:r w:rsidR="00E37AF3">
        <w:t xml:space="preserve"> stomatologické péče</w:t>
      </w:r>
      <w:r w:rsidR="00CD2250">
        <w:t xml:space="preserve">. </w:t>
      </w:r>
    </w:p>
    <w:p w14:paraId="4F89AE4C" w14:textId="1834C8A3" w:rsidR="00E37AF3" w:rsidRDefault="005C2F01" w:rsidP="00433479">
      <w:pPr>
        <w:spacing w:line="276" w:lineRule="auto"/>
      </w:pPr>
      <w:r w:rsidRPr="00433479">
        <w:rPr>
          <w:b/>
          <w:bCs/>
          <w:highlight w:val="yellow"/>
        </w:rPr>
        <w:t>ministr</w:t>
      </w:r>
      <w:r w:rsidR="00E37AF3" w:rsidRPr="00CD2250">
        <w:rPr>
          <w:highlight w:val="yellow"/>
        </w:rPr>
        <w:t xml:space="preserve"> – </w:t>
      </w:r>
      <w:r w:rsidR="00CD2250" w:rsidRPr="00CD2250">
        <w:rPr>
          <w:highlight w:val="yellow"/>
        </w:rPr>
        <w:t>souhlasím, přesuneme tento bod na další jednání.</w:t>
      </w:r>
      <w:r w:rsidR="00CD2250">
        <w:t xml:space="preserve"> </w:t>
      </w:r>
      <w:r w:rsidR="00E37AF3">
        <w:t xml:space="preserve"> </w:t>
      </w:r>
    </w:p>
    <w:p w14:paraId="1BA7B6D6" w14:textId="0C200287" w:rsidR="00E37AF3" w:rsidRPr="0031791B" w:rsidRDefault="00E37AF3" w:rsidP="00433479">
      <w:pPr>
        <w:spacing w:line="276" w:lineRule="auto"/>
        <w:jc w:val="both"/>
        <w:rPr>
          <w:rFonts w:eastAsia="Times New Roman" w:cstheme="minorHAnsi"/>
          <w:b/>
          <w:bCs/>
          <w:u w:val="single"/>
        </w:rPr>
      </w:pPr>
      <w:r w:rsidRPr="0031791B">
        <w:rPr>
          <w:b/>
          <w:bCs/>
          <w:u w:val="single"/>
        </w:rPr>
        <w:t xml:space="preserve">Bod 3 – </w:t>
      </w:r>
      <w:bookmarkStart w:id="1" w:name="_Hlk98142782"/>
      <w:r w:rsidR="0031791B" w:rsidRPr="0031791B">
        <w:rPr>
          <w:rFonts w:eastAsia="Times New Roman" w:cstheme="minorHAnsi"/>
          <w:b/>
          <w:bCs/>
          <w:u w:val="single"/>
        </w:rPr>
        <w:t xml:space="preserve">Specifikace vztahu požadavků na personální zabezpečení laboratorních pracovišť dle Vyhlášky 99/2012 Sb. k individuálním požadavkům některých odborných společností laboratorního segmentu </w:t>
      </w:r>
      <w:bookmarkEnd w:id="1"/>
    </w:p>
    <w:p w14:paraId="237833EB" w14:textId="741EC2FD" w:rsidR="00CD2250" w:rsidRPr="00CD2250" w:rsidRDefault="00E37AF3" w:rsidP="00433479">
      <w:pPr>
        <w:pStyle w:val="Default"/>
        <w:spacing w:line="276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proofErr w:type="gramStart"/>
      <w:r w:rsidRPr="00CD2250">
        <w:rPr>
          <w:rFonts w:asciiTheme="minorHAnsi" w:hAnsiTheme="minorHAnsi" w:cstheme="minorBidi"/>
          <w:b/>
          <w:bCs/>
          <w:color w:val="auto"/>
          <w:sz w:val="22"/>
          <w:szCs w:val="22"/>
        </w:rPr>
        <w:t>Loucký</w:t>
      </w:r>
      <w:r w:rsidR="00CD2250" w:rsidRPr="00CD2250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 </w:t>
      </w:r>
      <w:r w:rsidR="00CD2250" w:rsidRPr="00CD2250">
        <w:rPr>
          <w:rFonts w:asciiTheme="minorHAnsi" w:hAnsiTheme="minorHAnsi" w:cstheme="minorBidi"/>
          <w:color w:val="auto"/>
          <w:sz w:val="22"/>
          <w:szCs w:val="22"/>
        </w:rPr>
        <w:t>- na</w:t>
      </w:r>
      <w:proofErr w:type="gramEnd"/>
      <w:r w:rsidR="00CD2250" w:rsidRPr="00CD2250">
        <w:rPr>
          <w:rFonts w:asciiTheme="minorHAnsi" w:hAnsiTheme="minorHAnsi" w:cstheme="minorBidi"/>
          <w:color w:val="auto"/>
          <w:sz w:val="22"/>
          <w:szCs w:val="22"/>
        </w:rPr>
        <w:t xml:space="preserve"> jedné straně jsou </w:t>
      </w:r>
      <w:proofErr w:type="spellStart"/>
      <w:r w:rsidR="00CD2250" w:rsidRPr="00CD2250">
        <w:rPr>
          <w:rFonts w:asciiTheme="minorHAnsi" w:hAnsiTheme="minorHAnsi" w:cstheme="minorBidi"/>
          <w:color w:val="auto"/>
          <w:sz w:val="22"/>
          <w:szCs w:val="22"/>
        </w:rPr>
        <w:t>nepo</w:t>
      </w:r>
      <w:r w:rsidR="00D442D8">
        <w:rPr>
          <w:rFonts w:asciiTheme="minorHAnsi" w:hAnsiTheme="minorHAnsi" w:cstheme="minorBidi"/>
          <w:color w:val="auto"/>
          <w:sz w:val="22"/>
          <w:szCs w:val="22"/>
        </w:rPr>
        <w:t>d</w:t>
      </w:r>
      <w:r w:rsidR="00CD2250" w:rsidRPr="00CD2250">
        <w:rPr>
          <w:rFonts w:asciiTheme="minorHAnsi" w:hAnsiTheme="minorHAnsi" w:cstheme="minorBidi"/>
          <w:color w:val="auto"/>
          <w:sz w:val="22"/>
          <w:szCs w:val="22"/>
        </w:rPr>
        <w:t>kročitelná</w:t>
      </w:r>
      <w:proofErr w:type="spellEnd"/>
      <w:r w:rsidR="00CD2250" w:rsidRPr="00CD2250">
        <w:rPr>
          <w:rFonts w:asciiTheme="minorHAnsi" w:hAnsiTheme="minorHAnsi" w:cstheme="minorBidi"/>
          <w:color w:val="auto"/>
          <w:sz w:val="22"/>
          <w:szCs w:val="22"/>
        </w:rPr>
        <w:t xml:space="preserve"> minima pro personální zajištění jednoznačně definována zmíněnou vyhláškou 99/2012 Sb., na druhé straně u některých odborných společností byla definována minima pro personální obsazení těchto pracovišť, která jsou v rozporu s citovanou vyhláškou. Příkladem takové situace je materiál, který v polovině ledna 2022 schválil Výbor SLM ČLS JEP. Nesoulad mezi </w:t>
      </w:r>
      <w:r w:rsidR="00D442D8">
        <w:rPr>
          <w:rFonts w:asciiTheme="minorHAnsi" w:hAnsiTheme="minorHAnsi" w:cstheme="minorBidi"/>
          <w:color w:val="auto"/>
          <w:sz w:val="22"/>
          <w:szCs w:val="22"/>
        </w:rPr>
        <w:t>v</w:t>
      </w:r>
      <w:r w:rsidR="00CD2250" w:rsidRPr="00CD2250">
        <w:rPr>
          <w:rFonts w:asciiTheme="minorHAnsi" w:hAnsiTheme="minorHAnsi" w:cstheme="minorBidi"/>
          <w:color w:val="auto"/>
          <w:sz w:val="22"/>
          <w:szCs w:val="22"/>
        </w:rPr>
        <w:t xml:space="preserve">yhláškou a doporučením odborné společnosti může bohužel v mnoha případech velmi komplikovat poskytování příslušné zdravotní péče, vést k vytváření formálních pracovních pozic a </w:t>
      </w:r>
      <w:r w:rsidR="00D442D8">
        <w:rPr>
          <w:rFonts w:asciiTheme="minorHAnsi" w:hAnsiTheme="minorHAnsi" w:cstheme="minorBidi"/>
          <w:color w:val="auto"/>
          <w:sz w:val="22"/>
          <w:szCs w:val="22"/>
        </w:rPr>
        <w:br/>
      </w:r>
      <w:r w:rsidR="00CD2250" w:rsidRPr="00CD2250">
        <w:rPr>
          <w:rFonts w:asciiTheme="minorHAnsi" w:hAnsiTheme="minorHAnsi" w:cstheme="minorBidi"/>
          <w:color w:val="auto"/>
          <w:sz w:val="22"/>
          <w:szCs w:val="22"/>
        </w:rPr>
        <w:t xml:space="preserve">v některých případech mohou nároky obsažené v doporučení OS vést i k likvidaci konkrétních pracovišť. </w:t>
      </w:r>
    </w:p>
    <w:p w14:paraId="6F2927F7" w14:textId="77777777" w:rsidR="00CD2250" w:rsidRDefault="00CD2250" w:rsidP="00433479">
      <w:pPr>
        <w:spacing w:line="276" w:lineRule="auto"/>
        <w:jc w:val="both"/>
      </w:pPr>
      <w:r>
        <w:t>Jménem poskytovatelů zdravotní péče, kteří jsou součástí ambulantního laboratorního komplementu, bychom chtěli požádat MZCR o co možná nejjednoznačnější právní výklad vztahu a návaznosti mezi výše citovanou vyhláškou a přiloženým doporučením mikrobiologické společnosti.</w:t>
      </w:r>
    </w:p>
    <w:p w14:paraId="4C937191" w14:textId="4FDFE82B" w:rsidR="00E37AF3" w:rsidRDefault="00CD2250" w:rsidP="00433479">
      <w:pPr>
        <w:pStyle w:val="Odstavecseseznamem"/>
        <w:numPr>
          <w:ilvl w:val="0"/>
          <w:numId w:val="3"/>
        </w:numPr>
        <w:spacing w:line="276" w:lineRule="auto"/>
        <w:jc w:val="both"/>
      </w:pPr>
      <w:r>
        <w:t>K tomuto bodu je přiložena příloha – Návrh minim pro lékařskou mikrobiologii.</w:t>
      </w:r>
      <w:r w:rsidR="00E37AF3">
        <w:t xml:space="preserve"> </w:t>
      </w:r>
    </w:p>
    <w:p w14:paraId="5BDA92DC" w14:textId="77777777" w:rsidR="00CD2250" w:rsidRDefault="00CD2250" w:rsidP="00433479">
      <w:pPr>
        <w:spacing w:line="276" w:lineRule="auto"/>
        <w:jc w:val="both"/>
      </w:pPr>
    </w:p>
    <w:p w14:paraId="1ADADC28" w14:textId="58993537" w:rsidR="00E37AF3" w:rsidRDefault="0071602E" w:rsidP="00433479">
      <w:pPr>
        <w:spacing w:line="276" w:lineRule="auto"/>
      </w:pPr>
      <w:r w:rsidRPr="005C2F01">
        <w:rPr>
          <w:b/>
          <w:bCs/>
          <w:highlight w:val="yellow"/>
        </w:rPr>
        <w:t>Ministr</w:t>
      </w:r>
      <w:r w:rsidR="00E37AF3" w:rsidRPr="005C2F01">
        <w:rPr>
          <w:highlight w:val="yellow"/>
        </w:rPr>
        <w:t xml:space="preserve"> – požádáme </w:t>
      </w:r>
      <w:r w:rsidRPr="005C2F01">
        <w:rPr>
          <w:highlight w:val="yellow"/>
        </w:rPr>
        <w:t>pan náměstka P</w:t>
      </w:r>
      <w:r w:rsidR="00E37AF3" w:rsidRPr="005C2F01">
        <w:rPr>
          <w:highlight w:val="yellow"/>
        </w:rPr>
        <w:t>olicara o vyjádření</w:t>
      </w:r>
      <w:r w:rsidRPr="005C2F01">
        <w:rPr>
          <w:highlight w:val="yellow"/>
        </w:rPr>
        <w:t>.</w:t>
      </w:r>
      <w:r>
        <w:t xml:space="preserve"> Domnívám se ale, že je to i debata směrem k ČIA.</w:t>
      </w:r>
    </w:p>
    <w:p w14:paraId="41524AE9" w14:textId="77777777" w:rsidR="0031791B" w:rsidRPr="0031791B" w:rsidRDefault="00C02F0B" w:rsidP="00433479">
      <w:pPr>
        <w:spacing w:line="276" w:lineRule="auto"/>
        <w:rPr>
          <w:b/>
          <w:bCs/>
          <w:u w:val="single"/>
        </w:rPr>
      </w:pPr>
      <w:r w:rsidRPr="0031791B">
        <w:rPr>
          <w:b/>
          <w:bCs/>
          <w:u w:val="single"/>
        </w:rPr>
        <w:t xml:space="preserve">Bod 5 – </w:t>
      </w:r>
      <w:bookmarkStart w:id="2" w:name="_Hlk98144636"/>
      <w:r w:rsidR="0031791B" w:rsidRPr="0031791B">
        <w:rPr>
          <w:rFonts w:eastAsia="Times New Roman" w:cstheme="minorHAnsi"/>
          <w:b/>
          <w:bCs/>
          <w:u w:val="single"/>
        </w:rPr>
        <w:t xml:space="preserve">Rozšíření tzv. Indikačního seznamu pro lázeňskou péči o </w:t>
      </w:r>
      <w:proofErr w:type="spellStart"/>
      <w:r w:rsidR="0031791B" w:rsidRPr="0031791B">
        <w:rPr>
          <w:rFonts w:eastAsia="Times New Roman" w:cstheme="minorHAnsi"/>
          <w:b/>
          <w:bCs/>
          <w:u w:val="single"/>
        </w:rPr>
        <w:t>postcovidový</w:t>
      </w:r>
      <w:proofErr w:type="spellEnd"/>
      <w:r w:rsidR="0031791B" w:rsidRPr="0031791B">
        <w:rPr>
          <w:rFonts w:eastAsia="Times New Roman" w:cstheme="minorHAnsi"/>
          <w:b/>
          <w:bCs/>
          <w:u w:val="single"/>
        </w:rPr>
        <w:t xml:space="preserve"> syndrom </w:t>
      </w:r>
      <w:r w:rsidR="0031791B" w:rsidRPr="0031791B">
        <w:rPr>
          <w:b/>
          <w:bCs/>
          <w:u w:val="single"/>
        </w:rPr>
        <w:t xml:space="preserve"> </w:t>
      </w:r>
      <w:bookmarkEnd w:id="2"/>
    </w:p>
    <w:p w14:paraId="3B82F682" w14:textId="698F93C2" w:rsidR="00C02F0B" w:rsidRDefault="00C02F0B" w:rsidP="00433479">
      <w:pPr>
        <w:spacing w:line="276" w:lineRule="auto"/>
        <w:jc w:val="both"/>
      </w:pPr>
      <w:r w:rsidRPr="005C2F01">
        <w:rPr>
          <w:b/>
          <w:bCs/>
        </w:rPr>
        <w:t>Bl</w:t>
      </w:r>
      <w:r w:rsidR="0071602E" w:rsidRPr="005C2F01">
        <w:rPr>
          <w:b/>
          <w:bCs/>
        </w:rPr>
        <w:t>á</w:t>
      </w:r>
      <w:r w:rsidRPr="005C2F01">
        <w:rPr>
          <w:b/>
          <w:bCs/>
        </w:rPr>
        <w:t xml:space="preserve">ha </w:t>
      </w:r>
      <w:r w:rsidR="0071602E">
        <w:t xml:space="preserve">– téma na paní náměstkyni – </w:t>
      </w:r>
      <w:r w:rsidR="005C2F01">
        <w:t xml:space="preserve">Řeší to Český inspektorát lázní a </w:t>
      </w:r>
      <w:r w:rsidR="0071602E">
        <w:t xml:space="preserve">jde o zařazení </w:t>
      </w:r>
      <w:proofErr w:type="spellStart"/>
      <w:r w:rsidR="0071602E">
        <w:t>postcovidového</w:t>
      </w:r>
      <w:proofErr w:type="spellEnd"/>
      <w:r w:rsidR="0071602E">
        <w:t xml:space="preserve"> syndromu na</w:t>
      </w:r>
      <w:r w:rsidR="005C2F01">
        <w:t xml:space="preserve"> indikační seznam, respektive jeho úprava.</w:t>
      </w:r>
    </w:p>
    <w:p w14:paraId="14BB89E7" w14:textId="3B68A65E" w:rsidR="00C02F0B" w:rsidRDefault="005C2F01" w:rsidP="00433479">
      <w:pPr>
        <w:spacing w:line="276" w:lineRule="auto"/>
        <w:jc w:val="both"/>
      </w:pPr>
      <w:r w:rsidRPr="005C2F01">
        <w:rPr>
          <w:b/>
          <w:bCs/>
        </w:rPr>
        <w:t xml:space="preserve">Koziar </w:t>
      </w:r>
      <w:r w:rsidR="00C02F0B" w:rsidRPr="005C2F01">
        <w:rPr>
          <w:b/>
          <w:bCs/>
        </w:rPr>
        <w:t>Va</w:t>
      </w:r>
      <w:r w:rsidRPr="005C2F01">
        <w:rPr>
          <w:b/>
          <w:bCs/>
        </w:rPr>
        <w:t>šá</w:t>
      </w:r>
      <w:r w:rsidR="00C02F0B" w:rsidRPr="005C2F01">
        <w:rPr>
          <w:b/>
          <w:bCs/>
        </w:rPr>
        <w:t>k</w:t>
      </w:r>
      <w:r w:rsidRPr="005C2F01">
        <w:rPr>
          <w:b/>
          <w:bCs/>
        </w:rPr>
        <w:t>ová</w:t>
      </w:r>
      <w:r w:rsidR="00C02F0B">
        <w:t xml:space="preserve"> – </w:t>
      </w:r>
      <w:r>
        <w:t xml:space="preserve">předali </w:t>
      </w:r>
      <w:r w:rsidR="00C02F0B">
        <w:t xml:space="preserve">jsme </w:t>
      </w:r>
      <w:r>
        <w:t xml:space="preserve">odborné </w:t>
      </w:r>
      <w:r w:rsidR="00C02F0B">
        <w:t>podklady,</w:t>
      </w:r>
      <w:r>
        <w:t xml:space="preserve"> které byly vytvořeny v loňském roce, ale bohužel už to n</w:t>
      </w:r>
      <w:r w:rsidR="00C02F0B">
        <w:t>ebylo projednáno parlamentem. Byla tam položka 12</w:t>
      </w:r>
      <w:r>
        <w:t xml:space="preserve">, která znamenala </w:t>
      </w:r>
      <w:proofErr w:type="spellStart"/>
      <w:r>
        <w:t>postcovidové</w:t>
      </w:r>
      <w:proofErr w:type="spellEnd"/>
      <w:r>
        <w:t xml:space="preserve"> stavy. Nejen plicní, ale všechny. Připravené to je. </w:t>
      </w:r>
    </w:p>
    <w:p w14:paraId="2AB049A9" w14:textId="5C6B8AC8" w:rsidR="00415D54" w:rsidRDefault="00415D54" w:rsidP="00433479">
      <w:pPr>
        <w:spacing w:line="276" w:lineRule="auto"/>
        <w:jc w:val="both"/>
      </w:pPr>
      <w:r w:rsidRPr="005C2F01">
        <w:rPr>
          <w:b/>
          <w:bCs/>
          <w:highlight w:val="yellow"/>
        </w:rPr>
        <w:t>R</w:t>
      </w:r>
      <w:r w:rsidR="005C2F01" w:rsidRPr="005C2F01">
        <w:rPr>
          <w:b/>
          <w:bCs/>
          <w:highlight w:val="yellow"/>
        </w:rPr>
        <w:t>ög</w:t>
      </w:r>
      <w:r w:rsidRPr="005C2F01">
        <w:rPr>
          <w:b/>
          <w:bCs/>
          <w:highlight w:val="yellow"/>
        </w:rPr>
        <w:t>nerov</w:t>
      </w:r>
      <w:r w:rsidR="005C2F01" w:rsidRPr="005C2F01">
        <w:rPr>
          <w:b/>
          <w:bCs/>
          <w:highlight w:val="yellow"/>
        </w:rPr>
        <w:t>á</w:t>
      </w:r>
      <w:r w:rsidRPr="005C2F01">
        <w:rPr>
          <w:b/>
          <w:bCs/>
          <w:highlight w:val="yellow"/>
        </w:rPr>
        <w:t xml:space="preserve"> </w:t>
      </w:r>
      <w:r w:rsidRPr="005C2F01">
        <w:rPr>
          <w:highlight w:val="yellow"/>
        </w:rPr>
        <w:t xml:space="preserve">– </w:t>
      </w:r>
      <w:r w:rsidR="005C2F01" w:rsidRPr="005C2F01">
        <w:rPr>
          <w:highlight w:val="yellow"/>
        </w:rPr>
        <w:t>budeme vás informovat o</w:t>
      </w:r>
      <w:r w:rsidRPr="005C2F01">
        <w:rPr>
          <w:highlight w:val="yellow"/>
        </w:rPr>
        <w:t xml:space="preserve"> harmonogram</w:t>
      </w:r>
      <w:r w:rsidR="005C2F01" w:rsidRPr="005C2F01">
        <w:rPr>
          <w:highlight w:val="yellow"/>
        </w:rPr>
        <w:t>u</w:t>
      </w:r>
      <w:r w:rsidR="005C2F01">
        <w:t xml:space="preserve"> </w:t>
      </w:r>
    </w:p>
    <w:p w14:paraId="6DABF44E" w14:textId="09114EC0" w:rsidR="00415D54" w:rsidRDefault="00415D54" w:rsidP="00433479">
      <w:pPr>
        <w:spacing w:line="276" w:lineRule="auto"/>
        <w:jc w:val="both"/>
      </w:pPr>
      <w:r w:rsidRPr="005C2F01">
        <w:rPr>
          <w:b/>
          <w:bCs/>
        </w:rPr>
        <w:t>Bl</w:t>
      </w:r>
      <w:r w:rsidR="005C2F01" w:rsidRPr="005C2F01">
        <w:rPr>
          <w:b/>
          <w:bCs/>
        </w:rPr>
        <w:t>á</w:t>
      </w:r>
      <w:r w:rsidRPr="005C2F01">
        <w:rPr>
          <w:b/>
          <w:bCs/>
        </w:rPr>
        <w:t xml:space="preserve">ha </w:t>
      </w:r>
      <w:r>
        <w:t>– v</w:t>
      </w:r>
      <w:r w:rsidR="005C2F01">
        <w:t>ýzva</w:t>
      </w:r>
      <w:r>
        <w:t xml:space="preserve"> k MZ – chystá se česk</w:t>
      </w:r>
      <w:r w:rsidR="005C2F01">
        <w:t>é</w:t>
      </w:r>
      <w:r>
        <w:t xml:space="preserve"> předsednictví </w:t>
      </w:r>
      <w:r w:rsidR="005C2F01">
        <w:t xml:space="preserve">EU, kde bude jistě připraveno mnoho jednání. </w:t>
      </w:r>
      <w:r>
        <w:t>Ch</w:t>
      </w:r>
      <w:r w:rsidR="005C2F01">
        <w:t>těl bych</w:t>
      </w:r>
      <w:r>
        <w:t xml:space="preserve"> nabídnout kapacity l</w:t>
      </w:r>
      <w:r w:rsidR="005C2F01">
        <w:t>á</w:t>
      </w:r>
      <w:r>
        <w:t>ze</w:t>
      </w:r>
      <w:r w:rsidR="005C2F01">
        <w:t>ň</w:t>
      </w:r>
      <w:r>
        <w:t xml:space="preserve">ství. </w:t>
      </w:r>
    </w:p>
    <w:p w14:paraId="4CA7ACEC" w14:textId="0D5F8F8C" w:rsidR="00415D54" w:rsidRDefault="00415D54" w:rsidP="00433479">
      <w:pPr>
        <w:spacing w:line="276" w:lineRule="auto"/>
      </w:pPr>
      <w:r w:rsidRPr="005C2F01">
        <w:rPr>
          <w:b/>
          <w:bCs/>
        </w:rPr>
        <w:t>R</w:t>
      </w:r>
      <w:r w:rsidR="005C2F01" w:rsidRPr="005C2F01">
        <w:rPr>
          <w:b/>
          <w:bCs/>
        </w:rPr>
        <w:t>ö</w:t>
      </w:r>
      <w:r w:rsidRPr="005C2F01">
        <w:rPr>
          <w:b/>
          <w:bCs/>
        </w:rPr>
        <w:t>gnerová</w:t>
      </w:r>
      <w:r>
        <w:t xml:space="preserve"> – </w:t>
      </w:r>
      <w:r w:rsidR="005C2F01">
        <w:t xml:space="preserve">toto spadá pod náměstka pro legislativu. Informaci mu předáme. </w:t>
      </w:r>
      <w:r>
        <w:t xml:space="preserve"> </w:t>
      </w:r>
    </w:p>
    <w:p w14:paraId="3DEBC935" w14:textId="316711AA" w:rsidR="00CB6054" w:rsidRDefault="00CB6054" w:rsidP="00CB6054">
      <w:pPr>
        <w:spacing w:line="276" w:lineRule="auto"/>
        <w:jc w:val="both"/>
      </w:pPr>
      <w:proofErr w:type="gramStart"/>
      <w:r w:rsidRPr="00CB6054">
        <w:rPr>
          <w:b/>
          <w:bCs/>
        </w:rPr>
        <w:t>Volejník</w:t>
      </w:r>
      <w:r>
        <w:t xml:space="preserve"> - </w:t>
      </w:r>
      <w:r w:rsidRPr="00CB6054">
        <w:t>nesystémovost</w:t>
      </w:r>
      <w:proofErr w:type="gramEnd"/>
      <w:r w:rsidRPr="00CB6054">
        <w:t xml:space="preserve"> začleňování jednotlivých diagn</w:t>
      </w:r>
      <w:r>
        <w:t>ó</w:t>
      </w:r>
      <w:r w:rsidRPr="00CB6054">
        <w:t xml:space="preserve">z jen pod skupinu lázeňství. Nové klinické obrazy mají být vypsány do všech skupin poskytovatelů následné péče, tedy i do </w:t>
      </w:r>
      <w:proofErr w:type="spellStart"/>
      <w:r w:rsidRPr="00CB6054">
        <w:t>nelázeňské</w:t>
      </w:r>
      <w:proofErr w:type="spellEnd"/>
      <w:r w:rsidRPr="00CB6054">
        <w:t>. U tohoto bodu to platí zvláště, protože skutečný klinický obraz těchto pacientů začínal bohužel někdy i plnou ztrátou hybnosti a tyto stavy lázeňská zařízení nepřijímají.</w:t>
      </w:r>
      <w:r>
        <w:t xml:space="preserve"> </w:t>
      </w:r>
    </w:p>
    <w:p w14:paraId="2612A9F4" w14:textId="5A1D6FA9" w:rsidR="00CB6054" w:rsidRDefault="00CB6054" w:rsidP="00CB6054">
      <w:pPr>
        <w:spacing w:line="276" w:lineRule="auto"/>
        <w:jc w:val="both"/>
      </w:pPr>
      <w:r>
        <w:lastRenderedPageBreak/>
        <w:br/>
      </w:r>
      <w:r w:rsidRPr="00CB6054">
        <w:t>2) Tzv. "</w:t>
      </w:r>
      <w:proofErr w:type="spellStart"/>
      <w:r w:rsidRPr="00CB6054">
        <w:t>postcovidový</w:t>
      </w:r>
      <w:proofErr w:type="spellEnd"/>
      <w:r w:rsidRPr="00CB6054">
        <w:t xml:space="preserve"> syndrom" nebyl ani jednoznačně přijat jako samostatná klinická jednotka. Formuloval bych stav jako: následky virového onemocnění typu Covid 19 a dalších z této skupiny</w:t>
      </w:r>
      <w:r>
        <w:t>.</w:t>
      </w:r>
    </w:p>
    <w:p w14:paraId="26F50904" w14:textId="77777777" w:rsidR="00D442D8" w:rsidRDefault="00D442D8" w:rsidP="00433479">
      <w:pPr>
        <w:spacing w:line="276" w:lineRule="auto"/>
        <w:rPr>
          <w:b/>
          <w:bCs/>
          <w:u w:val="single"/>
        </w:rPr>
      </w:pPr>
    </w:p>
    <w:p w14:paraId="4B0BF026" w14:textId="5B2B4B4F" w:rsidR="00365AB0" w:rsidRPr="005C2F01" w:rsidRDefault="00365AB0" w:rsidP="00433479">
      <w:pPr>
        <w:spacing w:line="276" w:lineRule="auto"/>
        <w:rPr>
          <w:b/>
          <w:bCs/>
          <w:u w:val="single"/>
        </w:rPr>
      </w:pPr>
      <w:r w:rsidRPr="005C2F01">
        <w:rPr>
          <w:b/>
          <w:bCs/>
          <w:u w:val="single"/>
        </w:rPr>
        <w:t xml:space="preserve">Bod </w:t>
      </w:r>
      <w:r w:rsidR="0031791B" w:rsidRPr="005C2F01">
        <w:rPr>
          <w:b/>
          <w:bCs/>
          <w:u w:val="single"/>
        </w:rPr>
        <w:t xml:space="preserve">6 </w:t>
      </w:r>
      <w:r w:rsidRPr="005C2F01">
        <w:rPr>
          <w:b/>
          <w:bCs/>
          <w:u w:val="single"/>
        </w:rPr>
        <w:t xml:space="preserve">– </w:t>
      </w:r>
      <w:bookmarkStart w:id="3" w:name="_Hlk98144398"/>
      <w:r w:rsidR="005C2F01" w:rsidRPr="005C2F01">
        <w:rPr>
          <w:rFonts w:eastAsia="Times New Roman" w:cstheme="minorHAnsi"/>
          <w:b/>
          <w:bCs/>
          <w:u w:val="single"/>
        </w:rPr>
        <w:t>Ř</w:t>
      </w:r>
      <w:r w:rsidR="005C2F01" w:rsidRPr="005C2F01">
        <w:rPr>
          <w:b/>
          <w:bCs/>
          <w:u w:val="single"/>
        </w:rPr>
        <w:t xml:space="preserve">ešení stavu monoklonálních protilátek, jak se naloží se zbylými protilátkami </w:t>
      </w:r>
      <w:bookmarkEnd w:id="3"/>
    </w:p>
    <w:p w14:paraId="3434D48E" w14:textId="7EC12FE1" w:rsidR="00365AB0" w:rsidRDefault="00365AB0" w:rsidP="00433479">
      <w:pPr>
        <w:spacing w:line="276" w:lineRule="auto"/>
      </w:pPr>
      <w:r w:rsidRPr="00913E56">
        <w:rPr>
          <w:b/>
          <w:bCs/>
        </w:rPr>
        <w:t>Sohlich</w:t>
      </w:r>
      <w:r>
        <w:t xml:space="preserve"> – </w:t>
      </w:r>
      <w:r w:rsidR="00913E56">
        <w:t>nemocnice mají zásoby těchto protilátek, o s tím nyní máme dělat?</w:t>
      </w:r>
    </w:p>
    <w:p w14:paraId="052CAD6E" w14:textId="0A5A4ECD" w:rsidR="00365AB0" w:rsidRDefault="00913E56" w:rsidP="00433479">
      <w:pPr>
        <w:spacing w:line="276" w:lineRule="auto"/>
      </w:pPr>
      <w:r w:rsidRPr="00913E56">
        <w:rPr>
          <w:b/>
          <w:bCs/>
        </w:rPr>
        <w:t>Koziar Vašáková</w:t>
      </w:r>
      <w:r>
        <w:t xml:space="preserve"> – je to léčba, která uchránila spoustu lidských životů. Že omikron na toto nebude reagovat, nemohl nikdo predikovat. Na podzim se ale může objevit varianta, která bude nebezpečná, proto bych s odkupem nepospíchala. </w:t>
      </w:r>
    </w:p>
    <w:p w14:paraId="7A5E1AF1" w14:textId="7D633D02" w:rsidR="001E4BCB" w:rsidRDefault="00913E56" w:rsidP="00433479">
      <w:pPr>
        <w:spacing w:line="276" w:lineRule="auto"/>
      </w:pPr>
      <w:r w:rsidRPr="00913E56">
        <w:rPr>
          <w:b/>
          <w:bCs/>
        </w:rPr>
        <w:t>ministr</w:t>
      </w:r>
      <w:r w:rsidR="001E4BCB" w:rsidRPr="00913E56">
        <w:rPr>
          <w:b/>
          <w:bCs/>
        </w:rPr>
        <w:t xml:space="preserve"> </w:t>
      </w:r>
      <w:r w:rsidR="001E4BCB">
        <w:t xml:space="preserve">– </w:t>
      </w:r>
      <w:r>
        <w:t xml:space="preserve">MZ nic odkupovat nemůže. Stejně tak zdravotní pojišťovny. Na další jednání RP zařadíme tento </w:t>
      </w:r>
      <w:proofErr w:type="gramStart"/>
      <w:r>
        <w:t xml:space="preserve">bod - </w:t>
      </w:r>
      <w:r w:rsidR="001E4BCB">
        <w:t>zda</w:t>
      </w:r>
      <w:proofErr w:type="gramEnd"/>
      <w:r w:rsidR="001E4BCB">
        <w:t xml:space="preserve"> existuje </w:t>
      </w:r>
      <w:r>
        <w:t>řešení</w:t>
      </w:r>
      <w:r w:rsidR="001E4BCB">
        <w:t xml:space="preserve"> na </w:t>
      </w:r>
      <w:r w:rsidR="00CB4056">
        <w:t>velk</w:t>
      </w:r>
      <w:r>
        <w:t>é</w:t>
      </w:r>
      <w:r w:rsidR="00CB4056">
        <w:t xml:space="preserve"> množství z</w:t>
      </w:r>
      <w:r>
        <w:t>á</w:t>
      </w:r>
      <w:r w:rsidR="00CB4056">
        <w:t xml:space="preserve">sob protilátek </w:t>
      </w:r>
    </w:p>
    <w:p w14:paraId="78154C47" w14:textId="42226FB4" w:rsidR="0031791B" w:rsidRPr="00433479" w:rsidRDefault="00CB4056" w:rsidP="00433479">
      <w:pPr>
        <w:spacing w:line="276" w:lineRule="auto"/>
        <w:rPr>
          <w:b/>
          <w:bCs/>
          <w:u w:val="single"/>
        </w:rPr>
      </w:pPr>
      <w:r w:rsidRPr="004C7FDD">
        <w:rPr>
          <w:b/>
          <w:bCs/>
          <w:u w:val="single"/>
        </w:rPr>
        <w:t xml:space="preserve">Bod 7 – </w:t>
      </w:r>
      <w:r w:rsidR="0031791B" w:rsidRPr="004C7FDD">
        <w:rPr>
          <w:rFonts w:eastAsia="Times New Roman" w:cstheme="minorHAnsi"/>
          <w:b/>
          <w:bCs/>
          <w:u w:val="single"/>
        </w:rPr>
        <w:t xml:space="preserve">Bc. Doležel </w:t>
      </w:r>
    </w:p>
    <w:p w14:paraId="641C3F52" w14:textId="31813A75" w:rsidR="0031791B" w:rsidRPr="007B506C" w:rsidRDefault="0031791B" w:rsidP="00433479">
      <w:pPr>
        <w:pStyle w:val="Odstavecseseznamem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4C7FDD">
        <w:rPr>
          <w:rFonts w:asciiTheme="minorHAnsi" w:hAnsiTheme="minorHAnsi" w:cstheme="minorHAnsi"/>
          <w:b/>
          <w:bCs/>
        </w:rPr>
        <w:t>Zdravotní pojistné plány pro rok 2022</w:t>
      </w:r>
      <w:r w:rsidR="004C7FDD">
        <w:rPr>
          <w:rFonts w:asciiTheme="minorHAnsi" w:hAnsiTheme="minorHAnsi" w:cstheme="minorHAnsi"/>
        </w:rPr>
        <w:t xml:space="preserve"> – již bylo řečeno</w:t>
      </w:r>
    </w:p>
    <w:p w14:paraId="2AB60CA0" w14:textId="2921C9BF" w:rsidR="0031791B" w:rsidRPr="007B506C" w:rsidRDefault="0031791B" w:rsidP="00433479">
      <w:pPr>
        <w:pStyle w:val="Odstavecseseznamem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4C7FDD">
        <w:rPr>
          <w:rFonts w:asciiTheme="minorHAnsi" w:hAnsiTheme="minorHAnsi" w:cstheme="minorHAnsi"/>
          <w:b/>
          <w:bCs/>
        </w:rPr>
        <w:t>Kompenzační vyhláška pro rok 2022</w:t>
      </w:r>
      <w:r w:rsidR="004C7FDD">
        <w:rPr>
          <w:rFonts w:asciiTheme="minorHAnsi" w:hAnsiTheme="minorHAnsi" w:cstheme="minorHAnsi"/>
        </w:rPr>
        <w:t xml:space="preserve"> – již bylo řečeno</w:t>
      </w:r>
    </w:p>
    <w:p w14:paraId="250F15D1" w14:textId="77777777" w:rsidR="0031791B" w:rsidRPr="004C7FDD" w:rsidRDefault="0031791B" w:rsidP="00433479">
      <w:pPr>
        <w:pStyle w:val="Odstavecseseznamem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4C7FDD">
        <w:rPr>
          <w:rFonts w:asciiTheme="minorHAnsi" w:hAnsiTheme="minorHAnsi" w:cstheme="minorHAnsi"/>
          <w:b/>
          <w:bCs/>
        </w:rPr>
        <w:t>Výstupy z jednání QL a ÚZIS k tématu zasílání laboratorních vyšetření do Národního registru</w:t>
      </w:r>
    </w:p>
    <w:p w14:paraId="23F11D03" w14:textId="0E9676FE" w:rsidR="00CB4056" w:rsidRDefault="0031791B" w:rsidP="00433479">
      <w:pPr>
        <w:pStyle w:val="Odstavecseseznamem"/>
        <w:numPr>
          <w:ilvl w:val="0"/>
          <w:numId w:val="2"/>
        </w:numPr>
        <w:spacing w:line="276" w:lineRule="auto"/>
      </w:pPr>
      <w:r w:rsidRPr="004C7FDD">
        <w:rPr>
          <w:rFonts w:cstheme="minorHAnsi"/>
          <w:b/>
          <w:bCs/>
        </w:rPr>
        <w:t>Digitalizace patologie</w:t>
      </w:r>
      <w:r w:rsidRPr="0031791B">
        <w:rPr>
          <w:rFonts w:cstheme="minorHAnsi"/>
        </w:rPr>
        <w:t xml:space="preserve"> – výstupy z prvního setkání pracovní skupiny</w:t>
      </w:r>
      <w:r w:rsidR="00CB4056">
        <w:t xml:space="preserve"> </w:t>
      </w:r>
    </w:p>
    <w:p w14:paraId="3D5F9636" w14:textId="77777777" w:rsidR="0031791B" w:rsidRDefault="0031791B" w:rsidP="00433479">
      <w:pPr>
        <w:pStyle w:val="Odstavecseseznamem"/>
        <w:spacing w:line="276" w:lineRule="auto"/>
      </w:pPr>
    </w:p>
    <w:p w14:paraId="64AD3E8C" w14:textId="70421A2F" w:rsidR="00CB4056" w:rsidRDefault="00CB4056" w:rsidP="00433479">
      <w:pPr>
        <w:spacing w:line="276" w:lineRule="auto"/>
      </w:pPr>
      <w:proofErr w:type="gramStart"/>
      <w:r w:rsidRPr="004C7FDD">
        <w:rPr>
          <w:b/>
          <w:bCs/>
        </w:rPr>
        <w:t>Bodn</w:t>
      </w:r>
      <w:r w:rsidR="004C7FDD" w:rsidRPr="004C7FDD">
        <w:rPr>
          <w:b/>
          <w:bCs/>
        </w:rPr>
        <w:t xml:space="preserve">ár </w:t>
      </w:r>
      <w:r w:rsidR="004C7FDD">
        <w:t xml:space="preserve">- </w:t>
      </w:r>
      <w:r>
        <w:t>pojistn</w:t>
      </w:r>
      <w:r w:rsidR="004C7FDD">
        <w:t>é</w:t>
      </w:r>
      <w:proofErr w:type="gramEnd"/>
      <w:r>
        <w:t xml:space="preserve"> pl</w:t>
      </w:r>
      <w:r w:rsidR="004C7FDD">
        <w:t>á</w:t>
      </w:r>
      <w:r>
        <w:t>ny odpov</w:t>
      </w:r>
      <w:r w:rsidR="004C7FDD">
        <w:t>ídají</w:t>
      </w:r>
      <w:r>
        <w:t xml:space="preserve"> tomu, co bylo dohodnuto</w:t>
      </w:r>
      <w:r w:rsidR="004C7FDD">
        <w:t>.</w:t>
      </w:r>
    </w:p>
    <w:p w14:paraId="24D9A031" w14:textId="77777777" w:rsidR="001C7BD0" w:rsidRDefault="00CB4056" w:rsidP="00433479">
      <w:pPr>
        <w:spacing w:line="276" w:lineRule="auto"/>
        <w:jc w:val="both"/>
        <w:rPr>
          <w:highlight w:val="yellow"/>
        </w:rPr>
      </w:pPr>
      <w:r w:rsidRPr="004C7FDD">
        <w:rPr>
          <w:b/>
          <w:bCs/>
          <w:highlight w:val="yellow"/>
        </w:rPr>
        <w:t>Dole</w:t>
      </w:r>
      <w:r w:rsidR="004C7FDD" w:rsidRPr="004C7FDD">
        <w:rPr>
          <w:b/>
          <w:bCs/>
          <w:highlight w:val="yellow"/>
        </w:rPr>
        <w:t>ž</w:t>
      </w:r>
      <w:r w:rsidRPr="004C7FDD">
        <w:rPr>
          <w:b/>
          <w:bCs/>
          <w:highlight w:val="yellow"/>
        </w:rPr>
        <w:t>el</w:t>
      </w:r>
      <w:r w:rsidRPr="004C7FDD">
        <w:rPr>
          <w:highlight w:val="yellow"/>
        </w:rPr>
        <w:t xml:space="preserve"> – </w:t>
      </w:r>
      <w:r w:rsidR="004C7FDD" w:rsidRPr="001C7BD0">
        <w:t xml:space="preserve">jak bude řešena situace s omikronem, když není do KV zahrnut? </w:t>
      </w:r>
    </w:p>
    <w:p w14:paraId="468374AC" w14:textId="77777777" w:rsidR="00B930EE" w:rsidRPr="00B930EE" w:rsidRDefault="00B930EE" w:rsidP="00B930EE">
      <w:pPr>
        <w:spacing w:line="276" w:lineRule="auto"/>
        <w:jc w:val="both"/>
      </w:pPr>
      <w:r w:rsidRPr="00B930EE">
        <w:t xml:space="preserve">Elektronizaci patologie bych si dovolil přesunout na některé z dalších jednání RP. Tým se má sejít opět do 2 měsíců, a jakmile budeme mít připraveny </w:t>
      </w:r>
      <w:proofErr w:type="spellStart"/>
      <w:r w:rsidRPr="00B930EE">
        <w:t>pre</w:t>
      </w:r>
      <w:proofErr w:type="spellEnd"/>
      <w:r w:rsidRPr="00B930EE">
        <w:t xml:space="preserve">-finální podklady, předložili bychom je s předstihem před dalším jednáním RP panu ministrovi a ostatním členům RP. </w:t>
      </w:r>
    </w:p>
    <w:p w14:paraId="3C1FC419" w14:textId="77777777" w:rsidR="00B930EE" w:rsidRPr="00B930EE" w:rsidRDefault="00B930EE" w:rsidP="00B930EE">
      <w:pPr>
        <w:shd w:val="clear" w:color="auto" w:fill="FFFFFF"/>
        <w:spacing w:after="0" w:line="240" w:lineRule="auto"/>
        <w:jc w:val="both"/>
      </w:pPr>
      <w:r w:rsidRPr="00B930EE">
        <w:t xml:space="preserve">Výstupy jednání laboratorního komplementu a </w:t>
      </w:r>
      <w:proofErr w:type="spellStart"/>
      <w:r w:rsidRPr="00B930EE">
        <w:t>ÚZISu</w:t>
      </w:r>
      <w:proofErr w:type="spellEnd"/>
      <w:r w:rsidRPr="00B930EE">
        <w:t xml:space="preserve"> z poloviny ledna 2022 – jde o zasílání výsledků laboratorních vyšetření do Národního registru v souladu se zákonem 326/2021 - § 77a odst. 4, který byl vydán dne 8. září 2021. V legislativních úpravách vypadlo klíčové slovo </w:t>
      </w:r>
      <w:r w:rsidRPr="00B930EE">
        <w:rPr>
          <w:u w:val="single"/>
        </w:rPr>
        <w:t>vybraných</w:t>
      </w:r>
      <w:r w:rsidRPr="00B930EE">
        <w:t xml:space="preserve"> parametrů za slovo </w:t>
      </w:r>
      <w:r w:rsidRPr="00B930EE">
        <w:rPr>
          <w:u w:val="single"/>
        </w:rPr>
        <w:t>vyžadovaných</w:t>
      </w:r>
      <w:r w:rsidRPr="00B930EE">
        <w:t xml:space="preserve"> parametrů, což si většina právníků vykládá jako veškerých vyšetření. V tuto chvíli tedy nesplňujeme podmínky a porušujeme zákon, jen kvůli tomu, že bylo nesprávně uvedeno jedno slovo. </w:t>
      </w:r>
    </w:p>
    <w:p w14:paraId="29B2D637" w14:textId="77777777" w:rsidR="00B930EE" w:rsidRPr="00B930EE" w:rsidRDefault="00B930EE" w:rsidP="00B930EE">
      <w:pPr>
        <w:shd w:val="clear" w:color="auto" w:fill="FFFFFF"/>
        <w:spacing w:after="0" w:line="240" w:lineRule="auto"/>
        <w:jc w:val="both"/>
      </w:pPr>
    </w:p>
    <w:p w14:paraId="4CD0BB5F" w14:textId="1AF33DC4" w:rsidR="00B930EE" w:rsidRDefault="00B930EE" w:rsidP="00B930EE">
      <w:pPr>
        <w:shd w:val="clear" w:color="auto" w:fill="FFFFFF"/>
        <w:spacing w:after="0" w:line="240" w:lineRule="auto"/>
        <w:jc w:val="both"/>
      </w:pPr>
      <w:r w:rsidRPr="00B930EE">
        <w:t xml:space="preserve">Ze strany ÚZIS, JUDr. Těšitelové jsou veškeré podklady pro legislativní změnu připraveny. Prosíme o podporu co nejdříve zahájit legislativní proces s cílem otevření zákona o zdravotních službách podle legislativních pravidel vlády (např. poslanecký návrh zákona, pozměňovací návrh </w:t>
      </w:r>
      <w:proofErr w:type="gramStart"/>
      <w:r w:rsidRPr="00B930EE">
        <w:t>poslanců</w:t>
      </w:r>
      <w:proofErr w:type="gramEnd"/>
      <w:r>
        <w:t xml:space="preserve"> </w:t>
      </w:r>
      <w:r w:rsidRPr="00B930EE">
        <w:t>k již otevřenému zákonu, poslanecký návrh novely zákona).</w:t>
      </w:r>
    </w:p>
    <w:p w14:paraId="663E755A" w14:textId="77777777" w:rsidR="00B930EE" w:rsidRDefault="00B930EE" w:rsidP="00B930EE">
      <w:pPr>
        <w:shd w:val="clear" w:color="auto" w:fill="FFFFFF"/>
        <w:spacing w:after="0" w:line="240" w:lineRule="auto"/>
        <w:jc w:val="both"/>
      </w:pPr>
    </w:p>
    <w:p w14:paraId="1BB97490" w14:textId="4277159D" w:rsidR="001C7BD0" w:rsidRDefault="001C7BD0" w:rsidP="00433479">
      <w:pPr>
        <w:spacing w:line="276" w:lineRule="auto"/>
        <w:jc w:val="both"/>
      </w:pPr>
      <w:r w:rsidRPr="001C7BD0">
        <w:rPr>
          <w:b/>
          <w:bCs/>
        </w:rPr>
        <w:t>Ministr</w:t>
      </w:r>
      <w:r w:rsidRPr="001C7BD0">
        <w:rPr>
          <w:highlight w:val="yellow"/>
        </w:rPr>
        <w:t xml:space="preserve"> – prosím pošlete podklady, naformulujte přesné znění</w:t>
      </w:r>
    </w:p>
    <w:p w14:paraId="75B7BC98" w14:textId="1EFC993E" w:rsidR="001C7BD0" w:rsidRPr="001C7BD0" w:rsidRDefault="001C7BD0" w:rsidP="00433479">
      <w:pPr>
        <w:spacing w:line="276" w:lineRule="auto"/>
        <w:jc w:val="both"/>
        <w:rPr>
          <w:b/>
          <w:bCs/>
          <w:u w:val="single"/>
        </w:rPr>
      </w:pPr>
      <w:r w:rsidRPr="001C7BD0">
        <w:rPr>
          <w:b/>
          <w:bCs/>
          <w:u w:val="single"/>
        </w:rPr>
        <w:t>Bod 8 různé:</w:t>
      </w:r>
    </w:p>
    <w:p w14:paraId="449DC7EF" w14:textId="0597E5C0" w:rsidR="00E903E9" w:rsidRDefault="00E903E9" w:rsidP="00433479">
      <w:pPr>
        <w:spacing w:line="276" w:lineRule="auto"/>
        <w:jc w:val="both"/>
      </w:pPr>
      <w:proofErr w:type="gramStart"/>
      <w:r w:rsidRPr="001C7BD0">
        <w:rPr>
          <w:b/>
          <w:bCs/>
        </w:rPr>
        <w:t>Hampel</w:t>
      </w:r>
      <w:r w:rsidR="00433479">
        <w:t xml:space="preserve"> - o</w:t>
      </w:r>
      <w:r>
        <w:t>d</w:t>
      </w:r>
      <w:proofErr w:type="gramEnd"/>
      <w:r>
        <w:t xml:space="preserve"> 1. března m</w:t>
      </w:r>
      <w:r w:rsidR="001C7BD0">
        <w:t>á</w:t>
      </w:r>
      <w:r>
        <w:t xml:space="preserve"> b</w:t>
      </w:r>
      <w:r w:rsidR="001C7BD0">
        <w:t xml:space="preserve">ýt </w:t>
      </w:r>
      <w:r w:rsidR="00433479">
        <w:t>V</w:t>
      </w:r>
      <w:r>
        <w:t xml:space="preserve">yhláška o </w:t>
      </w:r>
      <w:r w:rsidR="00433479">
        <w:t>předepisování</w:t>
      </w:r>
      <w:r w:rsidR="001C7BD0">
        <w:t xml:space="preserve"> </w:t>
      </w:r>
      <w:r>
        <w:t>elektroni</w:t>
      </w:r>
      <w:r w:rsidR="001C7BD0">
        <w:t>ckého</w:t>
      </w:r>
      <w:r>
        <w:t xml:space="preserve"> poukazu</w:t>
      </w:r>
      <w:r w:rsidR="001C7BD0">
        <w:t xml:space="preserve">. </w:t>
      </w:r>
      <w:r w:rsidR="00433479">
        <w:t xml:space="preserve">Z médií jsem se dozvěděl, že ji má MZ připravenou, ale ještě není vydána. Kdy bude vydána? </w:t>
      </w:r>
    </w:p>
    <w:p w14:paraId="2B5CA159" w14:textId="0269DF36" w:rsidR="00E903E9" w:rsidRDefault="00E903E9" w:rsidP="00433479">
      <w:pPr>
        <w:spacing w:line="276" w:lineRule="auto"/>
        <w:jc w:val="both"/>
      </w:pPr>
      <w:r w:rsidRPr="00433479">
        <w:rPr>
          <w:b/>
          <w:bCs/>
        </w:rPr>
        <w:lastRenderedPageBreak/>
        <w:t>R</w:t>
      </w:r>
      <w:r w:rsidR="00433479" w:rsidRPr="00433479">
        <w:rPr>
          <w:b/>
          <w:bCs/>
        </w:rPr>
        <w:t>ö</w:t>
      </w:r>
      <w:r w:rsidRPr="00433479">
        <w:rPr>
          <w:b/>
          <w:bCs/>
        </w:rPr>
        <w:t>gnerov</w:t>
      </w:r>
      <w:r w:rsidR="00433479" w:rsidRPr="00433479">
        <w:rPr>
          <w:b/>
          <w:bCs/>
        </w:rPr>
        <w:t>á</w:t>
      </w:r>
      <w:r w:rsidRPr="00433479">
        <w:rPr>
          <w:b/>
          <w:bCs/>
        </w:rPr>
        <w:t xml:space="preserve"> </w:t>
      </w:r>
      <w:r>
        <w:t xml:space="preserve">– </w:t>
      </w:r>
      <w:r w:rsidR="00433479">
        <w:t xml:space="preserve">s vyhláškou se zároveň připravuje zákon. </w:t>
      </w:r>
      <w:r>
        <w:t xml:space="preserve">Poslední stanovisko </w:t>
      </w:r>
      <w:r w:rsidR="00433479">
        <w:t xml:space="preserve">pana ministra a pana náměstka Dvořáčka je, že </w:t>
      </w:r>
      <w:r>
        <w:t>vyhláška</w:t>
      </w:r>
      <w:r w:rsidR="00433479">
        <w:t xml:space="preserve"> bude sólo. Předložíme ji na </w:t>
      </w:r>
      <w:r>
        <w:t>poradu veden</w:t>
      </w:r>
      <w:r w:rsidR="00433479">
        <w:t>í</w:t>
      </w:r>
      <w:r>
        <w:t xml:space="preserve"> a zákon bude pot</w:t>
      </w:r>
      <w:r w:rsidR="00433479">
        <w:t>řebova</w:t>
      </w:r>
      <w:r>
        <w:t>t ještě několik m</w:t>
      </w:r>
      <w:r w:rsidR="00433479">
        <w:t>ěsíců. Vyhláška bude upřednostněna.</w:t>
      </w:r>
    </w:p>
    <w:p w14:paraId="54504E71" w14:textId="27DE2496" w:rsidR="00E903E9" w:rsidRDefault="00E903E9"/>
    <w:p w14:paraId="12C5889F" w14:textId="77777777" w:rsidR="00433479" w:rsidRDefault="00975356" w:rsidP="00433479">
      <w:pPr>
        <w:spacing w:line="360" w:lineRule="auto"/>
        <w:jc w:val="both"/>
        <w:rPr>
          <w:b/>
          <w:bCs/>
        </w:rPr>
      </w:pPr>
      <w:r w:rsidRPr="00433479">
        <w:rPr>
          <w:b/>
          <w:bCs/>
        </w:rPr>
        <w:t>USNESENÍ RADY POSKYTOVATELŮ MINISTRA ZDRAVOTNICTVÍ ČR</w:t>
      </w:r>
    </w:p>
    <w:p w14:paraId="7A0D7F5D" w14:textId="78F60FB5" w:rsidR="00975356" w:rsidRPr="00456BFD" w:rsidRDefault="00975356" w:rsidP="00456BFD">
      <w:pPr>
        <w:contextualSpacing/>
        <w:jc w:val="both"/>
      </w:pPr>
      <w:r>
        <w:t>Rada poskytovatelů, v níž jsou přítomni zástupci všech segmentů poskytovatelů zdravotní péče v ČR, důrazně upozorňuje, že pokud nedojde k již dříve přislíbenému navýšení platby státu za státní pojištěnce, bude v roce 2023 existenčně ohrožena část zdravotnických zařízení a dojde ke zhoršení dostupnosti a kvality zdravotní péče ve všech segmentech poskytovatelů. I v případě realizace přislíbeného navýšení úhrady nebude toto opatření stačit ani na pokrytí rostoucí režie zdravotnických zařízení v důsledku dramatického nárůstu cen nejen energií.</w:t>
      </w:r>
      <w:r w:rsidRPr="00D73B2A">
        <w:t xml:space="preserve"> </w:t>
      </w:r>
      <w:r>
        <w:t>Rada proto žádá vládu ČR, aby alespoň dodržela slib, který zdravotníci dostali od vlády předchozí a navýšila platbu za státní pojištěnce alespoň o 200,- Kč.</w:t>
      </w:r>
    </w:p>
    <w:p w14:paraId="7CF72681" w14:textId="2167A6D6" w:rsidR="00975356" w:rsidRPr="00D73B2A" w:rsidRDefault="00975356" w:rsidP="00433479">
      <w:pPr>
        <w:contextualSpacing/>
        <w:jc w:val="both"/>
      </w:pPr>
      <w:r>
        <w:t xml:space="preserve">Rada podporuje kroky </w:t>
      </w:r>
      <w:r w:rsidR="000B7EAA">
        <w:t>M</w:t>
      </w:r>
      <w:r>
        <w:t>inisterstva zdravotnictví směrem k rozvolňování opatření v souvislosti s Covid-19 a doporučuje co nejrychlejší ukončení všech plošných restrikcí a plošného testování populace. Rada doporučuje urychleně posílit roli pacienta v systému zdravotní péče v ČR.</w:t>
      </w:r>
    </w:p>
    <w:p w14:paraId="102E58AD" w14:textId="77777777" w:rsidR="00E903E9" w:rsidRDefault="00E903E9"/>
    <w:p w14:paraId="40843D12" w14:textId="77777777" w:rsidR="00415D54" w:rsidRDefault="00415D54"/>
    <w:p w14:paraId="034885C3" w14:textId="5392AA75" w:rsidR="0071602E" w:rsidRDefault="0071602E">
      <w:r>
        <w:t>Zpracovala:</w:t>
      </w:r>
      <w:r>
        <w:br/>
        <w:t xml:space="preserve">Petra Fejfarová </w:t>
      </w:r>
    </w:p>
    <w:p w14:paraId="3CA23DD2" w14:textId="4CF72AAE" w:rsidR="0071602E" w:rsidRDefault="0071602E">
      <w:r>
        <w:t>--------------------------------------------------------------------------------------------------------------------------------------</w:t>
      </w:r>
    </w:p>
    <w:p w14:paraId="59C021DB" w14:textId="77777777" w:rsidR="0071602E" w:rsidRDefault="0071602E" w:rsidP="0071602E">
      <w:pPr>
        <w:jc w:val="both"/>
        <w:rPr>
          <w:rFonts w:cstheme="minorHAnsi"/>
        </w:rPr>
      </w:pPr>
      <w:r>
        <w:rPr>
          <w:rFonts w:cstheme="minorHAnsi"/>
        </w:rPr>
        <w:t>Předběžné termíny jednání Rady poskytovatelů do konce června 2022:</w:t>
      </w:r>
    </w:p>
    <w:p w14:paraId="1C92F4EB" w14:textId="68BFD10B" w:rsidR="0071602E" w:rsidRDefault="0071602E" w:rsidP="0071602E">
      <w:r>
        <w:t>pátek 25.3. – 15.00 hodin</w:t>
      </w:r>
      <w:r>
        <w:br/>
        <w:t>úterý 19.4. - 14.00 hodin</w:t>
      </w:r>
      <w:r>
        <w:br/>
        <w:t xml:space="preserve">úterý 17. 5. – 14.00 hodin </w:t>
      </w:r>
      <w:r>
        <w:br/>
        <w:t>úterý 21.6. – 15.00 hodin</w:t>
      </w:r>
    </w:p>
    <w:p w14:paraId="2688660F" w14:textId="392541FA" w:rsidR="0071602E" w:rsidRDefault="0071602E">
      <w:r>
        <w:t>Návrhy bodů na příští jednání Rady poskytovatelů, stanovené úkoly:</w:t>
      </w:r>
    </w:p>
    <w:p w14:paraId="5E96A05B" w14:textId="6828E25B" w:rsidR="0071602E" w:rsidRDefault="00433479" w:rsidP="008100D3">
      <w:pPr>
        <w:pStyle w:val="Odstavecseseznamem"/>
        <w:numPr>
          <w:ilvl w:val="0"/>
          <w:numId w:val="7"/>
        </w:numPr>
      </w:pPr>
      <w:r>
        <w:rPr>
          <w:rFonts w:asciiTheme="minorHAnsi" w:eastAsia="Times New Roman" w:hAnsiTheme="minorHAnsi" w:cstheme="minorHAnsi"/>
        </w:rPr>
        <w:t>Dostupnost stomatologické péče – p. Pekárek dodá podklady k tématu</w:t>
      </w:r>
      <w:r w:rsidR="0071602E">
        <w:br/>
      </w:r>
    </w:p>
    <w:p w14:paraId="20FF178F" w14:textId="36068C9B" w:rsidR="0071602E" w:rsidRPr="00456BFD" w:rsidRDefault="0071602E" w:rsidP="00456BFD">
      <w:pPr>
        <w:pStyle w:val="Odstavecseseznamem"/>
        <w:numPr>
          <w:ilvl w:val="0"/>
          <w:numId w:val="7"/>
        </w:numPr>
      </w:pPr>
      <w:r>
        <w:t>Vyjádření pana náměstka Policara k bodu 3</w:t>
      </w:r>
      <w:r w:rsidR="00433479">
        <w:t xml:space="preserve"> - </w:t>
      </w:r>
      <w:r w:rsidRPr="0071602E">
        <w:rPr>
          <w:rFonts w:asciiTheme="minorHAnsi" w:eastAsia="Times New Roman" w:hAnsiTheme="minorHAnsi" w:cstheme="minorHAnsi"/>
        </w:rPr>
        <w:t>Specifikace vztahu požadavků na personální zabezpečení laboratorních pracovišť dle Vyhlášky 99/2012 Sb</w:t>
      </w:r>
      <w:r w:rsidR="00433479">
        <w:rPr>
          <w:rFonts w:asciiTheme="minorHAnsi" w:eastAsia="Times New Roman" w:hAnsiTheme="minorHAnsi" w:cstheme="minorHAnsi"/>
        </w:rPr>
        <w:t xml:space="preserve">. </w:t>
      </w:r>
      <w:r w:rsidRPr="0071602E">
        <w:rPr>
          <w:rFonts w:asciiTheme="minorHAnsi" w:eastAsia="Times New Roman" w:hAnsiTheme="minorHAnsi" w:cstheme="minorHAnsi"/>
        </w:rPr>
        <w:t>k individuálním požadavkům některých odborných společností laboratorního segmentu</w:t>
      </w:r>
      <w:r w:rsidR="008100D3">
        <w:rPr>
          <w:rFonts w:asciiTheme="minorHAnsi" w:eastAsia="Times New Roman" w:hAnsiTheme="minorHAnsi" w:cstheme="minorHAnsi"/>
        </w:rPr>
        <w:t>.</w:t>
      </w:r>
      <w:r>
        <w:rPr>
          <w:rFonts w:asciiTheme="minorHAnsi" w:eastAsia="Times New Roman" w:hAnsiTheme="minorHAnsi" w:cstheme="minorHAnsi"/>
        </w:rPr>
        <w:br/>
      </w:r>
    </w:p>
    <w:p w14:paraId="3F586BBD" w14:textId="20A153E8" w:rsidR="005C2F01" w:rsidRDefault="005C2F01" w:rsidP="008100D3">
      <w:pPr>
        <w:pStyle w:val="Odstavecseseznamem"/>
        <w:numPr>
          <w:ilvl w:val="0"/>
          <w:numId w:val="7"/>
        </w:numPr>
      </w:pPr>
      <w:r>
        <w:t xml:space="preserve">K bodu 5 – lázně </w:t>
      </w:r>
      <w:r w:rsidR="00433479">
        <w:t>–</w:t>
      </w:r>
      <w:r>
        <w:t xml:space="preserve"> </w:t>
      </w:r>
      <w:r w:rsidR="00433479">
        <w:t xml:space="preserve">informace o harmonogramu od p. náměstkyně </w:t>
      </w:r>
      <w:r>
        <w:t>Rögnerov</w:t>
      </w:r>
      <w:r w:rsidR="00433479">
        <w:t xml:space="preserve">é </w:t>
      </w:r>
    </w:p>
    <w:p w14:paraId="33EA27AA" w14:textId="77777777" w:rsidR="005C2F01" w:rsidRDefault="005C2F01" w:rsidP="008100D3">
      <w:pPr>
        <w:pStyle w:val="Odstavecseseznamem"/>
      </w:pPr>
    </w:p>
    <w:p w14:paraId="0A2476B1" w14:textId="5B4BE789" w:rsidR="005C2F01" w:rsidRDefault="004C7FDD" w:rsidP="008100D3">
      <w:pPr>
        <w:pStyle w:val="Odstavecseseznamem"/>
        <w:numPr>
          <w:ilvl w:val="0"/>
          <w:numId w:val="7"/>
        </w:numPr>
      </w:pPr>
      <w:r>
        <w:t xml:space="preserve">K bodu 6 – </w:t>
      </w:r>
      <w:r w:rsidR="00433479">
        <w:t xml:space="preserve">nám. </w:t>
      </w:r>
      <w:r>
        <w:t>Rögnerová</w:t>
      </w:r>
      <w:r w:rsidR="00433479">
        <w:t xml:space="preserve"> podá informaci</w:t>
      </w:r>
      <w:bookmarkStart w:id="4" w:name="_Hlk98144419"/>
      <w:r w:rsidR="00433479">
        <w:t xml:space="preserve">, </w:t>
      </w:r>
      <w:r>
        <w:t xml:space="preserve">zda existuje řešení </w:t>
      </w:r>
      <w:r w:rsidR="00433479">
        <w:t>pro</w:t>
      </w:r>
      <w:r>
        <w:t xml:space="preserve"> velké množství zásob protilátek</w:t>
      </w:r>
      <w:bookmarkEnd w:id="4"/>
    </w:p>
    <w:p w14:paraId="3D27DA75" w14:textId="77777777" w:rsidR="004C7FDD" w:rsidRDefault="004C7FDD" w:rsidP="008100D3">
      <w:pPr>
        <w:pStyle w:val="Odstavecseseznamem"/>
      </w:pPr>
    </w:p>
    <w:p w14:paraId="3F79C282" w14:textId="3E8E483B" w:rsidR="004C7FDD" w:rsidRDefault="008100D3" w:rsidP="008100D3">
      <w:pPr>
        <w:pStyle w:val="Odstavecseseznamem"/>
        <w:numPr>
          <w:ilvl w:val="0"/>
          <w:numId w:val="7"/>
        </w:numPr>
      </w:pPr>
      <w:r w:rsidRPr="008100D3">
        <w:t xml:space="preserve">P. </w:t>
      </w:r>
      <w:r w:rsidR="004C7FDD" w:rsidRPr="008100D3">
        <w:t>Doležel – Elektronizac</w:t>
      </w:r>
      <w:r w:rsidRPr="008100D3">
        <w:t>e</w:t>
      </w:r>
      <w:r w:rsidR="004C7FDD" w:rsidRPr="008100D3">
        <w:t xml:space="preserve"> </w:t>
      </w:r>
      <w:proofErr w:type="gramStart"/>
      <w:r w:rsidR="004C7FDD" w:rsidRPr="008100D3">
        <w:t>patologie</w:t>
      </w:r>
      <w:r w:rsidRPr="008100D3">
        <w:t xml:space="preserve"> - </w:t>
      </w:r>
      <w:r w:rsidR="00D442D8">
        <w:t>p</w:t>
      </w:r>
      <w:r w:rsidR="001C7BD0" w:rsidRPr="008100D3">
        <w:t>řipraví</w:t>
      </w:r>
      <w:proofErr w:type="gramEnd"/>
      <w:r w:rsidR="001C7BD0" w:rsidRPr="008100D3">
        <w:t xml:space="preserve"> podklady k</w:t>
      </w:r>
      <w:r w:rsidRPr="008100D3">
        <w:t> </w:t>
      </w:r>
      <w:r w:rsidR="001C7BD0" w:rsidRPr="008100D3">
        <w:t>dispozici</w:t>
      </w:r>
      <w:r w:rsidRPr="008100D3">
        <w:t xml:space="preserve"> členům RP </w:t>
      </w:r>
      <w:r w:rsidR="001C7BD0" w:rsidRPr="008100D3">
        <w:t>+ připraví podklady k chybějícímu slovu v</w:t>
      </w:r>
      <w:r w:rsidRPr="008100D3">
        <w:t> </w:t>
      </w:r>
      <w:r w:rsidR="001C7BD0" w:rsidRPr="008100D3">
        <w:t>zákoně</w:t>
      </w:r>
      <w:r w:rsidRPr="008100D3">
        <w:t xml:space="preserve"> pro pana ministra.</w:t>
      </w:r>
    </w:p>
    <w:p w14:paraId="0CF1AF06" w14:textId="77777777" w:rsidR="00456BFD" w:rsidRDefault="00456BFD" w:rsidP="00456BFD">
      <w:pPr>
        <w:pStyle w:val="Odstavecseseznamem"/>
      </w:pPr>
    </w:p>
    <w:p w14:paraId="1D08F786" w14:textId="55B15FE1" w:rsidR="00456BFD" w:rsidRDefault="00456BFD" w:rsidP="00456BFD">
      <w:pPr>
        <w:pStyle w:val="Odstavecseseznamem"/>
        <w:numPr>
          <w:ilvl w:val="0"/>
          <w:numId w:val="7"/>
        </w:numPr>
        <w:jc w:val="both"/>
        <w:rPr>
          <w:rFonts w:cstheme="minorHAnsi"/>
        </w:rPr>
      </w:pPr>
      <w:r w:rsidRPr="0071602E">
        <w:t xml:space="preserve">Na další jednání RP přesunuto </w:t>
      </w:r>
      <w:r>
        <w:t xml:space="preserve">do různého </w:t>
      </w:r>
      <w:r w:rsidRPr="0071602E">
        <w:t xml:space="preserve">dle žádosti p. Volejníka – </w:t>
      </w:r>
      <w:r w:rsidRPr="0071602E">
        <w:rPr>
          <w:rFonts w:cstheme="minorHAnsi"/>
        </w:rPr>
        <w:t xml:space="preserve">návrh vzniku Úřadu ombudsmana pro záležitost ve zdravotnictví na Ministerstvu zdravotnictví ČR, který by se ve </w:t>
      </w:r>
      <w:r w:rsidRPr="0071602E">
        <w:rPr>
          <w:rFonts w:cstheme="minorHAnsi"/>
        </w:rPr>
        <w:lastRenderedPageBreak/>
        <w:t xml:space="preserve">své činnosti zabýval nejen přípravou potřebných změn v zákonech ČR (včetně zák. 372/2011, zákona 48/1997 a dalších) v tomto smyslu, ale také by sloužil jako poradenské místo pro zdravotníky při řešení až neuvěřitelných situací, které zažíváme. </w:t>
      </w:r>
    </w:p>
    <w:p w14:paraId="7375E57C" w14:textId="77777777" w:rsidR="00456BFD" w:rsidRPr="008100D3" w:rsidRDefault="00456BFD" w:rsidP="00456BFD">
      <w:pPr>
        <w:pStyle w:val="Odstavecseseznamem"/>
      </w:pPr>
    </w:p>
    <w:p w14:paraId="3A90B1EB" w14:textId="3E2A1ADC" w:rsidR="0071602E" w:rsidRDefault="0071602E" w:rsidP="005C2F01">
      <w:pPr>
        <w:pStyle w:val="Odstavecseseznamem"/>
      </w:pPr>
    </w:p>
    <w:sectPr w:rsidR="00716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9091B"/>
    <w:multiLevelType w:val="hybridMultilevel"/>
    <w:tmpl w:val="9AD2E5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A05FB"/>
    <w:multiLevelType w:val="hybridMultilevel"/>
    <w:tmpl w:val="177C498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B25E5"/>
    <w:multiLevelType w:val="hybridMultilevel"/>
    <w:tmpl w:val="EE50F7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12DD5"/>
    <w:multiLevelType w:val="hybridMultilevel"/>
    <w:tmpl w:val="20C4413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9B6E30"/>
    <w:multiLevelType w:val="hybridMultilevel"/>
    <w:tmpl w:val="177C498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40B62"/>
    <w:multiLevelType w:val="hybridMultilevel"/>
    <w:tmpl w:val="177C498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23"/>
    <w:rsid w:val="00001C88"/>
    <w:rsid w:val="00051452"/>
    <w:rsid w:val="000B7EAA"/>
    <w:rsid w:val="001C7BD0"/>
    <w:rsid w:val="001E4BCB"/>
    <w:rsid w:val="00231B60"/>
    <w:rsid w:val="00272332"/>
    <w:rsid w:val="0031791B"/>
    <w:rsid w:val="00365AB0"/>
    <w:rsid w:val="003A7215"/>
    <w:rsid w:val="00400A20"/>
    <w:rsid w:val="00415D54"/>
    <w:rsid w:val="00433479"/>
    <w:rsid w:val="00456BFD"/>
    <w:rsid w:val="004C7FDD"/>
    <w:rsid w:val="00532CBA"/>
    <w:rsid w:val="00541BF6"/>
    <w:rsid w:val="00576C33"/>
    <w:rsid w:val="005C2F01"/>
    <w:rsid w:val="00626516"/>
    <w:rsid w:val="006D5C5E"/>
    <w:rsid w:val="0071602E"/>
    <w:rsid w:val="00762A49"/>
    <w:rsid w:val="008100D3"/>
    <w:rsid w:val="00843CFB"/>
    <w:rsid w:val="00847E3E"/>
    <w:rsid w:val="00913E56"/>
    <w:rsid w:val="00956AC9"/>
    <w:rsid w:val="00975356"/>
    <w:rsid w:val="00A42209"/>
    <w:rsid w:val="00A45419"/>
    <w:rsid w:val="00A95BD9"/>
    <w:rsid w:val="00AC5430"/>
    <w:rsid w:val="00AD3E6E"/>
    <w:rsid w:val="00AE4950"/>
    <w:rsid w:val="00B930EE"/>
    <w:rsid w:val="00BE77AB"/>
    <w:rsid w:val="00C02F0B"/>
    <w:rsid w:val="00C03E7F"/>
    <w:rsid w:val="00C32FA0"/>
    <w:rsid w:val="00CA069D"/>
    <w:rsid w:val="00CB4056"/>
    <w:rsid w:val="00CB6054"/>
    <w:rsid w:val="00CD2250"/>
    <w:rsid w:val="00D05A23"/>
    <w:rsid w:val="00D442D8"/>
    <w:rsid w:val="00D80038"/>
    <w:rsid w:val="00D82349"/>
    <w:rsid w:val="00DB36A2"/>
    <w:rsid w:val="00E37AF3"/>
    <w:rsid w:val="00E44F12"/>
    <w:rsid w:val="00E53E0C"/>
    <w:rsid w:val="00E903E9"/>
    <w:rsid w:val="00EE481E"/>
    <w:rsid w:val="00F103C5"/>
    <w:rsid w:val="00F7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C9ACB"/>
  <w15:chartTrackingRefBased/>
  <w15:docId w15:val="{7EA785B7-93C1-4EA3-B239-D19F496F7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2209"/>
    <w:pPr>
      <w:spacing w:after="0" w:line="240" w:lineRule="auto"/>
      <w:ind w:left="720"/>
    </w:pPr>
    <w:rPr>
      <w:rFonts w:ascii="Calibri" w:hAnsi="Calibri" w:cs="Calibri"/>
    </w:rPr>
  </w:style>
  <w:style w:type="character" w:styleId="Siln">
    <w:name w:val="Strong"/>
    <w:basedOn w:val="Standardnpsmoodstavce"/>
    <w:uiPriority w:val="22"/>
    <w:qFormat/>
    <w:rsid w:val="00C32FA0"/>
    <w:rPr>
      <w:b/>
      <w:bCs/>
    </w:rPr>
  </w:style>
  <w:style w:type="paragraph" w:customStyle="1" w:styleId="Default">
    <w:name w:val="Default"/>
    <w:rsid w:val="00CD22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6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7</Pages>
  <Words>2077</Words>
  <Characters>12257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Fejfarová Petra, Ing.</dc:creator>
  <cp:keywords/>
  <dc:description/>
  <cp:lastModifiedBy>Fejfarová Petra, Ing.</cp:lastModifiedBy>
  <cp:revision>14</cp:revision>
  <cp:lastPrinted>2022-03-03T13:24:00Z</cp:lastPrinted>
  <dcterms:created xsi:type="dcterms:W3CDTF">2022-02-22T15:02:00Z</dcterms:created>
  <dcterms:modified xsi:type="dcterms:W3CDTF">2022-03-29T07:43:00Z</dcterms:modified>
</cp:coreProperties>
</file>