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E83" w:rsidRPr="00E554E8" w:rsidRDefault="00A34704" w:rsidP="00986E83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</w:t>
      </w:r>
      <w:r w:rsidRPr="00E554E8">
        <w:rPr>
          <w:rFonts w:cstheme="minorHAnsi"/>
          <w:b/>
          <w:sz w:val="24"/>
          <w:szCs w:val="24"/>
        </w:rPr>
        <w:t>ápis</w:t>
      </w:r>
    </w:p>
    <w:p w:rsidR="00986E83" w:rsidRPr="00A34704" w:rsidRDefault="00A34704" w:rsidP="00986E83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A34704">
        <w:rPr>
          <w:rFonts w:cstheme="minorHAnsi"/>
          <w:b/>
          <w:sz w:val="24"/>
          <w:szCs w:val="24"/>
        </w:rPr>
        <w:t xml:space="preserve">jednání poradního sboru ministra zdravotnictví </w:t>
      </w:r>
      <w:r>
        <w:rPr>
          <w:rFonts w:cstheme="minorHAnsi"/>
          <w:b/>
          <w:sz w:val="24"/>
          <w:szCs w:val="24"/>
        </w:rPr>
        <w:t>Č</w:t>
      </w:r>
      <w:r w:rsidRPr="00A34704">
        <w:rPr>
          <w:rFonts w:cstheme="minorHAnsi"/>
          <w:b/>
          <w:sz w:val="24"/>
          <w:szCs w:val="24"/>
        </w:rPr>
        <w:t>eské republiky</w:t>
      </w:r>
    </w:p>
    <w:p w:rsidR="00986E83" w:rsidRPr="00E554E8" w:rsidRDefault="00A34704" w:rsidP="00986E83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</w:t>
      </w:r>
      <w:r w:rsidRPr="00E554E8">
        <w:rPr>
          <w:rFonts w:cstheme="minorHAnsi"/>
          <w:b/>
          <w:sz w:val="24"/>
          <w:szCs w:val="24"/>
        </w:rPr>
        <w:t>ada poskytovatelů zdravotní péče</w:t>
      </w:r>
    </w:p>
    <w:p w:rsidR="00986E83" w:rsidRPr="00A34704" w:rsidRDefault="00A34704" w:rsidP="00986E83">
      <w:pPr>
        <w:jc w:val="center"/>
        <w:rPr>
          <w:rFonts w:cstheme="minorHAnsi"/>
          <w:b/>
          <w:sz w:val="24"/>
          <w:szCs w:val="24"/>
        </w:rPr>
      </w:pPr>
      <w:r w:rsidRPr="00A34704">
        <w:rPr>
          <w:rFonts w:cstheme="minorHAnsi"/>
          <w:b/>
          <w:sz w:val="24"/>
          <w:szCs w:val="24"/>
        </w:rPr>
        <w:t>dne 30. června 2020, v 15:00 hodin</w:t>
      </w:r>
    </w:p>
    <w:p w:rsidR="00986E83" w:rsidRPr="00230E75" w:rsidRDefault="00986E83" w:rsidP="00986E83">
      <w:pPr>
        <w:pBdr>
          <w:bottom w:val="single" w:sz="6" w:space="1" w:color="auto"/>
        </w:pBdr>
        <w:rPr>
          <w:rFonts w:cstheme="minorHAnsi"/>
          <w:color w:val="800000"/>
          <w:sz w:val="24"/>
          <w:szCs w:val="24"/>
        </w:rPr>
      </w:pPr>
    </w:p>
    <w:p w:rsidR="00986E83" w:rsidRPr="00E554E8" w:rsidRDefault="00986E83" w:rsidP="00986E83">
      <w:pPr>
        <w:spacing w:line="276" w:lineRule="auto"/>
        <w:jc w:val="both"/>
        <w:rPr>
          <w:rFonts w:cstheme="minorHAnsi"/>
          <w:b/>
          <w:sz w:val="24"/>
          <w:szCs w:val="24"/>
          <w:u w:val="single"/>
        </w:rPr>
      </w:pPr>
      <w:r w:rsidRPr="00E554E8">
        <w:rPr>
          <w:rFonts w:cstheme="minorHAnsi"/>
          <w:b/>
          <w:sz w:val="24"/>
          <w:szCs w:val="24"/>
          <w:u w:val="single"/>
        </w:rPr>
        <w:t>Přítomni:</w:t>
      </w:r>
    </w:p>
    <w:p w:rsidR="00986E83" w:rsidRPr="00230E75" w:rsidRDefault="00986E83" w:rsidP="006B7F27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jc w:val="both"/>
        <w:rPr>
          <w:rFonts w:cstheme="minorHAnsi"/>
          <w:b/>
          <w:sz w:val="24"/>
          <w:szCs w:val="24"/>
          <w:u w:val="single"/>
        </w:rPr>
      </w:pPr>
      <w:r w:rsidRPr="00230E75">
        <w:rPr>
          <w:rFonts w:cstheme="minorHAnsi"/>
          <w:b/>
          <w:sz w:val="24"/>
          <w:szCs w:val="24"/>
          <w:u w:val="single"/>
        </w:rPr>
        <w:t>hosté</w:t>
      </w:r>
    </w:p>
    <w:p w:rsidR="00986E83" w:rsidRPr="00230E75" w:rsidRDefault="00986E83" w:rsidP="00E554E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30E75">
        <w:rPr>
          <w:rFonts w:cstheme="minorHAnsi"/>
          <w:sz w:val="24"/>
          <w:szCs w:val="24"/>
        </w:rPr>
        <w:t>premiér Ing. Andrej Babiš</w:t>
      </w:r>
      <w:r w:rsidR="00A34704">
        <w:rPr>
          <w:rFonts w:cstheme="minorHAnsi"/>
          <w:sz w:val="24"/>
          <w:szCs w:val="24"/>
        </w:rPr>
        <w:t xml:space="preserve"> </w:t>
      </w:r>
    </w:p>
    <w:p w:rsidR="00986E83" w:rsidRPr="00230E75" w:rsidRDefault="00986E83" w:rsidP="00986E83">
      <w:pPr>
        <w:spacing w:after="0" w:line="276" w:lineRule="auto"/>
        <w:ind w:left="720"/>
        <w:jc w:val="both"/>
        <w:rPr>
          <w:rFonts w:cstheme="minorHAnsi"/>
          <w:sz w:val="24"/>
          <w:szCs w:val="24"/>
          <w:u w:val="single"/>
        </w:rPr>
      </w:pPr>
    </w:p>
    <w:p w:rsidR="00986E83" w:rsidRPr="00230E75" w:rsidRDefault="00986E83" w:rsidP="00986E8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230E75">
        <w:rPr>
          <w:rFonts w:cstheme="minorHAnsi"/>
          <w:b/>
          <w:sz w:val="24"/>
          <w:szCs w:val="24"/>
          <w:u w:val="single"/>
        </w:rPr>
        <w:t>za poskytovatele zdravotní péče</w:t>
      </w:r>
      <w:r w:rsidRPr="00230E75">
        <w:rPr>
          <w:rFonts w:cstheme="minorHAnsi"/>
          <w:sz w:val="24"/>
          <w:szCs w:val="24"/>
          <w:u w:val="single"/>
        </w:rPr>
        <w:t>:</w:t>
      </w:r>
    </w:p>
    <w:p w:rsidR="00986E83" w:rsidRPr="00230E75" w:rsidRDefault="00986E83" w:rsidP="00986E83">
      <w:pPr>
        <w:spacing w:after="0" w:line="276" w:lineRule="auto"/>
        <w:rPr>
          <w:rFonts w:cstheme="minorHAnsi"/>
          <w:sz w:val="24"/>
          <w:szCs w:val="24"/>
        </w:rPr>
      </w:pPr>
      <w:r w:rsidRPr="00230E75">
        <w:rPr>
          <w:rFonts w:cstheme="minorHAnsi"/>
          <w:sz w:val="24"/>
          <w:szCs w:val="24"/>
        </w:rPr>
        <w:t>MUDr. Vladimír Dvořák, Ph.D.</w:t>
      </w:r>
    </w:p>
    <w:p w:rsidR="00986E83" w:rsidRPr="00230E75" w:rsidRDefault="00986E83" w:rsidP="00986E83">
      <w:pPr>
        <w:spacing w:after="0" w:line="276" w:lineRule="auto"/>
        <w:rPr>
          <w:rFonts w:cstheme="minorHAnsi"/>
          <w:i/>
          <w:sz w:val="24"/>
          <w:szCs w:val="24"/>
        </w:rPr>
      </w:pPr>
      <w:r w:rsidRPr="00230E75">
        <w:rPr>
          <w:rFonts w:cstheme="minorHAnsi"/>
          <w:sz w:val="24"/>
          <w:szCs w:val="24"/>
        </w:rPr>
        <w:t xml:space="preserve">MUDr. Ilona Hülleová </w:t>
      </w:r>
    </w:p>
    <w:p w:rsidR="00986E83" w:rsidRPr="00230E75" w:rsidRDefault="00986E83" w:rsidP="00986E83">
      <w:pPr>
        <w:spacing w:after="0" w:line="276" w:lineRule="auto"/>
        <w:rPr>
          <w:rFonts w:cstheme="minorHAnsi"/>
          <w:i/>
          <w:sz w:val="24"/>
          <w:szCs w:val="24"/>
        </w:rPr>
      </w:pPr>
      <w:r w:rsidRPr="00230E75">
        <w:rPr>
          <w:rFonts w:cstheme="minorHAnsi"/>
          <w:sz w:val="24"/>
          <w:szCs w:val="24"/>
        </w:rPr>
        <w:t xml:space="preserve">Bc. Ludmila </w:t>
      </w:r>
      <w:proofErr w:type="spellStart"/>
      <w:r w:rsidRPr="00230E75">
        <w:rPr>
          <w:rFonts w:cstheme="minorHAnsi"/>
          <w:sz w:val="24"/>
          <w:szCs w:val="24"/>
        </w:rPr>
        <w:t>Kondelíková</w:t>
      </w:r>
      <w:proofErr w:type="spellEnd"/>
    </w:p>
    <w:p w:rsidR="00986E83" w:rsidRPr="00230E75" w:rsidRDefault="00986E83" w:rsidP="00986E83">
      <w:pPr>
        <w:spacing w:after="0" w:line="276" w:lineRule="auto"/>
        <w:rPr>
          <w:rFonts w:cstheme="minorHAnsi"/>
          <w:i/>
          <w:sz w:val="24"/>
          <w:szCs w:val="24"/>
        </w:rPr>
      </w:pPr>
      <w:r w:rsidRPr="00230E75">
        <w:rPr>
          <w:rFonts w:cstheme="minorHAnsi"/>
          <w:sz w:val="24"/>
          <w:szCs w:val="24"/>
        </w:rPr>
        <w:t>RNDr. Jaroslav Loucký, Ph.D.</w:t>
      </w:r>
    </w:p>
    <w:p w:rsidR="00986E83" w:rsidRPr="00230E75" w:rsidRDefault="00986E83" w:rsidP="00986E83">
      <w:pPr>
        <w:spacing w:after="0" w:line="276" w:lineRule="auto"/>
        <w:rPr>
          <w:rFonts w:cstheme="minorHAnsi"/>
          <w:i/>
          <w:sz w:val="24"/>
          <w:szCs w:val="24"/>
        </w:rPr>
      </w:pPr>
      <w:r w:rsidRPr="00230E75">
        <w:rPr>
          <w:rFonts w:cstheme="minorHAnsi"/>
          <w:sz w:val="24"/>
          <w:szCs w:val="24"/>
        </w:rPr>
        <w:t xml:space="preserve">doc. MUDr. Roman Šmucler, CSc. </w:t>
      </w:r>
    </w:p>
    <w:p w:rsidR="00986E83" w:rsidRPr="00230E75" w:rsidRDefault="00986E83" w:rsidP="00986E83">
      <w:pPr>
        <w:spacing w:after="0" w:line="276" w:lineRule="auto"/>
        <w:rPr>
          <w:rFonts w:cstheme="minorHAnsi"/>
          <w:sz w:val="24"/>
          <w:szCs w:val="24"/>
        </w:rPr>
      </w:pPr>
      <w:r w:rsidRPr="00230E75">
        <w:rPr>
          <w:rFonts w:cstheme="minorHAnsi"/>
          <w:sz w:val="24"/>
          <w:szCs w:val="24"/>
        </w:rPr>
        <w:t>MUDr. Petr Šonka</w:t>
      </w:r>
    </w:p>
    <w:p w:rsidR="00986E83" w:rsidRPr="00230E75" w:rsidRDefault="00986E83" w:rsidP="00986E83">
      <w:pPr>
        <w:spacing w:after="0" w:line="276" w:lineRule="auto"/>
        <w:rPr>
          <w:rFonts w:cstheme="minorHAnsi"/>
          <w:i/>
          <w:sz w:val="24"/>
          <w:szCs w:val="24"/>
        </w:rPr>
      </w:pPr>
      <w:r w:rsidRPr="00230E75">
        <w:rPr>
          <w:rFonts w:cstheme="minorHAnsi"/>
          <w:sz w:val="24"/>
          <w:szCs w:val="24"/>
        </w:rPr>
        <w:t>MUDr. Václav Volejník, CSc.</w:t>
      </w:r>
    </w:p>
    <w:p w:rsidR="00986E83" w:rsidRPr="00230E75" w:rsidRDefault="00986E83" w:rsidP="00986E83">
      <w:pPr>
        <w:spacing w:after="0" w:line="276" w:lineRule="auto"/>
        <w:rPr>
          <w:rFonts w:cstheme="minorHAnsi"/>
          <w:sz w:val="24"/>
          <w:szCs w:val="24"/>
        </w:rPr>
      </w:pPr>
      <w:r w:rsidRPr="00230E75">
        <w:rPr>
          <w:rFonts w:cstheme="minorHAnsi"/>
          <w:sz w:val="24"/>
          <w:szCs w:val="24"/>
        </w:rPr>
        <w:t>Mgr. Michal Hojný</w:t>
      </w:r>
    </w:p>
    <w:p w:rsidR="00986E83" w:rsidRPr="00230E75" w:rsidRDefault="00986E83" w:rsidP="00986E83">
      <w:pPr>
        <w:spacing w:after="0" w:line="276" w:lineRule="auto"/>
        <w:rPr>
          <w:rFonts w:cstheme="minorHAnsi"/>
          <w:i/>
          <w:sz w:val="24"/>
          <w:szCs w:val="24"/>
          <w:u w:val="single"/>
        </w:rPr>
      </w:pPr>
      <w:r w:rsidRPr="00230E75">
        <w:rPr>
          <w:rFonts w:cstheme="minorHAnsi"/>
          <w:sz w:val="24"/>
          <w:szCs w:val="24"/>
        </w:rPr>
        <w:t>MUDr. Zorjan Jojko</w:t>
      </w:r>
    </w:p>
    <w:p w:rsidR="00986E83" w:rsidRPr="00230E75" w:rsidRDefault="00986E83" w:rsidP="00986E83">
      <w:pPr>
        <w:spacing w:after="0" w:line="276" w:lineRule="auto"/>
        <w:rPr>
          <w:rFonts w:cstheme="minorHAnsi"/>
          <w:sz w:val="24"/>
          <w:szCs w:val="24"/>
        </w:rPr>
      </w:pPr>
      <w:r w:rsidRPr="00230E75">
        <w:rPr>
          <w:rFonts w:cstheme="minorHAnsi"/>
          <w:sz w:val="24"/>
          <w:szCs w:val="24"/>
        </w:rPr>
        <w:t>Ing. Václav Moravec</w:t>
      </w:r>
    </w:p>
    <w:p w:rsidR="00986E83" w:rsidRPr="00230E75" w:rsidRDefault="00986E83" w:rsidP="00986E83">
      <w:pPr>
        <w:spacing w:after="0" w:line="276" w:lineRule="auto"/>
        <w:rPr>
          <w:rFonts w:cstheme="minorHAnsi"/>
          <w:i/>
          <w:sz w:val="24"/>
          <w:szCs w:val="24"/>
        </w:rPr>
      </w:pPr>
      <w:r w:rsidRPr="00230E75">
        <w:rPr>
          <w:rFonts w:cstheme="minorHAnsi"/>
          <w:sz w:val="24"/>
          <w:szCs w:val="24"/>
        </w:rPr>
        <w:t xml:space="preserve">PhDr., Robert </w:t>
      </w:r>
      <w:proofErr w:type="spellStart"/>
      <w:r w:rsidRPr="00230E75">
        <w:rPr>
          <w:rFonts w:cstheme="minorHAnsi"/>
          <w:sz w:val="24"/>
          <w:szCs w:val="24"/>
        </w:rPr>
        <w:t>Huneš</w:t>
      </w:r>
      <w:proofErr w:type="spellEnd"/>
    </w:p>
    <w:p w:rsidR="00986E83" w:rsidRPr="00230E75" w:rsidRDefault="00986E83" w:rsidP="00986E8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30E75">
        <w:rPr>
          <w:rFonts w:cstheme="minorHAnsi"/>
          <w:sz w:val="24"/>
          <w:szCs w:val="24"/>
        </w:rPr>
        <w:t>Ing. Vladimír Drvota</w:t>
      </w:r>
    </w:p>
    <w:p w:rsidR="00986E83" w:rsidRPr="00230E75" w:rsidRDefault="00986E83" w:rsidP="00986E83">
      <w:pPr>
        <w:spacing w:after="0" w:line="276" w:lineRule="auto"/>
        <w:rPr>
          <w:rFonts w:cstheme="minorHAnsi"/>
          <w:sz w:val="24"/>
          <w:szCs w:val="24"/>
        </w:rPr>
      </w:pPr>
      <w:r w:rsidRPr="00230E75">
        <w:rPr>
          <w:rFonts w:cstheme="minorHAnsi"/>
          <w:sz w:val="24"/>
          <w:szCs w:val="24"/>
        </w:rPr>
        <w:t>prof. MUDr. Tomáš Zima, DrSc., MBA</w:t>
      </w:r>
      <w:r w:rsidRPr="00230E75">
        <w:rPr>
          <w:rFonts w:cstheme="minorHAnsi"/>
          <w:i/>
          <w:sz w:val="24"/>
          <w:szCs w:val="24"/>
        </w:rPr>
        <w:br/>
      </w:r>
      <w:r w:rsidRPr="00230E75">
        <w:rPr>
          <w:rFonts w:cstheme="minorHAnsi"/>
          <w:sz w:val="24"/>
          <w:szCs w:val="24"/>
        </w:rPr>
        <w:t>Ing. Václav Moravec</w:t>
      </w:r>
    </w:p>
    <w:p w:rsidR="00986E83" w:rsidRPr="00230E75" w:rsidRDefault="00986E83" w:rsidP="00986E83">
      <w:pPr>
        <w:spacing w:after="0" w:line="276" w:lineRule="auto"/>
        <w:rPr>
          <w:rFonts w:cstheme="minorHAnsi"/>
          <w:sz w:val="24"/>
          <w:szCs w:val="24"/>
        </w:rPr>
      </w:pPr>
      <w:r w:rsidRPr="00230E75">
        <w:rPr>
          <w:rFonts w:cstheme="minorHAnsi"/>
          <w:sz w:val="24"/>
          <w:szCs w:val="24"/>
        </w:rPr>
        <w:t>Ing. JUDr. Miloslav Ludvík, MBA</w:t>
      </w:r>
      <w:r w:rsidRPr="00230E75">
        <w:rPr>
          <w:rFonts w:cstheme="minorHAnsi"/>
          <w:sz w:val="24"/>
          <w:szCs w:val="24"/>
        </w:rPr>
        <w:br/>
        <w:t>Ing. Michal Jurča</w:t>
      </w:r>
      <w:r w:rsidRPr="00230E75">
        <w:rPr>
          <w:rFonts w:cstheme="minorHAnsi"/>
          <w:sz w:val="24"/>
          <w:szCs w:val="24"/>
        </w:rPr>
        <w:br/>
        <w:t>Ing. Aziz Jahić</w:t>
      </w:r>
      <w:r w:rsidRPr="00230E75">
        <w:rPr>
          <w:rFonts w:cstheme="minorHAnsi"/>
          <w:sz w:val="24"/>
          <w:szCs w:val="24"/>
        </w:rPr>
        <w:br/>
        <w:t xml:space="preserve">MUDr. Martin </w:t>
      </w:r>
      <w:proofErr w:type="spellStart"/>
      <w:r w:rsidRPr="00230E75">
        <w:rPr>
          <w:rFonts w:cstheme="minorHAnsi"/>
          <w:sz w:val="24"/>
          <w:szCs w:val="24"/>
        </w:rPr>
        <w:t>Hollý</w:t>
      </w:r>
      <w:proofErr w:type="spellEnd"/>
      <w:r w:rsidRPr="00230E75">
        <w:rPr>
          <w:rFonts w:cstheme="minorHAnsi"/>
          <w:sz w:val="24"/>
          <w:szCs w:val="24"/>
        </w:rPr>
        <w:t>, MBA</w:t>
      </w:r>
      <w:r w:rsidRPr="00230E75">
        <w:rPr>
          <w:rFonts w:cstheme="minorHAnsi"/>
          <w:sz w:val="24"/>
          <w:szCs w:val="24"/>
        </w:rPr>
        <w:br/>
      </w:r>
    </w:p>
    <w:p w:rsidR="00986E83" w:rsidRPr="00230E75" w:rsidRDefault="00986E83" w:rsidP="00A90305">
      <w:pPr>
        <w:pStyle w:val="Odstavecseseznamem"/>
        <w:numPr>
          <w:ilvl w:val="0"/>
          <w:numId w:val="1"/>
        </w:numPr>
        <w:tabs>
          <w:tab w:val="clear" w:pos="720"/>
        </w:tabs>
        <w:spacing w:after="0" w:line="276" w:lineRule="auto"/>
        <w:ind w:left="0" w:firstLine="360"/>
        <w:rPr>
          <w:rFonts w:cstheme="minorHAnsi"/>
          <w:sz w:val="24"/>
          <w:szCs w:val="24"/>
        </w:rPr>
      </w:pPr>
      <w:r w:rsidRPr="00230E75">
        <w:rPr>
          <w:rFonts w:cstheme="minorHAnsi"/>
          <w:b/>
          <w:sz w:val="24"/>
          <w:szCs w:val="24"/>
          <w:u w:val="single"/>
        </w:rPr>
        <w:t xml:space="preserve">omluveni </w:t>
      </w:r>
      <w:r w:rsidRPr="00230E75">
        <w:rPr>
          <w:rFonts w:cstheme="minorHAnsi"/>
          <w:b/>
          <w:sz w:val="24"/>
          <w:szCs w:val="24"/>
          <w:u w:val="single"/>
        </w:rPr>
        <w:br/>
      </w:r>
      <w:r w:rsidRPr="00230E75">
        <w:rPr>
          <w:rFonts w:cstheme="minorHAnsi"/>
          <w:sz w:val="24"/>
          <w:szCs w:val="24"/>
        </w:rPr>
        <w:t>prof. MUDr. Vlastimil Válek, CSc., MBA, EBI</w:t>
      </w:r>
      <w:r w:rsidRPr="00230E75">
        <w:rPr>
          <w:rFonts w:cstheme="minorHAnsi"/>
          <w:sz w:val="24"/>
          <w:szCs w:val="24"/>
        </w:rPr>
        <w:br/>
        <w:t xml:space="preserve">MUDr. Eduard Sohlich, MBA </w:t>
      </w:r>
      <w:r w:rsidRPr="00230E75">
        <w:rPr>
          <w:rFonts w:cstheme="minorHAnsi"/>
          <w:sz w:val="24"/>
          <w:szCs w:val="24"/>
        </w:rPr>
        <w:br/>
        <w:t>Mgr. Marek Hampel</w:t>
      </w:r>
      <w:r w:rsidRPr="00230E75">
        <w:rPr>
          <w:rFonts w:cstheme="minorHAnsi"/>
          <w:sz w:val="24"/>
          <w:szCs w:val="24"/>
        </w:rPr>
        <w:br/>
        <w:t>MUDr. Eduard Bláha</w:t>
      </w:r>
      <w:r w:rsidRPr="00230E75">
        <w:rPr>
          <w:rFonts w:cstheme="minorHAnsi"/>
          <w:sz w:val="24"/>
          <w:szCs w:val="24"/>
        </w:rPr>
        <w:br/>
        <w:t>MUDr. Marek Slabý, MBA</w:t>
      </w:r>
      <w:r w:rsidRPr="00230E75">
        <w:rPr>
          <w:rFonts w:cstheme="minorHAnsi"/>
          <w:sz w:val="24"/>
          <w:szCs w:val="24"/>
        </w:rPr>
        <w:br/>
        <w:t>Mgr. Monika Marková</w:t>
      </w:r>
      <w:r w:rsidRPr="00230E75">
        <w:rPr>
          <w:rFonts w:cstheme="minorHAnsi"/>
          <w:sz w:val="24"/>
          <w:szCs w:val="24"/>
        </w:rPr>
        <w:br/>
        <w:t>Ing. Jan Mlčák, MBA</w:t>
      </w:r>
      <w:r w:rsidRPr="00230E75">
        <w:rPr>
          <w:rFonts w:cstheme="minorHAnsi"/>
          <w:sz w:val="24"/>
          <w:szCs w:val="24"/>
        </w:rPr>
        <w:br/>
      </w:r>
    </w:p>
    <w:p w:rsidR="00986E83" w:rsidRPr="00230E75" w:rsidRDefault="00986E83" w:rsidP="00986E83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  <w:u w:val="single"/>
        </w:rPr>
      </w:pPr>
      <w:r w:rsidRPr="00230E75">
        <w:rPr>
          <w:rFonts w:cstheme="minorHAnsi"/>
          <w:b/>
          <w:sz w:val="24"/>
          <w:szCs w:val="24"/>
          <w:u w:val="single"/>
        </w:rPr>
        <w:lastRenderedPageBreak/>
        <w:t>za Ministerstvo zdravotnictví</w:t>
      </w:r>
      <w:r w:rsidRPr="00230E75">
        <w:rPr>
          <w:rFonts w:cstheme="minorHAnsi"/>
          <w:sz w:val="24"/>
          <w:szCs w:val="24"/>
          <w:u w:val="single"/>
        </w:rPr>
        <w:t>:</w:t>
      </w:r>
    </w:p>
    <w:p w:rsidR="00986E83" w:rsidRPr="00230E75" w:rsidRDefault="00986E83" w:rsidP="00986E83">
      <w:pPr>
        <w:spacing w:after="0" w:line="276" w:lineRule="auto"/>
        <w:rPr>
          <w:rFonts w:cstheme="minorHAnsi"/>
          <w:sz w:val="24"/>
          <w:szCs w:val="24"/>
        </w:rPr>
      </w:pPr>
      <w:r w:rsidRPr="00230E75">
        <w:rPr>
          <w:rFonts w:cstheme="minorHAnsi"/>
          <w:sz w:val="24"/>
          <w:szCs w:val="24"/>
        </w:rPr>
        <w:t>Mgr. et Mgr. Adam Vojtěch, MHA</w:t>
      </w:r>
    </w:p>
    <w:p w:rsidR="00986E83" w:rsidRPr="00230E75" w:rsidRDefault="00986E83" w:rsidP="00986E83">
      <w:pPr>
        <w:spacing w:after="0" w:line="276" w:lineRule="auto"/>
        <w:rPr>
          <w:rFonts w:cstheme="minorHAnsi"/>
          <w:i/>
          <w:sz w:val="24"/>
          <w:szCs w:val="24"/>
        </w:rPr>
      </w:pPr>
      <w:r w:rsidRPr="00230E75">
        <w:rPr>
          <w:rFonts w:cstheme="minorHAnsi"/>
          <w:sz w:val="24"/>
          <w:szCs w:val="24"/>
        </w:rPr>
        <w:t>Ing. Helena Rögnerová</w:t>
      </w:r>
    </w:p>
    <w:p w:rsidR="00986E83" w:rsidRPr="00230E75" w:rsidRDefault="00986E83" w:rsidP="00986E83">
      <w:pPr>
        <w:spacing w:after="0" w:line="276" w:lineRule="auto"/>
        <w:rPr>
          <w:rFonts w:cstheme="minorHAnsi"/>
          <w:sz w:val="24"/>
          <w:szCs w:val="24"/>
        </w:rPr>
      </w:pPr>
      <w:r w:rsidRPr="00230E75">
        <w:rPr>
          <w:rFonts w:cstheme="minorHAnsi"/>
          <w:sz w:val="24"/>
          <w:szCs w:val="24"/>
        </w:rPr>
        <w:t>Mgr. Pavlína Žílová</w:t>
      </w:r>
    </w:p>
    <w:p w:rsidR="00986E83" w:rsidRPr="00230E75" w:rsidRDefault="00986E83" w:rsidP="00986E83">
      <w:pPr>
        <w:spacing w:after="0" w:line="276" w:lineRule="auto"/>
        <w:rPr>
          <w:rFonts w:cstheme="minorHAnsi"/>
          <w:sz w:val="24"/>
          <w:szCs w:val="24"/>
        </w:rPr>
      </w:pPr>
      <w:r w:rsidRPr="00230E75">
        <w:rPr>
          <w:rFonts w:cstheme="minorHAnsi"/>
          <w:sz w:val="24"/>
          <w:szCs w:val="24"/>
        </w:rPr>
        <w:t>Mgr. Tomáš Troch</w:t>
      </w:r>
    </w:p>
    <w:p w:rsidR="00986E83" w:rsidRPr="00230E75" w:rsidRDefault="00986E83" w:rsidP="00986E83">
      <w:pPr>
        <w:spacing w:after="0" w:line="276" w:lineRule="auto"/>
        <w:rPr>
          <w:rFonts w:cstheme="minorHAnsi"/>
          <w:sz w:val="24"/>
          <w:szCs w:val="24"/>
        </w:rPr>
      </w:pPr>
      <w:r w:rsidRPr="00230E75">
        <w:rPr>
          <w:rFonts w:cstheme="minorHAnsi"/>
          <w:sz w:val="24"/>
          <w:szCs w:val="24"/>
        </w:rPr>
        <w:t>Mgr. Tomáš Pala</w:t>
      </w:r>
    </w:p>
    <w:p w:rsidR="00986E83" w:rsidRPr="00230E75" w:rsidRDefault="00E554E8" w:rsidP="00986E83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MUDr. Alena </w:t>
      </w:r>
      <w:r w:rsidR="00986E83" w:rsidRPr="00230E75">
        <w:rPr>
          <w:rFonts w:cstheme="minorHAnsi"/>
          <w:sz w:val="24"/>
          <w:szCs w:val="24"/>
        </w:rPr>
        <w:t>Šteflová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Ph.D.,MPH</w:t>
      </w:r>
      <w:proofErr w:type="spellEnd"/>
    </w:p>
    <w:p w:rsidR="00986E83" w:rsidRPr="00230E75" w:rsidRDefault="00E554E8" w:rsidP="00986E83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JUDr. Radek </w:t>
      </w:r>
      <w:r w:rsidR="00986E83" w:rsidRPr="00230E75">
        <w:rPr>
          <w:rFonts w:cstheme="minorHAnsi"/>
          <w:sz w:val="24"/>
          <w:szCs w:val="24"/>
        </w:rPr>
        <w:t>Policar</w:t>
      </w:r>
    </w:p>
    <w:p w:rsidR="00986E83" w:rsidRPr="00230E75" w:rsidRDefault="00E554E8" w:rsidP="00986E83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Ing. Klára </w:t>
      </w:r>
      <w:r w:rsidR="00986E83" w:rsidRPr="00230E75">
        <w:rPr>
          <w:rFonts w:cstheme="minorHAnsi"/>
          <w:sz w:val="24"/>
          <w:szCs w:val="24"/>
        </w:rPr>
        <w:t>Doláková</w:t>
      </w:r>
      <w:r>
        <w:rPr>
          <w:rFonts w:cstheme="minorHAnsi"/>
          <w:sz w:val="24"/>
          <w:szCs w:val="24"/>
        </w:rPr>
        <w:t>, MBA</w:t>
      </w:r>
    </w:p>
    <w:p w:rsidR="00285B09" w:rsidRDefault="00E554E8" w:rsidP="00986E83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Ing. Petra </w:t>
      </w:r>
      <w:r w:rsidR="00986E83" w:rsidRPr="00230E75">
        <w:rPr>
          <w:rFonts w:cstheme="minorHAnsi"/>
          <w:sz w:val="24"/>
          <w:szCs w:val="24"/>
        </w:rPr>
        <w:t>Fejfarová</w:t>
      </w:r>
    </w:p>
    <w:p w:rsidR="00285B09" w:rsidRDefault="00285B09" w:rsidP="00986E83">
      <w:pPr>
        <w:spacing w:after="0" w:line="276" w:lineRule="auto"/>
        <w:rPr>
          <w:rFonts w:cstheme="minorHAnsi"/>
          <w:sz w:val="24"/>
          <w:szCs w:val="24"/>
        </w:rPr>
      </w:pPr>
    </w:p>
    <w:p w:rsidR="00986E83" w:rsidRPr="00285B09" w:rsidRDefault="00285B09" w:rsidP="00285B09">
      <w:pPr>
        <w:pStyle w:val="Odstavecseseznamem"/>
        <w:numPr>
          <w:ilvl w:val="0"/>
          <w:numId w:val="13"/>
        </w:numPr>
        <w:spacing w:after="0" w:line="276" w:lineRule="auto"/>
        <w:ind w:left="0" w:firstLine="284"/>
        <w:rPr>
          <w:rFonts w:cstheme="minorHAnsi"/>
          <w:sz w:val="24"/>
          <w:szCs w:val="24"/>
        </w:rPr>
      </w:pPr>
      <w:r w:rsidRPr="00285B09">
        <w:rPr>
          <w:rFonts w:cstheme="minorHAnsi"/>
          <w:b/>
          <w:sz w:val="24"/>
          <w:szCs w:val="24"/>
          <w:u w:val="single"/>
        </w:rPr>
        <w:t>ÚZIS</w:t>
      </w:r>
      <w:r w:rsidRPr="00285B09">
        <w:rPr>
          <w:rFonts w:cstheme="minorHAnsi"/>
          <w:sz w:val="24"/>
          <w:szCs w:val="24"/>
        </w:rPr>
        <w:br/>
        <w:t>Mgr. JUDr. Vladimíra Těšitelová</w:t>
      </w:r>
      <w:r w:rsidR="00986E83" w:rsidRPr="00285B09">
        <w:rPr>
          <w:rFonts w:cstheme="minorHAnsi"/>
          <w:sz w:val="24"/>
          <w:szCs w:val="24"/>
        </w:rPr>
        <w:br/>
      </w:r>
    </w:p>
    <w:p w:rsidR="00986E83" w:rsidRPr="00E554E8" w:rsidRDefault="00986E83" w:rsidP="00986E83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sz w:val="24"/>
          <w:szCs w:val="24"/>
          <w:u w:val="single"/>
        </w:rPr>
      </w:pPr>
      <w:r w:rsidRPr="00E554E8">
        <w:rPr>
          <w:rFonts w:cstheme="minorHAnsi"/>
          <w:b/>
          <w:sz w:val="24"/>
          <w:szCs w:val="24"/>
          <w:u w:val="single"/>
        </w:rPr>
        <w:t>Zástupci pojišťoven:</w:t>
      </w:r>
    </w:p>
    <w:p w:rsidR="00986E83" w:rsidRPr="00230E75" w:rsidRDefault="00986E83" w:rsidP="00986E83">
      <w:pPr>
        <w:spacing w:line="276" w:lineRule="auto"/>
        <w:rPr>
          <w:rFonts w:cstheme="minorHAnsi"/>
          <w:sz w:val="24"/>
          <w:szCs w:val="24"/>
        </w:rPr>
      </w:pPr>
      <w:r w:rsidRPr="00230E75">
        <w:rPr>
          <w:rFonts w:cstheme="minorHAnsi"/>
          <w:sz w:val="24"/>
          <w:szCs w:val="24"/>
        </w:rPr>
        <w:t>Ing. David Šmehlík, MHA</w:t>
      </w:r>
      <w:r w:rsidRPr="00230E75">
        <w:rPr>
          <w:rFonts w:cstheme="minorHAnsi"/>
          <w:b/>
          <w:sz w:val="24"/>
          <w:szCs w:val="24"/>
          <w:u w:val="single"/>
        </w:rPr>
        <w:br/>
      </w:r>
      <w:r w:rsidRPr="00230E75">
        <w:rPr>
          <w:rFonts w:cstheme="minorHAnsi"/>
          <w:sz w:val="24"/>
          <w:szCs w:val="24"/>
        </w:rPr>
        <w:t>MUDr. Renata Knorová, MBA</w:t>
      </w:r>
    </w:p>
    <w:p w:rsidR="00986E83" w:rsidRPr="00230E75" w:rsidRDefault="00986E83">
      <w:pPr>
        <w:rPr>
          <w:rFonts w:cstheme="minorHAnsi"/>
          <w:sz w:val="24"/>
          <w:szCs w:val="24"/>
        </w:rPr>
      </w:pPr>
    </w:p>
    <w:p w:rsidR="00986E83" w:rsidRPr="00230E75" w:rsidRDefault="00986E83" w:rsidP="00986E83">
      <w:pPr>
        <w:tabs>
          <w:tab w:val="left" w:pos="6285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  <w:r w:rsidRPr="00230E75">
        <w:rPr>
          <w:rFonts w:cstheme="minorHAnsi"/>
          <w:b/>
          <w:sz w:val="24"/>
          <w:szCs w:val="24"/>
          <w:u w:val="single"/>
        </w:rPr>
        <w:t>Navrhovaný program jednání:</w:t>
      </w:r>
    </w:p>
    <w:p w:rsidR="00986E83" w:rsidRPr="00230E75" w:rsidRDefault="00986E83" w:rsidP="00986E83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230E75">
        <w:rPr>
          <w:rFonts w:cstheme="minorHAnsi"/>
          <w:sz w:val="24"/>
          <w:szCs w:val="24"/>
        </w:rPr>
        <w:t xml:space="preserve">Zákon o </w:t>
      </w:r>
      <w:proofErr w:type="spellStart"/>
      <w:r w:rsidRPr="00230E75">
        <w:rPr>
          <w:rFonts w:cstheme="minorHAnsi"/>
          <w:sz w:val="24"/>
          <w:szCs w:val="24"/>
        </w:rPr>
        <w:t>eHealth</w:t>
      </w:r>
      <w:proofErr w:type="spellEnd"/>
      <w:r w:rsidRPr="00230E75">
        <w:rPr>
          <w:rFonts w:cstheme="minorHAnsi"/>
          <w:sz w:val="24"/>
          <w:szCs w:val="24"/>
        </w:rPr>
        <w:t xml:space="preserve"> – Mgr. JUDr. Těšitelová</w:t>
      </w:r>
    </w:p>
    <w:p w:rsidR="00986E83" w:rsidRPr="00230E75" w:rsidRDefault="00986E83" w:rsidP="00986E83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230E75">
        <w:rPr>
          <w:rFonts w:cstheme="minorHAnsi"/>
          <w:sz w:val="24"/>
          <w:szCs w:val="24"/>
        </w:rPr>
        <w:t>Připravované legislativní záměry – nám. Policar</w:t>
      </w:r>
    </w:p>
    <w:p w:rsidR="00986E83" w:rsidRPr="00230E75" w:rsidRDefault="00986E83" w:rsidP="00986E83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230E75">
        <w:rPr>
          <w:rFonts w:cstheme="minorHAnsi"/>
          <w:sz w:val="24"/>
          <w:szCs w:val="24"/>
        </w:rPr>
        <w:t>Kompenzační vyhláška pro letošní rok 2020 – informuje Mgr. Žílová</w:t>
      </w:r>
    </w:p>
    <w:p w:rsidR="00986E83" w:rsidRPr="00230E75" w:rsidRDefault="00986E83" w:rsidP="00986E83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Hlk43112026"/>
      <w:bookmarkStart w:id="1" w:name="_Hlk43300693"/>
      <w:r w:rsidRPr="00230E75">
        <w:rPr>
          <w:rFonts w:cstheme="minorHAnsi"/>
          <w:sz w:val="24"/>
          <w:szCs w:val="24"/>
        </w:rPr>
        <w:t>Žádost o zastoupení České lékařské komory v Radě poskytovatelů MZČR</w:t>
      </w:r>
      <w:bookmarkEnd w:id="0"/>
    </w:p>
    <w:p w:rsidR="00986E83" w:rsidRPr="00230E75" w:rsidRDefault="00986E83" w:rsidP="00986E83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230E75">
        <w:rPr>
          <w:rFonts w:cstheme="minorHAnsi"/>
          <w:sz w:val="24"/>
          <w:szCs w:val="24"/>
        </w:rPr>
        <w:t>Různé:</w:t>
      </w:r>
    </w:p>
    <w:p w:rsidR="00986E83" w:rsidRPr="00230E75" w:rsidRDefault="00986E83" w:rsidP="00986E83">
      <w:pPr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230E75">
        <w:rPr>
          <w:rFonts w:cstheme="minorHAnsi"/>
          <w:sz w:val="24"/>
          <w:szCs w:val="24"/>
        </w:rPr>
        <w:t>Shrnutí uplynulé situace zástupců poskytovatelů – 2 minuty pro každého poskytovatele</w:t>
      </w:r>
      <w:bookmarkEnd w:id="1"/>
    </w:p>
    <w:p w:rsidR="00986E83" w:rsidRPr="00230E75" w:rsidRDefault="00986E83" w:rsidP="00986E83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230E75">
        <w:rPr>
          <w:rFonts w:cstheme="minorHAnsi"/>
          <w:sz w:val="24"/>
          <w:szCs w:val="24"/>
        </w:rPr>
        <w:t>Usnesení, závěr</w:t>
      </w:r>
    </w:p>
    <w:p w:rsidR="00986E83" w:rsidRPr="00230E75" w:rsidRDefault="00986E83">
      <w:pPr>
        <w:rPr>
          <w:rFonts w:cstheme="minorHAnsi"/>
          <w:sz w:val="24"/>
          <w:szCs w:val="24"/>
        </w:rPr>
      </w:pPr>
    </w:p>
    <w:p w:rsidR="00986E83" w:rsidRDefault="004E3DA5" w:rsidP="00B025F6">
      <w:pPr>
        <w:spacing w:line="276" w:lineRule="auto"/>
        <w:jc w:val="both"/>
        <w:rPr>
          <w:rFonts w:cstheme="minorHAnsi"/>
          <w:sz w:val="24"/>
          <w:szCs w:val="24"/>
        </w:rPr>
      </w:pPr>
      <w:r w:rsidRPr="00230E75">
        <w:rPr>
          <w:rFonts w:cstheme="minorHAnsi"/>
          <w:sz w:val="24"/>
          <w:szCs w:val="24"/>
        </w:rPr>
        <w:t>Rada poskytovatelů začala proslovem pana premiéra Andreje Babiše, který pochváli</w:t>
      </w:r>
      <w:r w:rsidR="00E554E8">
        <w:rPr>
          <w:rFonts w:cstheme="minorHAnsi"/>
          <w:sz w:val="24"/>
          <w:szCs w:val="24"/>
        </w:rPr>
        <w:t>l</w:t>
      </w:r>
      <w:r w:rsidRPr="00230E75">
        <w:rPr>
          <w:rFonts w:cstheme="minorHAnsi"/>
          <w:sz w:val="24"/>
          <w:szCs w:val="24"/>
        </w:rPr>
        <w:t xml:space="preserve"> pana ministra Vojtěcha za odvedenou práci. Informoval o založení </w:t>
      </w:r>
      <w:r w:rsidR="00044E97" w:rsidRPr="00230E75">
        <w:rPr>
          <w:rFonts w:cstheme="minorHAnsi"/>
          <w:sz w:val="24"/>
          <w:szCs w:val="24"/>
        </w:rPr>
        <w:t xml:space="preserve">CZERN </w:t>
      </w:r>
      <w:r w:rsidR="00745EE1" w:rsidRPr="00230E75">
        <w:rPr>
          <w:rFonts w:cstheme="minorHAnsi"/>
          <w:sz w:val="24"/>
          <w:szCs w:val="24"/>
        </w:rPr>
        <w:t xml:space="preserve">(Zdravotnická rada), která se bude zabývat řešením zdravotnických témat. Prioritou bude zpočátku vzdělávání, motivace a přístroje (máme v ČR výborné technologie), následně investice, věda a výzkum. Jako posledním bodem bude prevence proti rakovině. </w:t>
      </w:r>
      <w:r w:rsidR="004455CF" w:rsidRPr="00230E75">
        <w:rPr>
          <w:rFonts w:cstheme="minorHAnsi"/>
          <w:sz w:val="24"/>
          <w:szCs w:val="24"/>
        </w:rPr>
        <w:t xml:space="preserve">Pan premiér by rád navštěvoval onkologické kongresy a chce vyhlásit národní program proti rakovině a prevenci. Zmínil také téma investic, které jsou důležité. </w:t>
      </w:r>
    </w:p>
    <w:p w:rsidR="00285B09" w:rsidRDefault="00285B09" w:rsidP="00E45178">
      <w:pPr>
        <w:jc w:val="both"/>
        <w:rPr>
          <w:rFonts w:cstheme="minorHAnsi"/>
          <w:sz w:val="24"/>
          <w:szCs w:val="24"/>
        </w:rPr>
      </w:pPr>
    </w:p>
    <w:p w:rsidR="006C1D88" w:rsidRPr="00E45178" w:rsidRDefault="000C4C07" w:rsidP="00E45178">
      <w:pPr>
        <w:jc w:val="both"/>
        <w:rPr>
          <w:rFonts w:cstheme="minorHAnsi"/>
          <w:b/>
          <w:sz w:val="24"/>
          <w:szCs w:val="24"/>
          <w:u w:val="single"/>
        </w:rPr>
      </w:pPr>
      <w:r w:rsidRPr="00E45178">
        <w:rPr>
          <w:rFonts w:cstheme="minorHAnsi"/>
          <w:b/>
          <w:sz w:val="24"/>
          <w:szCs w:val="24"/>
          <w:u w:val="single"/>
        </w:rPr>
        <w:lastRenderedPageBreak/>
        <w:t xml:space="preserve">Bod 1- zákon o </w:t>
      </w:r>
      <w:proofErr w:type="spellStart"/>
      <w:r w:rsidRPr="00E45178">
        <w:rPr>
          <w:rFonts w:cstheme="minorHAnsi"/>
          <w:b/>
          <w:sz w:val="24"/>
          <w:szCs w:val="24"/>
          <w:u w:val="single"/>
        </w:rPr>
        <w:t>e</w:t>
      </w:r>
      <w:r w:rsidR="00745EE1" w:rsidRPr="00E45178">
        <w:rPr>
          <w:rFonts w:cstheme="minorHAnsi"/>
          <w:b/>
          <w:sz w:val="24"/>
          <w:szCs w:val="24"/>
          <w:u w:val="single"/>
        </w:rPr>
        <w:t>He</w:t>
      </w:r>
      <w:r w:rsidRPr="00E45178">
        <w:rPr>
          <w:rFonts w:cstheme="minorHAnsi"/>
          <w:b/>
          <w:sz w:val="24"/>
          <w:szCs w:val="24"/>
          <w:u w:val="single"/>
        </w:rPr>
        <w:t>alth</w:t>
      </w:r>
      <w:proofErr w:type="spellEnd"/>
      <w:r w:rsidRPr="00E45178">
        <w:rPr>
          <w:rFonts w:cstheme="minorHAnsi"/>
          <w:b/>
          <w:sz w:val="24"/>
          <w:szCs w:val="24"/>
          <w:u w:val="single"/>
        </w:rPr>
        <w:t xml:space="preserve"> – </w:t>
      </w:r>
      <w:r w:rsidR="00745EE1" w:rsidRPr="00E45178">
        <w:rPr>
          <w:rFonts w:cstheme="minorHAnsi"/>
          <w:b/>
          <w:sz w:val="24"/>
          <w:szCs w:val="24"/>
          <w:u w:val="single"/>
        </w:rPr>
        <w:t>Mgr. JUDr. Těšitelová</w:t>
      </w:r>
    </w:p>
    <w:p w:rsidR="00745EE1" w:rsidRPr="00E45178" w:rsidRDefault="00745EE1" w:rsidP="00E45178">
      <w:pPr>
        <w:jc w:val="both"/>
        <w:rPr>
          <w:rFonts w:cstheme="minorHAnsi"/>
          <w:b/>
          <w:sz w:val="24"/>
          <w:szCs w:val="24"/>
        </w:rPr>
      </w:pPr>
      <w:r w:rsidRPr="00E45178">
        <w:rPr>
          <w:rFonts w:cstheme="minorHAnsi"/>
          <w:b/>
          <w:sz w:val="24"/>
          <w:szCs w:val="24"/>
        </w:rPr>
        <w:t xml:space="preserve">Těšitelová </w:t>
      </w:r>
      <w:r w:rsidRPr="00E45178">
        <w:rPr>
          <w:rFonts w:cstheme="minorHAnsi"/>
          <w:sz w:val="24"/>
          <w:szCs w:val="24"/>
        </w:rPr>
        <w:t>- prezentace</w:t>
      </w:r>
      <w:r w:rsidRPr="00E45178">
        <w:rPr>
          <w:rFonts w:cstheme="minorHAnsi"/>
          <w:b/>
          <w:sz w:val="24"/>
          <w:szCs w:val="24"/>
        </w:rPr>
        <w:t xml:space="preserve"> </w:t>
      </w:r>
    </w:p>
    <w:p w:rsidR="00B025F6" w:rsidRPr="00E45178" w:rsidRDefault="00E554E8" w:rsidP="00E45178">
      <w:pPr>
        <w:tabs>
          <w:tab w:val="left" w:pos="709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E45178">
        <w:rPr>
          <w:rFonts w:cstheme="minorHAnsi"/>
          <w:sz w:val="24"/>
          <w:szCs w:val="24"/>
        </w:rPr>
        <w:t>V prezentaci byly uvedeny:</w:t>
      </w:r>
    </w:p>
    <w:p w:rsidR="00E554E8" w:rsidRPr="00E45178" w:rsidRDefault="00E554E8" w:rsidP="00E45178">
      <w:pPr>
        <w:pStyle w:val="Odstavecseseznamem"/>
        <w:numPr>
          <w:ilvl w:val="0"/>
          <w:numId w:val="11"/>
        </w:numPr>
        <w:tabs>
          <w:tab w:val="left" w:pos="709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E45178">
        <w:rPr>
          <w:rFonts w:cstheme="minorHAnsi"/>
          <w:sz w:val="24"/>
          <w:szCs w:val="24"/>
        </w:rPr>
        <w:t>Základní principy:</w:t>
      </w:r>
    </w:p>
    <w:p w:rsidR="00E554E8" w:rsidRPr="00E45178" w:rsidRDefault="00E554E8" w:rsidP="00E45178">
      <w:pPr>
        <w:pStyle w:val="Odstavecseseznamem"/>
        <w:tabs>
          <w:tab w:val="left" w:pos="709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E45178">
        <w:rPr>
          <w:rFonts w:cstheme="minorHAnsi"/>
          <w:sz w:val="24"/>
          <w:szCs w:val="24"/>
        </w:rPr>
        <w:t xml:space="preserve">Decentralizované řešení; ochrana dat a dobrovolnost implementace; respekt k nastaveným procesům ve zdravotnictví; respekt k nastaveným rolím institucím; respektování zásad </w:t>
      </w:r>
      <w:proofErr w:type="spellStart"/>
      <w:r w:rsidRPr="00E45178">
        <w:rPr>
          <w:rFonts w:cstheme="minorHAnsi"/>
          <w:sz w:val="24"/>
          <w:szCs w:val="24"/>
        </w:rPr>
        <w:t>digitálné</w:t>
      </w:r>
      <w:proofErr w:type="spellEnd"/>
      <w:r w:rsidRPr="00E45178">
        <w:rPr>
          <w:rFonts w:cstheme="minorHAnsi"/>
          <w:sz w:val="24"/>
          <w:szCs w:val="24"/>
        </w:rPr>
        <w:t xml:space="preserve"> přívětivé legislativy</w:t>
      </w:r>
    </w:p>
    <w:p w:rsidR="00E45178" w:rsidRPr="00E45178" w:rsidRDefault="00E45178" w:rsidP="00E45178">
      <w:pPr>
        <w:pStyle w:val="Odstavecseseznamem"/>
        <w:numPr>
          <w:ilvl w:val="0"/>
          <w:numId w:val="11"/>
        </w:numPr>
        <w:tabs>
          <w:tab w:val="left" w:pos="709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E45178">
        <w:rPr>
          <w:rFonts w:cstheme="minorHAnsi"/>
          <w:sz w:val="24"/>
          <w:szCs w:val="24"/>
        </w:rPr>
        <w:t>Hlavní novinky, které zákon o elektronizaci přináší:</w:t>
      </w:r>
    </w:p>
    <w:p w:rsidR="00E45178" w:rsidRPr="00E45178" w:rsidRDefault="00E45178" w:rsidP="00E45178">
      <w:pPr>
        <w:pStyle w:val="Odstavecseseznamem"/>
        <w:tabs>
          <w:tab w:val="left" w:pos="709"/>
        </w:tabs>
        <w:spacing w:line="276" w:lineRule="auto"/>
        <w:jc w:val="both"/>
        <w:rPr>
          <w:rFonts w:cstheme="minorHAnsi"/>
          <w:bCs/>
          <w:sz w:val="24"/>
          <w:szCs w:val="24"/>
        </w:rPr>
      </w:pPr>
      <w:r w:rsidRPr="00E45178">
        <w:rPr>
          <w:rFonts w:cstheme="minorHAnsi"/>
          <w:bCs/>
          <w:sz w:val="24"/>
          <w:szCs w:val="24"/>
        </w:rPr>
        <w:t xml:space="preserve">Centrální infrastruktura elektronického zdravotnictví; INTEGROVANÉ DATOVÉ ROZHRANÍ ZDRAVOTNICTVÍ; Kmenové zdravotnické registry; Identifikátor zdravotnického pracovníka a pacienta; Resortní prostředky pro přístup k systémům IDRR; Resortní prostředky vytvářející důvěru; Standardy elektronického zdravotnictví; Zdravotnická dokumentace vedená v elektronické podobě; Služby výměnných sítí; Systém správy souhlasů;  </w:t>
      </w:r>
    </w:p>
    <w:p w:rsidR="00E45178" w:rsidRPr="00E45178" w:rsidRDefault="00E45178" w:rsidP="00E45178">
      <w:pPr>
        <w:pStyle w:val="Odstavecseseznamem"/>
        <w:numPr>
          <w:ilvl w:val="0"/>
          <w:numId w:val="11"/>
        </w:numPr>
        <w:tabs>
          <w:tab w:val="left" w:pos="709"/>
        </w:tabs>
        <w:spacing w:line="276" w:lineRule="auto"/>
        <w:jc w:val="both"/>
        <w:rPr>
          <w:rFonts w:cstheme="minorHAnsi"/>
          <w:bCs/>
          <w:sz w:val="24"/>
          <w:szCs w:val="24"/>
        </w:rPr>
      </w:pPr>
      <w:r w:rsidRPr="00E45178">
        <w:rPr>
          <w:rFonts w:cstheme="minorHAnsi"/>
          <w:bCs/>
          <w:sz w:val="24"/>
          <w:szCs w:val="24"/>
        </w:rPr>
        <w:t>Legislativně technické řešení, přehled zpracovávaných úprav:</w:t>
      </w:r>
    </w:p>
    <w:p w:rsidR="00E45178" w:rsidRPr="00E45178" w:rsidRDefault="00E45178" w:rsidP="00E45178">
      <w:pPr>
        <w:pStyle w:val="Odstavecseseznamem"/>
        <w:tabs>
          <w:tab w:val="left" w:pos="709"/>
        </w:tabs>
        <w:spacing w:line="276" w:lineRule="auto"/>
        <w:jc w:val="both"/>
        <w:rPr>
          <w:rFonts w:cstheme="minorHAnsi"/>
          <w:bCs/>
          <w:sz w:val="24"/>
          <w:szCs w:val="24"/>
        </w:rPr>
      </w:pPr>
      <w:r w:rsidRPr="00E45178">
        <w:rPr>
          <w:rFonts w:cstheme="minorHAnsi"/>
          <w:bCs/>
          <w:sz w:val="24"/>
          <w:szCs w:val="24"/>
        </w:rPr>
        <w:t xml:space="preserve">Koncepce legislativních úprav; Návrh obsahu zákona o elektronizaci; </w:t>
      </w:r>
    </w:p>
    <w:p w:rsidR="00E45178" w:rsidRPr="00E45178" w:rsidRDefault="00E45178" w:rsidP="00E45178">
      <w:pPr>
        <w:pStyle w:val="Odstavecseseznamem"/>
        <w:numPr>
          <w:ilvl w:val="0"/>
          <w:numId w:val="11"/>
        </w:numPr>
        <w:tabs>
          <w:tab w:val="left" w:pos="709"/>
        </w:tabs>
        <w:spacing w:line="276" w:lineRule="auto"/>
        <w:jc w:val="both"/>
        <w:rPr>
          <w:rFonts w:cstheme="minorHAnsi"/>
          <w:bCs/>
          <w:sz w:val="24"/>
          <w:szCs w:val="24"/>
        </w:rPr>
      </w:pPr>
      <w:r w:rsidRPr="00E45178">
        <w:rPr>
          <w:rFonts w:cstheme="minorHAnsi"/>
          <w:bCs/>
          <w:sz w:val="24"/>
          <w:szCs w:val="24"/>
        </w:rPr>
        <w:t>Výkon státní správy v oblasti elektronizace zdravotnictví:</w:t>
      </w:r>
    </w:p>
    <w:p w:rsidR="00E45178" w:rsidRDefault="00E45178" w:rsidP="00E45178">
      <w:pPr>
        <w:pStyle w:val="Odstavecseseznamem"/>
        <w:tabs>
          <w:tab w:val="left" w:pos="709"/>
        </w:tabs>
        <w:spacing w:line="276" w:lineRule="auto"/>
        <w:jc w:val="both"/>
        <w:rPr>
          <w:rFonts w:cstheme="minorHAnsi"/>
          <w:bCs/>
          <w:sz w:val="24"/>
          <w:szCs w:val="24"/>
        </w:rPr>
      </w:pPr>
      <w:r w:rsidRPr="00E45178">
        <w:rPr>
          <w:rFonts w:cstheme="minorHAnsi"/>
          <w:bCs/>
          <w:sz w:val="24"/>
          <w:szCs w:val="24"/>
        </w:rPr>
        <w:t>Institucionalizace elektronizace zdravotnictví; Shoda na přístupu zdravotnického pracovníka mimo pracoviště PZS</w:t>
      </w:r>
    </w:p>
    <w:p w:rsidR="00E45178" w:rsidRPr="00E45178" w:rsidRDefault="00E45178" w:rsidP="00E45178">
      <w:pPr>
        <w:pStyle w:val="Odstavecseseznamem"/>
        <w:tabs>
          <w:tab w:val="left" w:pos="709"/>
        </w:tabs>
        <w:spacing w:line="276" w:lineRule="auto"/>
        <w:jc w:val="both"/>
        <w:rPr>
          <w:rFonts w:cstheme="minorHAnsi"/>
          <w:bCs/>
          <w:sz w:val="24"/>
          <w:szCs w:val="24"/>
        </w:rPr>
      </w:pPr>
    </w:p>
    <w:p w:rsidR="00B025F6" w:rsidRPr="00230E75" w:rsidRDefault="00B025F6" w:rsidP="00E45178">
      <w:pPr>
        <w:tabs>
          <w:tab w:val="left" w:pos="709"/>
        </w:tabs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230E75">
        <w:rPr>
          <w:rFonts w:cstheme="minorHAnsi"/>
          <w:b/>
          <w:sz w:val="24"/>
          <w:szCs w:val="24"/>
          <w:u w:val="single"/>
        </w:rPr>
        <w:t>Bod 2 - Připravované legislativní záměry – nám. Policar</w:t>
      </w:r>
    </w:p>
    <w:p w:rsidR="00A067DE" w:rsidRPr="00230E75" w:rsidRDefault="00512467" w:rsidP="00E45178">
      <w:pPr>
        <w:pStyle w:val="Odstavecseseznamem"/>
        <w:numPr>
          <w:ilvl w:val="0"/>
          <w:numId w:val="8"/>
        </w:numPr>
        <w:ind w:left="426"/>
        <w:jc w:val="both"/>
        <w:rPr>
          <w:rFonts w:eastAsia="Times New Roman" w:cstheme="minorHAnsi"/>
          <w:sz w:val="24"/>
          <w:szCs w:val="24"/>
        </w:rPr>
      </w:pPr>
      <w:r w:rsidRPr="00230E75">
        <w:rPr>
          <w:rFonts w:eastAsia="Times New Roman" w:cstheme="minorHAnsi"/>
          <w:sz w:val="24"/>
          <w:szCs w:val="24"/>
        </w:rPr>
        <w:t>Novela zákona o veřejném zdravotním pojištění</w:t>
      </w:r>
      <w:r w:rsidR="00A067DE" w:rsidRPr="00230E75">
        <w:rPr>
          <w:rFonts w:eastAsia="Times New Roman" w:cstheme="minorHAnsi"/>
          <w:sz w:val="24"/>
          <w:szCs w:val="24"/>
        </w:rPr>
        <w:t xml:space="preserve">, která </w:t>
      </w:r>
      <w:r w:rsidRPr="00230E75">
        <w:rPr>
          <w:rFonts w:eastAsia="Times New Roman" w:cstheme="minorHAnsi"/>
          <w:sz w:val="24"/>
          <w:szCs w:val="24"/>
        </w:rPr>
        <w:t>odejde do pracovní komise LRV</w:t>
      </w:r>
      <w:r w:rsidR="00A067DE" w:rsidRPr="00230E75">
        <w:rPr>
          <w:rFonts w:eastAsia="Times New Roman" w:cstheme="minorHAnsi"/>
          <w:sz w:val="24"/>
          <w:szCs w:val="24"/>
        </w:rPr>
        <w:t xml:space="preserve"> – legislativní rada vlády</w:t>
      </w:r>
      <w:r w:rsidRPr="00230E75">
        <w:rPr>
          <w:rFonts w:eastAsia="Times New Roman" w:cstheme="minorHAnsi"/>
          <w:sz w:val="24"/>
          <w:szCs w:val="24"/>
        </w:rPr>
        <w:t>. Jedn</w:t>
      </w:r>
      <w:r w:rsidR="00A067DE" w:rsidRPr="00230E75">
        <w:rPr>
          <w:rFonts w:eastAsia="Times New Roman" w:cstheme="minorHAnsi"/>
          <w:sz w:val="24"/>
          <w:szCs w:val="24"/>
        </w:rPr>
        <w:t>ou</w:t>
      </w:r>
      <w:r w:rsidRPr="00230E75">
        <w:rPr>
          <w:rFonts w:eastAsia="Times New Roman" w:cstheme="minorHAnsi"/>
          <w:sz w:val="24"/>
          <w:szCs w:val="24"/>
        </w:rPr>
        <w:t xml:space="preserve"> z důležitých změn</w:t>
      </w:r>
      <w:r w:rsidR="00A067DE" w:rsidRPr="00230E75">
        <w:rPr>
          <w:rFonts w:eastAsia="Times New Roman" w:cstheme="minorHAnsi"/>
          <w:sz w:val="24"/>
          <w:szCs w:val="24"/>
        </w:rPr>
        <w:t xml:space="preserve"> jsou </w:t>
      </w:r>
      <w:r w:rsidRPr="00230E75">
        <w:rPr>
          <w:rFonts w:eastAsia="Times New Roman" w:cstheme="minorHAnsi"/>
          <w:sz w:val="24"/>
          <w:szCs w:val="24"/>
        </w:rPr>
        <w:t>pravidla o rozhodování nároku pojištěnce, dluh minulých dob, rozhodování revizních lékařů a správní řízení – zavedení pravidel tak, aby byl proces zvládnutelný v rozumném čase. Dále oblast stomatologie a ortodoncie – dlouho nedocházelo ke změnám a jsou potřeb</w:t>
      </w:r>
      <w:r w:rsidR="00A067DE" w:rsidRPr="00230E75">
        <w:rPr>
          <w:rFonts w:eastAsia="Times New Roman" w:cstheme="minorHAnsi"/>
          <w:sz w:val="24"/>
          <w:szCs w:val="24"/>
        </w:rPr>
        <w:t xml:space="preserve"> například v oblasti </w:t>
      </w:r>
      <w:r w:rsidRPr="00230E75">
        <w:rPr>
          <w:rFonts w:eastAsia="Times New Roman" w:cstheme="minorHAnsi"/>
          <w:sz w:val="24"/>
          <w:szCs w:val="24"/>
        </w:rPr>
        <w:t xml:space="preserve">zubních náhrad, ortodontických aparátů. </w:t>
      </w:r>
    </w:p>
    <w:p w:rsidR="00984A63" w:rsidRPr="00230E75" w:rsidRDefault="00984A63" w:rsidP="00E45178">
      <w:pPr>
        <w:pStyle w:val="Odstavecseseznamem"/>
        <w:ind w:left="426"/>
        <w:jc w:val="both"/>
        <w:rPr>
          <w:rFonts w:eastAsia="Times New Roman" w:cstheme="minorHAnsi"/>
          <w:sz w:val="24"/>
          <w:szCs w:val="24"/>
        </w:rPr>
      </w:pPr>
    </w:p>
    <w:p w:rsidR="00984A63" w:rsidRPr="00230E75" w:rsidRDefault="00512467" w:rsidP="00E45178">
      <w:pPr>
        <w:pStyle w:val="Odstavecseseznamem"/>
        <w:numPr>
          <w:ilvl w:val="0"/>
          <w:numId w:val="8"/>
        </w:numPr>
        <w:ind w:left="426"/>
        <w:jc w:val="both"/>
        <w:rPr>
          <w:rFonts w:eastAsia="Times New Roman" w:cstheme="minorHAnsi"/>
          <w:sz w:val="24"/>
          <w:szCs w:val="24"/>
        </w:rPr>
      </w:pPr>
      <w:r w:rsidRPr="00230E75">
        <w:rPr>
          <w:rFonts w:eastAsia="Times New Roman" w:cstheme="minorHAnsi"/>
          <w:sz w:val="24"/>
          <w:szCs w:val="24"/>
        </w:rPr>
        <w:t xml:space="preserve">Novela léčivých přípravků – snadnější zavádění inovativních léků do praxe – tzv. </w:t>
      </w:r>
      <w:proofErr w:type="spellStart"/>
      <w:r w:rsidRPr="00230E75">
        <w:rPr>
          <w:rFonts w:eastAsia="Times New Roman" w:cstheme="minorHAnsi"/>
          <w:sz w:val="24"/>
          <w:szCs w:val="24"/>
        </w:rPr>
        <w:t>orphanů</w:t>
      </w:r>
      <w:proofErr w:type="spellEnd"/>
      <w:r w:rsidRPr="00230E75">
        <w:rPr>
          <w:rFonts w:eastAsia="Times New Roman" w:cstheme="minorHAnsi"/>
          <w:sz w:val="24"/>
          <w:szCs w:val="24"/>
        </w:rPr>
        <w:t xml:space="preserve"> – nastavení nových pravidel tak, aby pacienti, kteří tyto léky potřebují</w:t>
      </w:r>
      <w:r w:rsidR="00A067DE" w:rsidRPr="00230E75">
        <w:rPr>
          <w:rFonts w:eastAsia="Times New Roman" w:cstheme="minorHAnsi"/>
          <w:sz w:val="24"/>
          <w:szCs w:val="24"/>
        </w:rPr>
        <w:t xml:space="preserve">, </w:t>
      </w:r>
      <w:r w:rsidRPr="00230E75">
        <w:rPr>
          <w:rFonts w:eastAsia="Times New Roman" w:cstheme="minorHAnsi"/>
          <w:sz w:val="24"/>
          <w:szCs w:val="24"/>
        </w:rPr>
        <w:t>se k nim dostal</w:t>
      </w:r>
      <w:r w:rsidR="00A067DE" w:rsidRPr="00230E75">
        <w:rPr>
          <w:rFonts w:eastAsia="Times New Roman" w:cstheme="minorHAnsi"/>
          <w:sz w:val="24"/>
          <w:szCs w:val="24"/>
        </w:rPr>
        <w:t>i</w:t>
      </w:r>
      <w:r w:rsidRPr="00230E75">
        <w:rPr>
          <w:rFonts w:eastAsia="Times New Roman" w:cstheme="minorHAnsi"/>
          <w:sz w:val="24"/>
          <w:szCs w:val="24"/>
        </w:rPr>
        <w:t xml:space="preserve">. </w:t>
      </w:r>
      <w:r w:rsidR="00A067DE" w:rsidRPr="00230E75">
        <w:rPr>
          <w:rFonts w:eastAsia="Times New Roman" w:cstheme="minorHAnsi"/>
          <w:sz w:val="24"/>
          <w:szCs w:val="24"/>
        </w:rPr>
        <w:t xml:space="preserve">Dále úhrady </w:t>
      </w:r>
      <w:r w:rsidR="00A067DE" w:rsidRPr="00230E75">
        <w:rPr>
          <w:rFonts w:cstheme="minorHAnsi"/>
          <w:sz w:val="24"/>
          <w:szCs w:val="24"/>
        </w:rPr>
        <w:t xml:space="preserve">v oblasti umělého oplodnění, zdravotnické prostředky, indikace domácí péče, předávání dat mezi pojišťovnami. První schůze po prázdninách by toto měla sněmovna projednat. </w:t>
      </w:r>
      <w:r w:rsidR="00984A63" w:rsidRPr="00230E75">
        <w:rPr>
          <w:rFonts w:cstheme="minorHAnsi"/>
          <w:sz w:val="24"/>
          <w:szCs w:val="24"/>
        </w:rPr>
        <w:br/>
      </w:r>
    </w:p>
    <w:p w:rsidR="00984A63" w:rsidRPr="00230E75" w:rsidRDefault="00984A63" w:rsidP="00E45178">
      <w:pPr>
        <w:pStyle w:val="Odstavecseseznamem"/>
        <w:numPr>
          <w:ilvl w:val="0"/>
          <w:numId w:val="8"/>
        </w:numPr>
        <w:ind w:left="426"/>
        <w:jc w:val="both"/>
        <w:rPr>
          <w:rFonts w:cstheme="minorHAnsi"/>
          <w:sz w:val="24"/>
          <w:szCs w:val="24"/>
        </w:rPr>
      </w:pPr>
      <w:r w:rsidRPr="00230E75">
        <w:rPr>
          <w:rFonts w:cstheme="minorHAnsi"/>
          <w:sz w:val="24"/>
          <w:szCs w:val="24"/>
        </w:rPr>
        <w:t xml:space="preserve">Novela zákona o zdravotních službách, obsahuje dílčí novely v oblasti šetření stížností; právní procesy; screeningové programy; změny v oblasti následné lůžkové péče; psychiatrie. Zakotvení duševních center a jejich činnosti v rámci zákona. Změna uspořádání v dětských domovech do 3 let věku a kojence. </w:t>
      </w:r>
      <w:r w:rsidRPr="00230E75">
        <w:rPr>
          <w:rFonts w:eastAsia="Times New Roman" w:cstheme="minorHAnsi"/>
          <w:sz w:val="24"/>
          <w:szCs w:val="24"/>
        </w:rPr>
        <w:t>Pravidla poskytovatelů sociálních služeb. Pravidla pro nahlížení do zdravotnické dokumentace, v oblasti vedení NZIS.</w:t>
      </w:r>
    </w:p>
    <w:p w:rsidR="00984A63" w:rsidRPr="00230E75" w:rsidRDefault="00984A63" w:rsidP="00E45178">
      <w:pPr>
        <w:pStyle w:val="Odstavecseseznamem"/>
        <w:jc w:val="both"/>
        <w:rPr>
          <w:rFonts w:cstheme="minorHAnsi"/>
          <w:sz w:val="24"/>
          <w:szCs w:val="24"/>
        </w:rPr>
      </w:pPr>
    </w:p>
    <w:p w:rsidR="00984A63" w:rsidRPr="00230E75" w:rsidRDefault="00984A63" w:rsidP="00E45178">
      <w:pPr>
        <w:pStyle w:val="Odstavecseseznamem"/>
        <w:numPr>
          <w:ilvl w:val="0"/>
          <w:numId w:val="8"/>
        </w:numPr>
        <w:ind w:left="426"/>
        <w:jc w:val="both"/>
        <w:rPr>
          <w:rFonts w:eastAsia="Times New Roman" w:cstheme="minorHAnsi"/>
          <w:sz w:val="24"/>
          <w:szCs w:val="24"/>
        </w:rPr>
      </w:pPr>
      <w:r w:rsidRPr="00230E75">
        <w:rPr>
          <w:rFonts w:eastAsia="Times New Roman" w:cstheme="minorHAnsi"/>
          <w:sz w:val="24"/>
          <w:szCs w:val="24"/>
        </w:rPr>
        <w:lastRenderedPageBreak/>
        <w:t xml:space="preserve">Novela zákona o vzdělávání lékařů, zubních lékařů a farmaceutů je nyní v mezirezortním připomínkovém řízení. Zaměřeno hlavně na financování rezidentů a rezidenčních míst. </w:t>
      </w:r>
    </w:p>
    <w:p w:rsidR="00984A63" w:rsidRPr="00230E75" w:rsidRDefault="00984A63" w:rsidP="00E45178">
      <w:pPr>
        <w:pStyle w:val="Odstavecseseznamem"/>
        <w:jc w:val="both"/>
        <w:rPr>
          <w:rFonts w:eastAsia="Times New Roman" w:cstheme="minorHAnsi"/>
          <w:sz w:val="24"/>
          <w:szCs w:val="24"/>
        </w:rPr>
      </w:pPr>
    </w:p>
    <w:p w:rsidR="00A067DE" w:rsidRPr="00230E75" w:rsidRDefault="00984A63" w:rsidP="00E45178">
      <w:pPr>
        <w:jc w:val="both"/>
        <w:rPr>
          <w:rFonts w:eastAsia="Times New Roman" w:cstheme="minorHAnsi"/>
          <w:sz w:val="24"/>
          <w:szCs w:val="24"/>
        </w:rPr>
      </w:pPr>
      <w:r w:rsidRPr="00230E75">
        <w:rPr>
          <w:rFonts w:eastAsia="Times New Roman" w:cstheme="minorHAnsi"/>
          <w:b/>
          <w:sz w:val="24"/>
          <w:szCs w:val="24"/>
        </w:rPr>
        <w:t>Ministr</w:t>
      </w:r>
      <w:r w:rsidRPr="00230E75">
        <w:rPr>
          <w:rFonts w:eastAsia="Times New Roman" w:cstheme="minorHAnsi"/>
          <w:sz w:val="24"/>
          <w:szCs w:val="24"/>
        </w:rPr>
        <w:t xml:space="preserve"> – upozornil členy RP na Zákon o zdravotních službách, který se poskytovatelů týká všech a nejvíce. Doporučuje připomínkovat. </w:t>
      </w:r>
    </w:p>
    <w:p w:rsidR="00B025F6" w:rsidRDefault="00984A63" w:rsidP="00E45178">
      <w:pPr>
        <w:jc w:val="both"/>
        <w:rPr>
          <w:rFonts w:eastAsia="Times New Roman" w:cstheme="minorHAnsi"/>
          <w:sz w:val="24"/>
          <w:szCs w:val="24"/>
        </w:rPr>
      </w:pPr>
      <w:r w:rsidRPr="00230E75">
        <w:rPr>
          <w:rFonts w:eastAsia="Times New Roman" w:cstheme="minorHAnsi"/>
          <w:b/>
          <w:sz w:val="24"/>
          <w:szCs w:val="24"/>
        </w:rPr>
        <w:t xml:space="preserve">Dvořák </w:t>
      </w:r>
      <w:r w:rsidRPr="00230E75">
        <w:rPr>
          <w:rFonts w:eastAsia="Times New Roman" w:cstheme="minorHAnsi"/>
          <w:sz w:val="24"/>
          <w:szCs w:val="24"/>
        </w:rPr>
        <w:t>– požádal o zaslání finální verze</w:t>
      </w:r>
    </w:p>
    <w:p w:rsidR="00E45178" w:rsidRPr="00E45178" w:rsidRDefault="00E45178" w:rsidP="00E45178">
      <w:pPr>
        <w:jc w:val="both"/>
        <w:rPr>
          <w:rFonts w:eastAsia="Times New Roman" w:cstheme="minorHAnsi"/>
          <w:sz w:val="24"/>
          <w:szCs w:val="24"/>
        </w:rPr>
      </w:pPr>
    </w:p>
    <w:p w:rsidR="00984A63" w:rsidRPr="00230E75" w:rsidRDefault="00984A63" w:rsidP="00E45178">
      <w:pPr>
        <w:tabs>
          <w:tab w:val="left" w:pos="709"/>
        </w:tabs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230E75">
        <w:rPr>
          <w:rFonts w:cstheme="minorHAnsi"/>
          <w:b/>
          <w:sz w:val="24"/>
          <w:szCs w:val="24"/>
          <w:u w:val="single"/>
        </w:rPr>
        <w:t>Bod 3 - Kompenzační vyhláška pro letošní rok 2020 – informuje Mgr. Žílová</w:t>
      </w:r>
    </w:p>
    <w:p w:rsidR="00984A63" w:rsidRPr="00230E75" w:rsidRDefault="00952E0F" w:rsidP="00E45178">
      <w:pPr>
        <w:tabs>
          <w:tab w:val="left" w:pos="709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230E75">
        <w:rPr>
          <w:rFonts w:cstheme="minorHAnsi"/>
          <w:b/>
          <w:sz w:val="24"/>
          <w:szCs w:val="24"/>
        </w:rPr>
        <w:t xml:space="preserve">Žílová </w:t>
      </w:r>
      <w:r w:rsidRPr="00230E75">
        <w:rPr>
          <w:rFonts w:cstheme="minorHAnsi"/>
          <w:sz w:val="24"/>
          <w:szCs w:val="24"/>
        </w:rPr>
        <w:t>– materiál v podkladech</w:t>
      </w:r>
    </w:p>
    <w:p w:rsidR="00952E0F" w:rsidRPr="00230E75" w:rsidRDefault="00952E0F" w:rsidP="00E45178">
      <w:pPr>
        <w:spacing w:line="312" w:lineRule="auto"/>
        <w:jc w:val="both"/>
        <w:rPr>
          <w:rFonts w:cstheme="minorHAnsi"/>
          <w:sz w:val="24"/>
          <w:szCs w:val="24"/>
        </w:rPr>
      </w:pPr>
      <w:r w:rsidRPr="00230E75">
        <w:rPr>
          <w:rFonts w:cstheme="minorHAnsi"/>
          <w:sz w:val="24"/>
          <w:szCs w:val="24"/>
        </w:rPr>
        <w:t xml:space="preserve">Kompenzační vyhláška č. 305/2020 Sb. byla zveřejněna ve Sbírce zákonů dne 30. 6. 2020. Zákon č. 301/2020 Sb., který zmocňuje Ministerstvo zdravotnictví k vydání této vyhlášky byl zveřejněn ve Sbírce zákonů ve stejný den. Vše naleznete zde: </w:t>
      </w:r>
      <w:hyperlink r:id="rId5" w:history="1">
        <w:r w:rsidRPr="00230E75">
          <w:rPr>
            <w:rStyle w:val="Hypertextovodkaz"/>
            <w:rFonts w:cstheme="minorHAnsi"/>
            <w:sz w:val="24"/>
            <w:szCs w:val="24"/>
          </w:rPr>
          <w:t>https://aplikace.mvcr.cz/sbirka-zakonu/</w:t>
        </w:r>
      </w:hyperlink>
      <w:r w:rsidRPr="00230E75">
        <w:rPr>
          <w:rFonts w:cstheme="minorHAnsi"/>
          <w:sz w:val="24"/>
          <w:szCs w:val="24"/>
        </w:rPr>
        <w:t xml:space="preserve"> (částka č. 115 a 119). Kompenzační vyhláška stanovuje způsob výpočtu kompenzace nákladů, které poskytovatelům zdravotních služeb vznikly v souvislosti s probíhající epidemií onemocnění COVID-19. Smyslem této právní úpravy je</w:t>
      </w:r>
    </w:p>
    <w:p w:rsidR="00952E0F" w:rsidRPr="00230E75" w:rsidRDefault="00952E0F" w:rsidP="00E45178">
      <w:pPr>
        <w:pStyle w:val="Odstavecseseznamem"/>
        <w:numPr>
          <w:ilvl w:val="0"/>
          <w:numId w:val="9"/>
        </w:numPr>
        <w:spacing w:after="100" w:afterAutospacing="1" w:line="312" w:lineRule="auto"/>
        <w:jc w:val="both"/>
        <w:rPr>
          <w:rFonts w:cstheme="minorHAnsi"/>
          <w:sz w:val="24"/>
          <w:szCs w:val="24"/>
        </w:rPr>
      </w:pPr>
      <w:r w:rsidRPr="00230E75">
        <w:rPr>
          <w:rFonts w:cstheme="minorHAnsi"/>
          <w:sz w:val="24"/>
          <w:szCs w:val="24"/>
        </w:rPr>
        <w:t xml:space="preserve">zohlednit výpadek produkce zdravotních služeb způsobený částečně poklesem poptávky, částečně vládními opatřeními a částečně opatřeními samotných poskytovatelů na ochranu personálu, a dále </w:t>
      </w:r>
    </w:p>
    <w:p w:rsidR="00952E0F" w:rsidRPr="00230E75" w:rsidRDefault="00952E0F" w:rsidP="00E45178">
      <w:pPr>
        <w:pStyle w:val="Odstavecseseznamem"/>
        <w:numPr>
          <w:ilvl w:val="0"/>
          <w:numId w:val="9"/>
        </w:numPr>
        <w:spacing w:after="0" w:line="312" w:lineRule="auto"/>
        <w:jc w:val="both"/>
        <w:rPr>
          <w:rFonts w:cstheme="minorHAnsi"/>
          <w:sz w:val="24"/>
          <w:szCs w:val="24"/>
        </w:rPr>
      </w:pPr>
      <w:r w:rsidRPr="00230E75">
        <w:rPr>
          <w:rFonts w:cstheme="minorHAnsi"/>
          <w:sz w:val="24"/>
          <w:szCs w:val="24"/>
        </w:rPr>
        <w:t>zohlednit také vyšší náklady poskytovatelů zdravotních služeb.</w:t>
      </w:r>
    </w:p>
    <w:p w:rsidR="00E45178" w:rsidRPr="00230E75" w:rsidRDefault="00952E0F" w:rsidP="00285B09">
      <w:pPr>
        <w:spacing w:line="312" w:lineRule="auto"/>
        <w:jc w:val="both"/>
        <w:rPr>
          <w:rFonts w:cstheme="minorHAnsi"/>
          <w:sz w:val="24"/>
          <w:szCs w:val="24"/>
        </w:rPr>
      </w:pPr>
      <w:r w:rsidRPr="00230E75">
        <w:rPr>
          <w:rFonts w:cstheme="minorHAnsi"/>
          <w:sz w:val="24"/>
          <w:szCs w:val="24"/>
        </w:rPr>
        <w:t xml:space="preserve">Nad rámec kompenzační vyhlášky je dále možné si sjednat individuální dohody mezi poskytovatelem a pojišťovnou, které mohou mimo jiné zohledňovat regionální specifika poskytování péče (větší výpadky produkce v ohniscích COVID apod.). </w:t>
      </w:r>
    </w:p>
    <w:p w:rsidR="00770916" w:rsidRPr="00230E75" w:rsidRDefault="00770916" w:rsidP="00E45178">
      <w:pPr>
        <w:jc w:val="both"/>
        <w:rPr>
          <w:rFonts w:cstheme="minorHAnsi"/>
          <w:sz w:val="24"/>
          <w:szCs w:val="24"/>
        </w:rPr>
      </w:pPr>
      <w:r w:rsidRPr="00230E75">
        <w:rPr>
          <w:rFonts w:cstheme="minorHAnsi"/>
          <w:b/>
          <w:sz w:val="24"/>
          <w:szCs w:val="24"/>
        </w:rPr>
        <w:t>R</w:t>
      </w:r>
      <w:r w:rsidR="00A90305" w:rsidRPr="00230E75">
        <w:rPr>
          <w:rFonts w:cstheme="minorHAnsi"/>
          <w:b/>
          <w:sz w:val="24"/>
          <w:szCs w:val="24"/>
        </w:rPr>
        <w:t>ö</w:t>
      </w:r>
      <w:r w:rsidRPr="00230E75">
        <w:rPr>
          <w:rFonts w:cstheme="minorHAnsi"/>
          <w:b/>
          <w:sz w:val="24"/>
          <w:szCs w:val="24"/>
        </w:rPr>
        <w:t>gnerová</w:t>
      </w:r>
      <w:r w:rsidRPr="00230E75">
        <w:rPr>
          <w:rFonts w:cstheme="minorHAnsi"/>
          <w:sz w:val="24"/>
          <w:szCs w:val="24"/>
        </w:rPr>
        <w:t xml:space="preserve"> – d</w:t>
      </w:r>
      <w:r w:rsidR="00A90305" w:rsidRPr="00230E75">
        <w:rPr>
          <w:rFonts w:cstheme="minorHAnsi"/>
          <w:sz w:val="24"/>
          <w:szCs w:val="24"/>
        </w:rPr>
        <w:t>ě</w:t>
      </w:r>
      <w:r w:rsidRPr="00230E75">
        <w:rPr>
          <w:rFonts w:cstheme="minorHAnsi"/>
          <w:sz w:val="24"/>
          <w:szCs w:val="24"/>
        </w:rPr>
        <w:t>kujeme za poznámky a spolupráci</w:t>
      </w:r>
      <w:r w:rsidR="00A90305" w:rsidRPr="00230E75">
        <w:rPr>
          <w:rFonts w:cstheme="minorHAnsi"/>
          <w:sz w:val="24"/>
          <w:szCs w:val="24"/>
        </w:rPr>
        <w:t xml:space="preserve"> na KV</w:t>
      </w:r>
    </w:p>
    <w:p w:rsidR="00285B09" w:rsidRPr="00285B09" w:rsidRDefault="00770916" w:rsidP="00E45178">
      <w:pPr>
        <w:jc w:val="both"/>
        <w:rPr>
          <w:rFonts w:eastAsia="Times New Roman" w:cstheme="minorHAnsi"/>
          <w:sz w:val="24"/>
          <w:szCs w:val="24"/>
        </w:rPr>
      </w:pPr>
      <w:r w:rsidRPr="00285B09">
        <w:rPr>
          <w:rFonts w:eastAsia="Times New Roman" w:cstheme="minorHAnsi"/>
          <w:b/>
          <w:sz w:val="24"/>
          <w:szCs w:val="24"/>
        </w:rPr>
        <w:t xml:space="preserve">Žílová </w:t>
      </w:r>
      <w:r w:rsidRPr="00285B09">
        <w:rPr>
          <w:rFonts w:eastAsia="Times New Roman" w:cstheme="minorHAnsi"/>
          <w:sz w:val="24"/>
          <w:szCs w:val="24"/>
        </w:rPr>
        <w:t xml:space="preserve">– </w:t>
      </w:r>
      <w:r w:rsidR="00285B09" w:rsidRPr="00285B09">
        <w:rPr>
          <w:rFonts w:eastAsia="Times New Roman" w:cstheme="minorHAnsi"/>
          <w:sz w:val="24"/>
          <w:szCs w:val="24"/>
        </w:rPr>
        <w:t>Dostáváme stížnosti, že některým segmentům se „nadržovalo“ a některým ne. Prvním cílem KV je kompenzovat predikovaný výpadek produkce za rok 2020, který je založený na datech za březen a duben a na odhadu výpadku za květen a červen. U každého segmentu byl výpadek jiný, tudíž není v kompenzační vyhlášce stanoven stejný nárůst úhrad. Druhým cílem je bonifikace za péči o hospitalizovaného COVID+ pacienta, tato bonifikace je stanovena v akutní lůžkové péči i v segmentu následné péče. Výše bonifikace je kalkulována tak, aby odměna za hodinu práce na JIP u COVID+ byla 400 Kč a 200 Kč na standardním lůžku. Dále je stanovena bonifikace za odběr materiálu, za odběrové centrum, vyčleněna úhrada za testy na covid-19 napříč segmenty a stanovena úhrada na odměny pro domácí péči ve stejné výši jako pro terénní sociální pracovníky.</w:t>
      </w:r>
    </w:p>
    <w:p w:rsidR="00205E4B" w:rsidRPr="00230E75" w:rsidRDefault="00205E4B" w:rsidP="00E45178">
      <w:pPr>
        <w:jc w:val="both"/>
        <w:rPr>
          <w:rFonts w:cstheme="minorHAnsi"/>
          <w:b/>
          <w:sz w:val="24"/>
          <w:szCs w:val="24"/>
        </w:rPr>
      </w:pPr>
      <w:r w:rsidRPr="00230E75">
        <w:rPr>
          <w:rFonts w:cstheme="minorHAnsi"/>
          <w:b/>
          <w:sz w:val="24"/>
          <w:szCs w:val="24"/>
        </w:rPr>
        <w:t>Šmucler</w:t>
      </w:r>
      <w:r w:rsidRPr="00230E75">
        <w:rPr>
          <w:rFonts w:cstheme="minorHAnsi"/>
          <w:sz w:val="24"/>
          <w:szCs w:val="24"/>
        </w:rPr>
        <w:t xml:space="preserve"> – </w:t>
      </w:r>
      <w:r w:rsidR="00285B09" w:rsidRPr="00230E75">
        <w:rPr>
          <w:rFonts w:cstheme="minorHAnsi"/>
          <w:sz w:val="24"/>
          <w:szCs w:val="24"/>
        </w:rPr>
        <w:t xml:space="preserve">bylo by možné odmítnout </w:t>
      </w:r>
      <w:r w:rsidR="00285B09">
        <w:rPr>
          <w:rFonts w:cstheme="minorHAnsi"/>
          <w:sz w:val="24"/>
          <w:szCs w:val="24"/>
        </w:rPr>
        <w:t xml:space="preserve">kompenzační vyhlášku u </w:t>
      </w:r>
      <w:r w:rsidR="00285B09" w:rsidRPr="00230E75">
        <w:rPr>
          <w:rFonts w:cstheme="minorHAnsi"/>
          <w:sz w:val="24"/>
          <w:szCs w:val="24"/>
        </w:rPr>
        <w:t>někter</w:t>
      </w:r>
      <w:r w:rsidR="00285B09">
        <w:rPr>
          <w:rFonts w:cstheme="minorHAnsi"/>
          <w:sz w:val="24"/>
          <w:szCs w:val="24"/>
        </w:rPr>
        <w:t>ých</w:t>
      </w:r>
      <w:r w:rsidR="00285B09" w:rsidRPr="00230E75">
        <w:rPr>
          <w:rFonts w:cstheme="minorHAnsi"/>
          <w:sz w:val="24"/>
          <w:szCs w:val="24"/>
        </w:rPr>
        <w:t xml:space="preserve"> </w:t>
      </w:r>
      <w:r w:rsidR="00285B09">
        <w:rPr>
          <w:rFonts w:cstheme="minorHAnsi"/>
          <w:sz w:val="24"/>
          <w:szCs w:val="24"/>
        </w:rPr>
        <w:t>poskytovatelů</w:t>
      </w:r>
      <w:r w:rsidR="00285B09" w:rsidRPr="00230E75">
        <w:rPr>
          <w:rFonts w:cstheme="minorHAnsi"/>
          <w:sz w:val="24"/>
          <w:szCs w:val="24"/>
        </w:rPr>
        <w:t xml:space="preserve">? Řada zubařů přijde kompenzační vyhláškou o </w:t>
      </w:r>
      <w:r w:rsidR="00285B09">
        <w:rPr>
          <w:rFonts w:cstheme="minorHAnsi"/>
          <w:sz w:val="24"/>
          <w:szCs w:val="24"/>
        </w:rPr>
        <w:t>možnost odpuštění sociálního pojištění</w:t>
      </w:r>
      <w:r w:rsidR="00285B09" w:rsidRPr="00230E75">
        <w:rPr>
          <w:rFonts w:cstheme="minorHAnsi"/>
          <w:sz w:val="24"/>
          <w:szCs w:val="24"/>
        </w:rPr>
        <w:t xml:space="preserve"> (týká se to </w:t>
      </w:r>
      <w:r w:rsidR="00285B09">
        <w:rPr>
          <w:rFonts w:cstheme="minorHAnsi"/>
          <w:sz w:val="24"/>
          <w:szCs w:val="24"/>
        </w:rPr>
        <w:br/>
      </w:r>
      <w:r w:rsidR="00285B09" w:rsidRPr="00230E75">
        <w:rPr>
          <w:rFonts w:cstheme="minorHAnsi"/>
          <w:sz w:val="24"/>
          <w:szCs w:val="24"/>
        </w:rPr>
        <w:t>i lázní i RHB sektoru)</w:t>
      </w:r>
      <w:r w:rsidR="00285B09">
        <w:rPr>
          <w:rFonts w:cstheme="minorHAnsi"/>
          <w:sz w:val="24"/>
          <w:szCs w:val="24"/>
        </w:rPr>
        <w:t>.</w:t>
      </w:r>
    </w:p>
    <w:p w:rsidR="00205E4B" w:rsidRPr="00230E75" w:rsidRDefault="00205E4B" w:rsidP="00E45178">
      <w:pPr>
        <w:jc w:val="both"/>
        <w:rPr>
          <w:rFonts w:cstheme="minorHAnsi"/>
          <w:sz w:val="24"/>
          <w:szCs w:val="24"/>
        </w:rPr>
      </w:pPr>
      <w:r w:rsidRPr="00230E75">
        <w:rPr>
          <w:rFonts w:cstheme="minorHAnsi"/>
          <w:b/>
          <w:sz w:val="24"/>
          <w:szCs w:val="24"/>
        </w:rPr>
        <w:lastRenderedPageBreak/>
        <w:t>Ludvík</w:t>
      </w:r>
      <w:r w:rsidR="00D073BB" w:rsidRPr="00230E75">
        <w:rPr>
          <w:rFonts w:cstheme="minorHAnsi"/>
          <w:b/>
          <w:sz w:val="24"/>
          <w:szCs w:val="24"/>
        </w:rPr>
        <w:t xml:space="preserve"> -</w:t>
      </w:r>
      <w:r w:rsidRPr="00230E75">
        <w:rPr>
          <w:rFonts w:cstheme="minorHAnsi"/>
          <w:sz w:val="24"/>
          <w:szCs w:val="24"/>
        </w:rPr>
        <w:t xml:space="preserve"> v nemocn</w:t>
      </w:r>
      <w:r w:rsidR="00D073BB" w:rsidRPr="00230E75">
        <w:rPr>
          <w:rFonts w:cstheme="minorHAnsi"/>
          <w:sz w:val="24"/>
          <w:szCs w:val="24"/>
        </w:rPr>
        <w:t>icí</w:t>
      </w:r>
      <w:r w:rsidRPr="00230E75">
        <w:rPr>
          <w:rFonts w:cstheme="minorHAnsi"/>
          <w:sz w:val="24"/>
          <w:szCs w:val="24"/>
        </w:rPr>
        <w:t xml:space="preserve">ch jsme </w:t>
      </w:r>
      <w:r w:rsidR="00D073BB" w:rsidRPr="00230E75">
        <w:rPr>
          <w:rFonts w:cstheme="minorHAnsi"/>
          <w:sz w:val="24"/>
          <w:szCs w:val="24"/>
        </w:rPr>
        <w:t>č</w:t>
      </w:r>
      <w:r w:rsidRPr="00230E75">
        <w:rPr>
          <w:rFonts w:cstheme="minorHAnsi"/>
          <w:sz w:val="24"/>
          <w:szCs w:val="24"/>
        </w:rPr>
        <w:t>ekali, že ve vyhlášce budou i odm</w:t>
      </w:r>
      <w:r w:rsidR="00D073BB" w:rsidRPr="00230E75">
        <w:rPr>
          <w:rFonts w:cstheme="minorHAnsi"/>
          <w:sz w:val="24"/>
          <w:szCs w:val="24"/>
        </w:rPr>
        <w:t>ě</w:t>
      </w:r>
      <w:r w:rsidRPr="00230E75">
        <w:rPr>
          <w:rFonts w:cstheme="minorHAnsi"/>
          <w:sz w:val="24"/>
          <w:szCs w:val="24"/>
        </w:rPr>
        <w:t xml:space="preserve">ny </w:t>
      </w:r>
      <w:r w:rsidR="00285B09">
        <w:rPr>
          <w:rFonts w:cstheme="minorHAnsi"/>
          <w:sz w:val="24"/>
          <w:szCs w:val="24"/>
        </w:rPr>
        <w:t>pro všechny zdravotníky.</w:t>
      </w:r>
    </w:p>
    <w:p w:rsidR="00205E4B" w:rsidRDefault="00205E4B" w:rsidP="00E45178">
      <w:pPr>
        <w:jc w:val="both"/>
        <w:rPr>
          <w:rFonts w:cstheme="minorHAnsi"/>
          <w:sz w:val="24"/>
          <w:szCs w:val="24"/>
        </w:rPr>
      </w:pPr>
      <w:r w:rsidRPr="00230E75">
        <w:rPr>
          <w:rFonts w:cstheme="minorHAnsi"/>
          <w:b/>
          <w:sz w:val="24"/>
          <w:szCs w:val="24"/>
        </w:rPr>
        <w:t>Knorová</w:t>
      </w:r>
      <w:r w:rsidRPr="00230E75">
        <w:rPr>
          <w:rFonts w:cstheme="minorHAnsi"/>
          <w:sz w:val="24"/>
          <w:szCs w:val="24"/>
        </w:rPr>
        <w:t xml:space="preserve"> –</w:t>
      </w:r>
      <w:r w:rsidR="00D073BB" w:rsidRPr="00230E75">
        <w:rPr>
          <w:rFonts w:cstheme="minorHAnsi"/>
          <w:sz w:val="24"/>
          <w:szCs w:val="24"/>
        </w:rPr>
        <w:t xml:space="preserve"> reaguje na doc. </w:t>
      </w:r>
      <w:proofErr w:type="spellStart"/>
      <w:r w:rsidR="00D073BB" w:rsidRPr="00230E75">
        <w:rPr>
          <w:rFonts w:cstheme="minorHAnsi"/>
          <w:sz w:val="24"/>
          <w:szCs w:val="24"/>
        </w:rPr>
        <w:t>Šmuclera</w:t>
      </w:r>
      <w:proofErr w:type="spellEnd"/>
      <w:r w:rsidR="00D073BB" w:rsidRPr="00230E75">
        <w:rPr>
          <w:rFonts w:cstheme="minorHAnsi"/>
          <w:sz w:val="24"/>
          <w:szCs w:val="24"/>
        </w:rPr>
        <w:t xml:space="preserve"> a navrhuje, aby </w:t>
      </w:r>
      <w:r w:rsidRPr="00230E75">
        <w:rPr>
          <w:rFonts w:cstheme="minorHAnsi"/>
          <w:sz w:val="24"/>
          <w:szCs w:val="24"/>
        </w:rPr>
        <w:t>stomatologie</w:t>
      </w:r>
      <w:r w:rsidR="00D073BB" w:rsidRPr="00230E75">
        <w:rPr>
          <w:rFonts w:cstheme="minorHAnsi"/>
          <w:sz w:val="24"/>
          <w:szCs w:val="24"/>
        </w:rPr>
        <w:t xml:space="preserve"> připravila podklady</w:t>
      </w:r>
      <w:r w:rsidR="007369B1">
        <w:rPr>
          <w:rFonts w:cstheme="minorHAnsi"/>
          <w:sz w:val="24"/>
          <w:szCs w:val="24"/>
        </w:rPr>
        <w:t>.</w:t>
      </w:r>
    </w:p>
    <w:p w:rsidR="00285B09" w:rsidRPr="00230E75" w:rsidRDefault="00285B09" w:rsidP="00E45178">
      <w:pPr>
        <w:jc w:val="both"/>
        <w:rPr>
          <w:rFonts w:cstheme="minorHAnsi"/>
          <w:sz w:val="24"/>
          <w:szCs w:val="24"/>
        </w:rPr>
      </w:pPr>
    </w:p>
    <w:p w:rsidR="00285B09" w:rsidRPr="00230E75" w:rsidRDefault="00285B09" w:rsidP="00285B09">
      <w:pPr>
        <w:tabs>
          <w:tab w:val="left" w:pos="709"/>
        </w:tabs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230E75">
        <w:rPr>
          <w:rFonts w:cstheme="minorHAnsi"/>
          <w:b/>
          <w:sz w:val="24"/>
          <w:szCs w:val="24"/>
          <w:u w:val="single"/>
        </w:rPr>
        <w:t xml:space="preserve">Bod 4 – Žádost o zastoupení České lékařské komory v Radě poskytovatelů MZČR </w:t>
      </w:r>
    </w:p>
    <w:p w:rsidR="00285B09" w:rsidRPr="00230E75" w:rsidRDefault="00285B09" w:rsidP="00285B09">
      <w:pPr>
        <w:tabs>
          <w:tab w:val="left" w:pos="709"/>
        </w:tabs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M</w:t>
      </w:r>
      <w:r w:rsidRPr="00230E75">
        <w:rPr>
          <w:rFonts w:cstheme="minorHAnsi"/>
          <w:b/>
          <w:sz w:val="24"/>
          <w:szCs w:val="24"/>
        </w:rPr>
        <w:t xml:space="preserve">inistr – </w:t>
      </w:r>
      <w:r w:rsidRPr="00230E75">
        <w:rPr>
          <w:rFonts w:cstheme="minorHAnsi"/>
          <w:sz w:val="24"/>
          <w:szCs w:val="24"/>
        </w:rPr>
        <w:t xml:space="preserve">obdržel opakovanou žádost o zastoupení České lékařské komory v Radě poskytovatelů Ministerstva zdravotnictví. </w:t>
      </w:r>
    </w:p>
    <w:p w:rsidR="00285B09" w:rsidRPr="00230E75" w:rsidRDefault="00285B09" w:rsidP="00285B09">
      <w:pPr>
        <w:tabs>
          <w:tab w:val="left" w:pos="709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85B09" w:rsidRDefault="00285B09" w:rsidP="00285B09">
      <w:pPr>
        <w:tabs>
          <w:tab w:val="left" w:pos="709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230E75">
        <w:rPr>
          <w:rFonts w:cstheme="minorHAnsi"/>
          <w:sz w:val="24"/>
          <w:szCs w:val="24"/>
        </w:rPr>
        <w:t>Proběhlo hlasování členů RP. Rada poskytovatelů se shodla na nezařazení ČLK do Rady poskytovatelů MZČR. Jeden člen se zdržel hlasování.</w:t>
      </w:r>
      <w:r>
        <w:rPr>
          <w:rFonts w:cstheme="minorHAnsi"/>
          <w:sz w:val="24"/>
          <w:szCs w:val="24"/>
        </w:rPr>
        <w:t xml:space="preserve"> </w:t>
      </w:r>
      <w:r w:rsidRPr="00230E75">
        <w:rPr>
          <w:rFonts w:cstheme="minorHAnsi"/>
          <w:sz w:val="24"/>
          <w:szCs w:val="24"/>
        </w:rPr>
        <w:t xml:space="preserve">Rada poskytovatelů je tvořena zástupci reálných poskytovatelů zdravotné péče. ČLK je profesní organizace. </w:t>
      </w:r>
    </w:p>
    <w:p w:rsidR="00D073BB" w:rsidRPr="00230E75" w:rsidRDefault="00D073BB" w:rsidP="00E45178">
      <w:pPr>
        <w:jc w:val="both"/>
        <w:rPr>
          <w:rFonts w:cstheme="minorHAnsi"/>
          <w:sz w:val="24"/>
          <w:szCs w:val="24"/>
        </w:rPr>
      </w:pPr>
    </w:p>
    <w:p w:rsidR="00396770" w:rsidRPr="00230E75" w:rsidRDefault="00D073BB" w:rsidP="00E45178">
      <w:pPr>
        <w:tabs>
          <w:tab w:val="left" w:pos="709"/>
        </w:tabs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230E75">
        <w:rPr>
          <w:rFonts w:cstheme="minorHAnsi"/>
          <w:b/>
          <w:sz w:val="24"/>
          <w:szCs w:val="24"/>
          <w:u w:val="single"/>
        </w:rPr>
        <w:t>Bod 5 –</w:t>
      </w:r>
      <w:r w:rsidR="00396770" w:rsidRPr="00230E75">
        <w:rPr>
          <w:rFonts w:cstheme="minorHAnsi"/>
          <w:b/>
          <w:sz w:val="24"/>
          <w:szCs w:val="24"/>
          <w:u w:val="single"/>
        </w:rPr>
        <w:t xml:space="preserve"> různé:</w:t>
      </w:r>
    </w:p>
    <w:p w:rsidR="00396770" w:rsidRPr="00230E75" w:rsidRDefault="00396770" w:rsidP="00E45178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23" w:hanging="23"/>
        <w:jc w:val="both"/>
        <w:rPr>
          <w:rFonts w:cstheme="minorHAnsi"/>
          <w:sz w:val="24"/>
          <w:szCs w:val="24"/>
        </w:rPr>
      </w:pPr>
      <w:r w:rsidRPr="00230E75">
        <w:rPr>
          <w:rFonts w:cstheme="minorHAnsi"/>
          <w:sz w:val="24"/>
          <w:szCs w:val="24"/>
        </w:rPr>
        <w:t>Shrnutí uplynulé situace zástupců poskytovatelů – 2 minuty pro každého poskytovatele</w:t>
      </w:r>
    </w:p>
    <w:p w:rsidR="00D073BB" w:rsidRPr="00230E75" w:rsidRDefault="006B7F27" w:rsidP="00E45178">
      <w:pPr>
        <w:jc w:val="both"/>
        <w:rPr>
          <w:rFonts w:cstheme="minorHAnsi"/>
          <w:sz w:val="24"/>
          <w:szCs w:val="24"/>
        </w:rPr>
      </w:pPr>
      <w:r w:rsidRPr="00230E75">
        <w:rPr>
          <w:rFonts w:cstheme="minorHAnsi"/>
          <w:sz w:val="24"/>
          <w:szCs w:val="24"/>
        </w:rPr>
        <w:t xml:space="preserve">Z debaty vyplynulo, aby </w:t>
      </w:r>
      <w:r w:rsidR="00230E75" w:rsidRPr="00230E75">
        <w:rPr>
          <w:rFonts w:cstheme="minorHAnsi"/>
          <w:sz w:val="24"/>
          <w:szCs w:val="24"/>
        </w:rPr>
        <w:t xml:space="preserve">Klinická skupina </w:t>
      </w:r>
      <w:r w:rsidRPr="00230E75">
        <w:rPr>
          <w:rFonts w:cstheme="minorHAnsi"/>
          <w:sz w:val="24"/>
          <w:szCs w:val="24"/>
        </w:rPr>
        <w:t>MZ vytvořil</w:t>
      </w:r>
      <w:r w:rsidR="00230E75" w:rsidRPr="00230E75">
        <w:rPr>
          <w:rFonts w:cstheme="minorHAnsi"/>
          <w:sz w:val="24"/>
          <w:szCs w:val="24"/>
        </w:rPr>
        <w:t xml:space="preserve">a </w:t>
      </w:r>
      <w:r w:rsidRPr="00230E75">
        <w:rPr>
          <w:rFonts w:cstheme="minorHAnsi"/>
          <w:sz w:val="24"/>
          <w:szCs w:val="24"/>
        </w:rPr>
        <w:t>noty, jak postupovat v období chřipkové epidemie</w:t>
      </w:r>
      <w:r w:rsidR="00230E75" w:rsidRPr="00230E75">
        <w:rPr>
          <w:rFonts w:cstheme="minorHAnsi"/>
          <w:sz w:val="24"/>
          <w:szCs w:val="24"/>
        </w:rPr>
        <w:t xml:space="preserve"> a návod, jak se připravit na září. </w:t>
      </w:r>
    </w:p>
    <w:p w:rsidR="00D073BB" w:rsidRPr="00230E75" w:rsidRDefault="00230E75" w:rsidP="00E45178">
      <w:pPr>
        <w:jc w:val="both"/>
        <w:rPr>
          <w:rFonts w:cstheme="minorHAnsi"/>
          <w:sz w:val="24"/>
          <w:szCs w:val="24"/>
        </w:rPr>
      </w:pPr>
      <w:r w:rsidRPr="00230E75">
        <w:rPr>
          <w:rFonts w:cstheme="minorHAnsi"/>
          <w:b/>
          <w:sz w:val="24"/>
          <w:szCs w:val="24"/>
        </w:rPr>
        <w:t xml:space="preserve">Dvořák </w:t>
      </w:r>
      <w:r w:rsidRPr="00230E75">
        <w:rPr>
          <w:rFonts w:cstheme="minorHAnsi"/>
          <w:sz w:val="24"/>
          <w:szCs w:val="24"/>
        </w:rPr>
        <w:t xml:space="preserve">– </w:t>
      </w:r>
      <w:r w:rsidR="00A34704" w:rsidRPr="00A34704">
        <w:rPr>
          <w:rFonts w:cstheme="minorHAnsi"/>
          <w:sz w:val="24"/>
          <w:szCs w:val="24"/>
        </w:rPr>
        <w:t>se dotázal, zda byla ambulantní gynekologie vyjmuta z primární péče. Zástupci gynekologů nejsou zváni na jednání o reformě primární péče.</w:t>
      </w:r>
    </w:p>
    <w:p w:rsidR="00230E75" w:rsidRPr="00230E75" w:rsidRDefault="00230E75" w:rsidP="00E45178">
      <w:pPr>
        <w:jc w:val="both"/>
        <w:rPr>
          <w:rFonts w:cstheme="minorHAnsi"/>
          <w:sz w:val="24"/>
          <w:szCs w:val="24"/>
        </w:rPr>
      </w:pPr>
      <w:r w:rsidRPr="00A34704">
        <w:rPr>
          <w:rFonts w:cstheme="minorHAnsi"/>
          <w:b/>
          <w:sz w:val="24"/>
          <w:szCs w:val="24"/>
        </w:rPr>
        <w:t>Ministr</w:t>
      </w:r>
      <w:r w:rsidRPr="00230E75">
        <w:rPr>
          <w:rFonts w:cstheme="minorHAnsi"/>
          <w:sz w:val="24"/>
          <w:szCs w:val="24"/>
        </w:rPr>
        <w:t xml:space="preserve"> – </w:t>
      </w:r>
      <w:r w:rsidR="00A34704" w:rsidRPr="00A34704">
        <w:rPr>
          <w:rFonts w:cstheme="minorHAnsi"/>
          <w:sz w:val="24"/>
          <w:szCs w:val="24"/>
        </w:rPr>
        <w:t>ambulantní gynekologie zůstává integrální součástí primární péče. Zástupci gynekologů budou na jednání o reformě zváni.</w:t>
      </w:r>
    </w:p>
    <w:p w:rsidR="00230E75" w:rsidRPr="00230E75" w:rsidRDefault="00230E75" w:rsidP="00E45178">
      <w:pPr>
        <w:jc w:val="both"/>
        <w:rPr>
          <w:rFonts w:cstheme="minorHAnsi"/>
          <w:sz w:val="24"/>
          <w:szCs w:val="24"/>
        </w:rPr>
      </w:pPr>
      <w:r w:rsidRPr="00230E75">
        <w:rPr>
          <w:rFonts w:cstheme="minorHAnsi"/>
          <w:sz w:val="24"/>
          <w:szCs w:val="24"/>
        </w:rPr>
        <w:t xml:space="preserve">Dále se pan ministr vyjádřil k testování. Testováni budou pouze rizikoví pacienti (s komorbiditami, rizikové skupiny). Vše bude definováno v algoritmu. Rozešleme dopis na všechny hejtmany s informací, že všude musí být zajištěna základní síť. Testování už se v plošném slova smyslu hradit nebude. Zůstává povinnost testování v sociálních službách. Pojišťovny budou platit testování na vstupu do sociálních zařízen, které musí nařídit KHS. (termín každým dnem, nyní se řeší s MPSV). </w:t>
      </w:r>
    </w:p>
    <w:p w:rsidR="00230E75" w:rsidRPr="00230E75" w:rsidRDefault="00230E75" w:rsidP="00E45178">
      <w:pPr>
        <w:jc w:val="both"/>
        <w:rPr>
          <w:rFonts w:cstheme="minorHAnsi"/>
          <w:sz w:val="24"/>
          <w:szCs w:val="24"/>
        </w:rPr>
      </w:pPr>
    </w:p>
    <w:p w:rsidR="006B7F27" w:rsidRPr="00230E75" w:rsidRDefault="006B7F27" w:rsidP="00E45178">
      <w:pPr>
        <w:jc w:val="both"/>
        <w:rPr>
          <w:rFonts w:cstheme="minorHAnsi"/>
          <w:b/>
          <w:sz w:val="24"/>
          <w:szCs w:val="24"/>
          <w:u w:val="single"/>
        </w:rPr>
      </w:pPr>
      <w:r w:rsidRPr="00230E75">
        <w:rPr>
          <w:rFonts w:cstheme="minorHAnsi"/>
          <w:b/>
          <w:sz w:val="24"/>
          <w:szCs w:val="24"/>
          <w:u w:val="single"/>
        </w:rPr>
        <w:t>Závěrečné usnesení Rady poskytovatelů:</w:t>
      </w:r>
    </w:p>
    <w:p w:rsidR="00FA553B" w:rsidRPr="00230E75" w:rsidRDefault="006B7F27" w:rsidP="00E45178">
      <w:pPr>
        <w:pStyle w:val="Odstavecseseznamem"/>
        <w:numPr>
          <w:ilvl w:val="0"/>
          <w:numId w:val="4"/>
        </w:numPr>
        <w:ind w:left="426"/>
        <w:jc w:val="both"/>
        <w:rPr>
          <w:rFonts w:cstheme="minorHAnsi"/>
          <w:sz w:val="24"/>
          <w:szCs w:val="24"/>
        </w:rPr>
      </w:pPr>
      <w:r w:rsidRPr="00230E75">
        <w:rPr>
          <w:rFonts w:cstheme="minorHAnsi"/>
          <w:sz w:val="24"/>
          <w:szCs w:val="24"/>
        </w:rPr>
        <w:t>RP dě</w:t>
      </w:r>
      <w:r w:rsidR="00FA553B" w:rsidRPr="00230E75">
        <w:rPr>
          <w:rFonts w:cstheme="minorHAnsi"/>
          <w:sz w:val="24"/>
          <w:szCs w:val="24"/>
        </w:rPr>
        <w:t>kuj</w:t>
      </w:r>
      <w:r w:rsidR="00230E75" w:rsidRPr="00230E75">
        <w:rPr>
          <w:rFonts w:cstheme="minorHAnsi"/>
          <w:sz w:val="24"/>
          <w:szCs w:val="24"/>
        </w:rPr>
        <w:t>e</w:t>
      </w:r>
      <w:r w:rsidR="00FA553B" w:rsidRPr="00230E75">
        <w:rPr>
          <w:rFonts w:cstheme="minorHAnsi"/>
          <w:sz w:val="24"/>
          <w:szCs w:val="24"/>
        </w:rPr>
        <w:t xml:space="preserve"> vlád</w:t>
      </w:r>
      <w:r w:rsidRPr="00230E75">
        <w:rPr>
          <w:rFonts w:cstheme="minorHAnsi"/>
          <w:sz w:val="24"/>
          <w:szCs w:val="24"/>
        </w:rPr>
        <w:t>ě</w:t>
      </w:r>
      <w:r w:rsidR="00FA553B" w:rsidRPr="00230E75">
        <w:rPr>
          <w:rFonts w:cstheme="minorHAnsi"/>
          <w:sz w:val="24"/>
          <w:szCs w:val="24"/>
        </w:rPr>
        <w:t xml:space="preserve"> a </w:t>
      </w:r>
      <w:r w:rsidRPr="00230E75">
        <w:rPr>
          <w:rFonts w:cstheme="minorHAnsi"/>
          <w:sz w:val="24"/>
          <w:szCs w:val="24"/>
        </w:rPr>
        <w:t xml:space="preserve">panu </w:t>
      </w:r>
      <w:r w:rsidR="00FA553B" w:rsidRPr="00230E75">
        <w:rPr>
          <w:rFonts w:cstheme="minorHAnsi"/>
          <w:sz w:val="24"/>
          <w:szCs w:val="24"/>
        </w:rPr>
        <w:t>premi</w:t>
      </w:r>
      <w:r w:rsidRPr="00230E75">
        <w:rPr>
          <w:rFonts w:cstheme="minorHAnsi"/>
          <w:sz w:val="24"/>
          <w:szCs w:val="24"/>
        </w:rPr>
        <w:t>érovi</w:t>
      </w:r>
      <w:r w:rsidR="00FA553B" w:rsidRPr="00230E75">
        <w:rPr>
          <w:rFonts w:cstheme="minorHAnsi"/>
          <w:sz w:val="24"/>
          <w:szCs w:val="24"/>
        </w:rPr>
        <w:t xml:space="preserve"> </w:t>
      </w:r>
      <w:r w:rsidRPr="00230E75">
        <w:rPr>
          <w:rFonts w:cstheme="minorHAnsi"/>
          <w:sz w:val="24"/>
          <w:szCs w:val="24"/>
        </w:rPr>
        <w:t xml:space="preserve">za navýšení plateb za státní pojištěnce.  </w:t>
      </w:r>
      <w:r w:rsidR="00FA553B" w:rsidRPr="00230E75">
        <w:rPr>
          <w:rFonts w:cstheme="minorHAnsi"/>
          <w:sz w:val="24"/>
          <w:szCs w:val="24"/>
        </w:rPr>
        <w:t>Postaven</w:t>
      </w:r>
      <w:r w:rsidR="00230E75" w:rsidRPr="00230E75">
        <w:rPr>
          <w:rFonts w:cstheme="minorHAnsi"/>
          <w:sz w:val="24"/>
          <w:szCs w:val="24"/>
        </w:rPr>
        <w:t xml:space="preserve">í </w:t>
      </w:r>
      <w:r w:rsidR="000C0544" w:rsidRPr="00230E75">
        <w:rPr>
          <w:rFonts w:cstheme="minorHAnsi"/>
          <w:sz w:val="24"/>
          <w:szCs w:val="24"/>
        </w:rPr>
        <w:t xml:space="preserve">zdravotnictví </w:t>
      </w:r>
      <w:r w:rsidR="00FA553B" w:rsidRPr="00230E75">
        <w:rPr>
          <w:rFonts w:cstheme="minorHAnsi"/>
          <w:sz w:val="24"/>
          <w:szCs w:val="24"/>
        </w:rPr>
        <w:t xml:space="preserve">je stabilní </w:t>
      </w:r>
      <w:r w:rsidRPr="00230E75">
        <w:rPr>
          <w:rFonts w:cstheme="minorHAnsi"/>
          <w:sz w:val="24"/>
          <w:szCs w:val="24"/>
        </w:rPr>
        <w:t xml:space="preserve">díky nedoporučení rozpuštění rezerv zdravotních pojišťoven, snažíme se být hospodární. </w:t>
      </w:r>
    </w:p>
    <w:p w:rsidR="006B7F27" w:rsidRPr="00230E75" w:rsidRDefault="006B7F27" w:rsidP="00E45178">
      <w:pPr>
        <w:pStyle w:val="Odstavecseseznamem"/>
        <w:numPr>
          <w:ilvl w:val="0"/>
          <w:numId w:val="4"/>
        </w:numPr>
        <w:ind w:left="426"/>
        <w:jc w:val="both"/>
        <w:rPr>
          <w:rFonts w:cstheme="minorHAnsi"/>
          <w:sz w:val="24"/>
          <w:szCs w:val="24"/>
        </w:rPr>
      </w:pPr>
      <w:r w:rsidRPr="00230E75">
        <w:rPr>
          <w:rFonts w:cstheme="minorHAnsi"/>
          <w:sz w:val="24"/>
          <w:szCs w:val="24"/>
        </w:rPr>
        <w:t>RP děkuje panu ministrovi za vstřícnost vůči klíčovým segmentům korona-virové epidemie</w:t>
      </w:r>
      <w:r w:rsidR="00FD6415" w:rsidRPr="00230E75">
        <w:rPr>
          <w:rFonts w:cstheme="minorHAnsi"/>
          <w:sz w:val="24"/>
          <w:szCs w:val="24"/>
        </w:rPr>
        <w:t>, i když ne všechny kompenzační vyhláška potěší.</w:t>
      </w:r>
    </w:p>
    <w:p w:rsidR="006B7F27" w:rsidRPr="00230E75" w:rsidRDefault="00FD6415" w:rsidP="00E45178">
      <w:pPr>
        <w:pStyle w:val="Odstavecseseznamem"/>
        <w:numPr>
          <w:ilvl w:val="0"/>
          <w:numId w:val="4"/>
        </w:numPr>
        <w:ind w:left="426"/>
        <w:jc w:val="both"/>
        <w:rPr>
          <w:rFonts w:cstheme="minorHAnsi"/>
          <w:sz w:val="24"/>
          <w:szCs w:val="24"/>
        </w:rPr>
      </w:pPr>
      <w:r w:rsidRPr="00230E75">
        <w:rPr>
          <w:rFonts w:cstheme="minorHAnsi"/>
          <w:sz w:val="24"/>
          <w:szCs w:val="24"/>
        </w:rPr>
        <w:t xml:space="preserve">RP stále nesouhlasí </w:t>
      </w:r>
      <w:r w:rsidR="006B7F27" w:rsidRPr="00230E75">
        <w:rPr>
          <w:rFonts w:cstheme="minorHAnsi"/>
          <w:sz w:val="24"/>
          <w:szCs w:val="24"/>
        </w:rPr>
        <w:t>s navyšováním tabulkových platů ve zdravotnictví.</w:t>
      </w:r>
    </w:p>
    <w:p w:rsidR="00FD6415" w:rsidRPr="00230E75" w:rsidRDefault="00FD6415" w:rsidP="00E45178">
      <w:pPr>
        <w:pStyle w:val="Odstavecseseznamem"/>
        <w:numPr>
          <w:ilvl w:val="0"/>
          <w:numId w:val="4"/>
        </w:numPr>
        <w:ind w:left="426"/>
        <w:jc w:val="both"/>
        <w:rPr>
          <w:rFonts w:cstheme="minorHAnsi"/>
          <w:sz w:val="24"/>
          <w:szCs w:val="24"/>
        </w:rPr>
      </w:pPr>
      <w:r w:rsidRPr="00230E75">
        <w:rPr>
          <w:rFonts w:cstheme="minorHAnsi"/>
          <w:sz w:val="24"/>
          <w:szCs w:val="24"/>
        </w:rPr>
        <w:t>RP žádá pana premiéra a vládu, aby nebyla zavedena EET ve zdravotnictví.</w:t>
      </w:r>
    </w:p>
    <w:p w:rsidR="00FD6415" w:rsidRPr="00230E75" w:rsidRDefault="00FD6415" w:rsidP="00E45178">
      <w:pPr>
        <w:pStyle w:val="Odstavecseseznamem"/>
        <w:numPr>
          <w:ilvl w:val="0"/>
          <w:numId w:val="4"/>
        </w:numPr>
        <w:ind w:left="426"/>
        <w:jc w:val="both"/>
        <w:rPr>
          <w:rFonts w:cstheme="minorHAnsi"/>
          <w:sz w:val="24"/>
          <w:szCs w:val="24"/>
        </w:rPr>
      </w:pPr>
      <w:r w:rsidRPr="00230E75">
        <w:rPr>
          <w:rFonts w:cstheme="minorHAnsi"/>
          <w:sz w:val="24"/>
          <w:szCs w:val="24"/>
        </w:rPr>
        <w:t>V případě zásadních bodů doporučujeme pravidelnou účast a konzultaci pana premiéra se členy RP.</w:t>
      </w:r>
    </w:p>
    <w:p w:rsidR="00A34704" w:rsidRPr="00A34704" w:rsidRDefault="00FD6415" w:rsidP="00A34704">
      <w:pPr>
        <w:pStyle w:val="Odstavecseseznamem"/>
        <w:numPr>
          <w:ilvl w:val="0"/>
          <w:numId w:val="4"/>
        </w:numPr>
        <w:ind w:left="426"/>
        <w:jc w:val="both"/>
        <w:rPr>
          <w:rFonts w:cstheme="minorHAnsi"/>
          <w:sz w:val="24"/>
          <w:szCs w:val="24"/>
        </w:rPr>
      </w:pPr>
      <w:r w:rsidRPr="00230E75">
        <w:rPr>
          <w:rFonts w:cstheme="minorHAnsi"/>
          <w:sz w:val="24"/>
          <w:szCs w:val="24"/>
        </w:rPr>
        <w:lastRenderedPageBreak/>
        <w:t xml:space="preserve">RP doporučuje, aby </w:t>
      </w:r>
      <w:r w:rsidR="0050157E">
        <w:t>partnerem při debatách o financování zdravotnictví mají být primárně zdravotní pojišťovny.</w:t>
      </w:r>
    </w:p>
    <w:p w:rsidR="006C1D88" w:rsidRDefault="00A34704" w:rsidP="00A34704">
      <w:pPr>
        <w:pStyle w:val="Odstavecseseznamem"/>
        <w:numPr>
          <w:ilvl w:val="0"/>
          <w:numId w:val="4"/>
        </w:numPr>
        <w:ind w:left="426"/>
        <w:jc w:val="both"/>
        <w:rPr>
          <w:rFonts w:cstheme="minorHAnsi"/>
          <w:sz w:val="24"/>
          <w:szCs w:val="24"/>
        </w:rPr>
      </w:pPr>
      <w:r w:rsidRPr="00A34704">
        <w:rPr>
          <w:rFonts w:cstheme="minorHAnsi"/>
          <w:sz w:val="24"/>
          <w:szCs w:val="24"/>
        </w:rPr>
        <w:t>RP důrazně nedoporučuje zasahovat do úhrad péče pouze na základě požadavku odborů, ČLK či jiného subjektu bez projednání změny s plátci péče a Radou.</w:t>
      </w:r>
      <w:r w:rsidR="00CE6FA0">
        <w:rPr>
          <w:rFonts w:cstheme="minorHAnsi"/>
          <w:sz w:val="24"/>
          <w:szCs w:val="24"/>
        </w:rPr>
        <w:t xml:space="preserve"> </w:t>
      </w:r>
    </w:p>
    <w:p w:rsidR="00CE6FA0" w:rsidRDefault="00CE6FA0" w:rsidP="00CE6FA0">
      <w:pPr>
        <w:jc w:val="both"/>
        <w:rPr>
          <w:rFonts w:cstheme="minorHAnsi"/>
          <w:sz w:val="24"/>
          <w:szCs w:val="24"/>
        </w:rPr>
      </w:pPr>
    </w:p>
    <w:p w:rsidR="00CE6FA0" w:rsidRPr="00CE6FA0" w:rsidRDefault="00CE6FA0" w:rsidP="00CE6FA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Zpracovala: Petra Fejfar</w:t>
      </w:r>
      <w:bookmarkStart w:id="2" w:name="_GoBack"/>
      <w:bookmarkEnd w:id="2"/>
      <w:r>
        <w:rPr>
          <w:rFonts w:cstheme="minorHAnsi"/>
          <w:sz w:val="24"/>
          <w:szCs w:val="24"/>
        </w:rPr>
        <w:t xml:space="preserve">ová </w:t>
      </w:r>
    </w:p>
    <w:sectPr w:rsidR="00CE6FA0" w:rsidRPr="00CE6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6E2C"/>
    <w:multiLevelType w:val="hybridMultilevel"/>
    <w:tmpl w:val="08F4D7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54A796">
      <w:numFmt w:val="bullet"/>
      <w:lvlText w:val="-"/>
      <w:lvlJc w:val="left"/>
      <w:pPr>
        <w:ind w:left="1500" w:hanging="42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B3A36"/>
    <w:multiLevelType w:val="hybridMultilevel"/>
    <w:tmpl w:val="08F4D7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54A796">
      <w:numFmt w:val="bullet"/>
      <w:lvlText w:val="-"/>
      <w:lvlJc w:val="left"/>
      <w:pPr>
        <w:ind w:left="1500" w:hanging="42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971CC"/>
    <w:multiLevelType w:val="hybridMultilevel"/>
    <w:tmpl w:val="89AE80A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D5A60"/>
    <w:multiLevelType w:val="hybridMultilevel"/>
    <w:tmpl w:val="08F4D7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54A796">
      <w:numFmt w:val="bullet"/>
      <w:lvlText w:val="-"/>
      <w:lvlJc w:val="left"/>
      <w:pPr>
        <w:ind w:left="1500" w:hanging="42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279B2"/>
    <w:multiLevelType w:val="hybridMultilevel"/>
    <w:tmpl w:val="32207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82764"/>
    <w:multiLevelType w:val="hybridMultilevel"/>
    <w:tmpl w:val="825C7C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76976"/>
    <w:multiLevelType w:val="hybridMultilevel"/>
    <w:tmpl w:val="2388A3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076A7"/>
    <w:multiLevelType w:val="hybridMultilevel"/>
    <w:tmpl w:val="9F82D0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FE75EE"/>
    <w:multiLevelType w:val="hybridMultilevel"/>
    <w:tmpl w:val="0AC2FAF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D0183"/>
    <w:multiLevelType w:val="hybridMultilevel"/>
    <w:tmpl w:val="1786C3B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30668"/>
    <w:multiLevelType w:val="hybridMultilevel"/>
    <w:tmpl w:val="08F4D7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54A796">
      <w:numFmt w:val="bullet"/>
      <w:lvlText w:val="-"/>
      <w:lvlJc w:val="left"/>
      <w:pPr>
        <w:ind w:left="1500" w:hanging="42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D2E70"/>
    <w:multiLevelType w:val="hybridMultilevel"/>
    <w:tmpl w:val="9514C8C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88"/>
    <w:rsid w:val="00044E97"/>
    <w:rsid w:val="000C0544"/>
    <w:rsid w:val="000C4C07"/>
    <w:rsid w:val="0015363A"/>
    <w:rsid w:val="00205E4B"/>
    <w:rsid w:val="00230E75"/>
    <w:rsid w:val="00285B09"/>
    <w:rsid w:val="00396770"/>
    <w:rsid w:val="004342AE"/>
    <w:rsid w:val="004455CF"/>
    <w:rsid w:val="0049218D"/>
    <w:rsid w:val="004E3DA5"/>
    <w:rsid w:val="0050157E"/>
    <w:rsid w:val="00512467"/>
    <w:rsid w:val="006167F2"/>
    <w:rsid w:val="006B7F27"/>
    <w:rsid w:val="006C1D88"/>
    <w:rsid w:val="00712B65"/>
    <w:rsid w:val="007369B1"/>
    <w:rsid w:val="00745EE1"/>
    <w:rsid w:val="00755BC9"/>
    <w:rsid w:val="00770916"/>
    <w:rsid w:val="008409BD"/>
    <w:rsid w:val="00941CB3"/>
    <w:rsid w:val="00952E0F"/>
    <w:rsid w:val="00984A63"/>
    <w:rsid w:val="00986E83"/>
    <w:rsid w:val="00A067DE"/>
    <w:rsid w:val="00A34704"/>
    <w:rsid w:val="00A90305"/>
    <w:rsid w:val="00AF66B2"/>
    <w:rsid w:val="00B025F6"/>
    <w:rsid w:val="00CE6FA0"/>
    <w:rsid w:val="00D073BB"/>
    <w:rsid w:val="00D34711"/>
    <w:rsid w:val="00D71A8E"/>
    <w:rsid w:val="00E45178"/>
    <w:rsid w:val="00E554E8"/>
    <w:rsid w:val="00E77231"/>
    <w:rsid w:val="00EE0DAB"/>
    <w:rsid w:val="00FA553B"/>
    <w:rsid w:val="00FD6415"/>
    <w:rsid w:val="00FE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AF25"/>
  <w15:chartTrackingRefBased/>
  <w15:docId w15:val="{F4682B07-1F0E-4D81-89D1-7A8550F9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6E83"/>
    <w:pPr>
      <w:spacing w:line="252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2E0F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45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likace.mvcr.cz/sbirka-zakon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1391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Office365 deploy</Company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Fejfarová Petra</dc:creator>
  <cp:keywords/>
  <dc:description/>
  <cp:lastModifiedBy>Fejfarová Petra</cp:lastModifiedBy>
  <cp:revision>8</cp:revision>
  <dcterms:created xsi:type="dcterms:W3CDTF">2020-07-01T10:44:00Z</dcterms:created>
  <dcterms:modified xsi:type="dcterms:W3CDTF">2020-09-24T07:13:00Z</dcterms:modified>
</cp:coreProperties>
</file>