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FD" w:rsidRDefault="00DA05FD" w:rsidP="00DA05FD">
      <w:pPr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Z Á Z N A M</w:t>
      </w:r>
    </w:p>
    <w:p w:rsidR="00DA05FD" w:rsidRDefault="00DA05FD" w:rsidP="00DA05FD">
      <w:pPr>
        <w:spacing w:line="360" w:lineRule="auto"/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 pracovního jednání poradního sboru ministra zdravotnictví České republiky</w:t>
      </w:r>
    </w:p>
    <w:p w:rsidR="00DA05FD" w:rsidRDefault="00DA05FD" w:rsidP="00DA05FD">
      <w:pPr>
        <w:jc w:val="center"/>
        <w:rPr>
          <w:rFonts w:asciiTheme="minorHAnsi" w:hAnsiTheme="minorHAnsi" w:cs="Arial"/>
          <w:b/>
          <w:i/>
          <w:sz w:val="28"/>
        </w:rPr>
      </w:pPr>
      <w:r>
        <w:rPr>
          <w:rFonts w:asciiTheme="minorHAnsi" w:hAnsiTheme="minorHAnsi" w:cs="Arial"/>
          <w:b/>
          <w:i/>
          <w:sz w:val="28"/>
        </w:rPr>
        <w:t>Vědecká rada</w:t>
      </w:r>
    </w:p>
    <w:p w:rsidR="00DA05FD" w:rsidRDefault="00DA05FD" w:rsidP="00DA05FD">
      <w:pPr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dne 21. března 2019, od 14:00 hodin</w:t>
      </w:r>
    </w:p>
    <w:p w:rsidR="00DA05FD" w:rsidRPr="00635502" w:rsidRDefault="00635502" w:rsidP="00DA05FD">
      <w:pPr>
        <w:rPr>
          <w:rFonts w:asciiTheme="minorHAnsi" w:hAnsiTheme="minorHAnsi"/>
        </w:rPr>
      </w:pPr>
      <w:r w:rsidRPr="00635502">
        <w:rPr>
          <w:rFonts w:asciiTheme="minorHAnsi" w:hAnsiTheme="minorHAnsi"/>
        </w:rPr>
        <w:t>---------------------------------------------------------------------------------------------------------------------------</w:t>
      </w:r>
    </w:p>
    <w:p w:rsidR="00DA05FD" w:rsidRPr="00635502" w:rsidRDefault="00DA05FD" w:rsidP="00CB7DC8">
      <w:pPr>
        <w:spacing w:line="276" w:lineRule="auto"/>
        <w:jc w:val="both"/>
        <w:rPr>
          <w:rFonts w:asciiTheme="minorHAnsi" w:hAnsiTheme="minorHAnsi" w:cs="Arial"/>
          <w:b/>
          <w:i/>
          <w:u w:val="single"/>
        </w:rPr>
      </w:pPr>
      <w:r w:rsidRPr="00886413">
        <w:rPr>
          <w:rFonts w:asciiTheme="minorHAnsi" w:hAnsiTheme="minorHAnsi" w:cs="Arial"/>
          <w:b/>
          <w:i/>
          <w:u w:val="single"/>
        </w:rPr>
        <w:t>Přítomni:</w:t>
      </w:r>
    </w:p>
    <w:p w:rsidR="00DA05FD" w:rsidRPr="00886413" w:rsidRDefault="00DA05FD" w:rsidP="00CB7DC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/>
        </w:rPr>
        <w:t>za poskytovatele zdravotní péče</w:t>
      </w:r>
      <w:r w:rsidRPr="00886413">
        <w:rPr>
          <w:rFonts w:asciiTheme="minorHAnsi" w:hAnsiTheme="minorHAnsi" w:cs="Arial"/>
        </w:rPr>
        <w:t>:</w:t>
      </w:r>
    </w:p>
    <w:p w:rsidR="00DA05FD" w:rsidRPr="00886413" w:rsidRDefault="00DA05FD" w:rsidP="00CB7DC8">
      <w:pPr>
        <w:pStyle w:val="Odstavecseseznamem"/>
        <w:spacing w:line="276" w:lineRule="auto"/>
        <w:rPr>
          <w:rFonts w:asciiTheme="minorHAnsi" w:hAnsiTheme="minorHAnsi" w:cs="Arial"/>
          <w:i/>
        </w:rPr>
      </w:pPr>
      <w:r w:rsidRPr="00886413">
        <w:rPr>
          <w:rFonts w:asciiTheme="minorHAnsi" w:hAnsiTheme="minorHAnsi" w:cs="Arial"/>
        </w:rPr>
        <w:t>prof. MUDr. Štěpán Svačina, DrSc. MBA</w:t>
      </w:r>
    </w:p>
    <w:p w:rsidR="00DA05FD" w:rsidRPr="00886413" w:rsidRDefault="00DA05FD" w:rsidP="00CB7DC8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 xml:space="preserve">prof. MUDr. Marek </w:t>
      </w:r>
      <w:proofErr w:type="spellStart"/>
      <w:r w:rsidRPr="00886413">
        <w:rPr>
          <w:rFonts w:asciiTheme="minorHAnsi" w:hAnsiTheme="minorHAnsi" w:cs="Arial"/>
        </w:rPr>
        <w:t>Babjuk</w:t>
      </w:r>
      <w:proofErr w:type="spellEnd"/>
      <w:r w:rsidRPr="00886413">
        <w:rPr>
          <w:rFonts w:asciiTheme="minorHAnsi" w:hAnsiTheme="minorHAnsi" w:cs="Arial"/>
        </w:rPr>
        <w:t>, CSc.</w:t>
      </w:r>
    </w:p>
    <w:p w:rsidR="00DA05FD" w:rsidRPr="00886413" w:rsidRDefault="000F53B1" w:rsidP="00CB7DC8">
      <w:pPr>
        <w:pStyle w:val="Odstavecseseznamem"/>
        <w:spacing w:line="276" w:lineRule="auto"/>
        <w:rPr>
          <w:rFonts w:asciiTheme="minorHAnsi" w:hAnsiTheme="minorHAnsi" w:cs="Arial"/>
        </w:rPr>
      </w:pPr>
      <w:hyperlink r:id="rId6" w:history="1">
        <w:r w:rsidR="00DA05FD"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>doc. MUDr. Svatopluk Býma, CSc.</w:t>
        </w:r>
      </w:hyperlink>
    </w:p>
    <w:p w:rsidR="00DA05FD" w:rsidRPr="00886413" w:rsidRDefault="00DA05FD" w:rsidP="00CB7DC8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 xml:space="preserve">prof. MUDr. Pavel </w:t>
      </w:r>
      <w:proofErr w:type="spellStart"/>
      <w:r w:rsidRPr="00886413">
        <w:rPr>
          <w:rFonts w:asciiTheme="minorHAnsi" w:hAnsiTheme="minorHAnsi" w:cs="Arial"/>
        </w:rPr>
        <w:t>Dungl</w:t>
      </w:r>
      <w:proofErr w:type="spellEnd"/>
      <w:r w:rsidRPr="00886413">
        <w:rPr>
          <w:rFonts w:asciiTheme="minorHAnsi" w:hAnsiTheme="minorHAnsi" w:cs="Arial"/>
        </w:rPr>
        <w:t>, DrSc.</w:t>
      </w:r>
    </w:p>
    <w:p w:rsidR="00DA05FD" w:rsidRPr="00886413" w:rsidRDefault="00DA05FD" w:rsidP="00CB7DC8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Pavel Rozsíval, CSc, FEBO</w:t>
      </w:r>
    </w:p>
    <w:p w:rsidR="00DA05FD" w:rsidRPr="00886413" w:rsidRDefault="00DA05FD" w:rsidP="00CB7DC8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Aleksi Šedo, DrSc.</w:t>
      </w:r>
    </w:p>
    <w:p w:rsidR="00DA05FD" w:rsidRPr="00886413" w:rsidRDefault="00DA05FD" w:rsidP="00CB7DC8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Vlastimil Válek, CSc., MBA</w:t>
      </w:r>
    </w:p>
    <w:p w:rsidR="00DA05FD" w:rsidRPr="00886413" w:rsidRDefault="00DA05FD" w:rsidP="00CB7DC8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Petr Widimský, DrSc.</w:t>
      </w:r>
    </w:p>
    <w:p w:rsidR="00DA05FD" w:rsidRPr="00886413" w:rsidRDefault="00DA05FD" w:rsidP="00CB7DC8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Cs/>
        </w:rPr>
        <w:t>prof</w:t>
      </w:r>
      <w:r w:rsidRPr="00886413">
        <w:rPr>
          <w:rFonts w:asciiTheme="minorHAnsi" w:hAnsiTheme="minorHAnsi" w:cs="Arial"/>
        </w:rPr>
        <w:t xml:space="preserve">. MUDr. Miroslav </w:t>
      </w:r>
      <w:r w:rsidRPr="00886413">
        <w:rPr>
          <w:rFonts w:asciiTheme="minorHAnsi" w:hAnsiTheme="minorHAnsi" w:cs="Arial"/>
          <w:bCs/>
        </w:rPr>
        <w:t>Zavoral</w:t>
      </w:r>
      <w:r w:rsidRPr="00886413">
        <w:rPr>
          <w:rFonts w:asciiTheme="minorHAnsi" w:hAnsiTheme="minorHAnsi" w:cs="Arial"/>
        </w:rPr>
        <w:t>, Ph.D.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Jiří Raboch, DrSc.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doc. MUDr. Roman Šmucler, CSc.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PharmDr. Martin Doležal, Ph.D.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MUDr. Zdeněk Mrozek, Ph.D.</w:t>
      </w:r>
    </w:p>
    <w:p w:rsidR="00DA05FD" w:rsidRPr="00886413" w:rsidRDefault="00DA05FD" w:rsidP="00CB7DC8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doc. MUDr. Petr Němec, CSc</w:t>
      </w:r>
    </w:p>
    <w:p w:rsidR="00DA05FD" w:rsidRPr="00886413" w:rsidRDefault="00DA05FD" w:rsidP="00CB7DC8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Miroslav Ryska, CSc.</w:t>
      </w:r>
    </w:p>
    <w:p w:rsidR="00DA05FD" w:rsidRPr="00886413" w:rsidRDefault="00DA05FD" w:rsidP="00CB7DC8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Petr Suchomel, PhD.</w:t>
      </w:r>
    </w:p>
    <w:p w:rsidR="00DA05FD" w:rsidRPr="00886413" w:rsidRDefault="000F53B1" w:rsidP="00CB7DC8">
      <w:pPr>
        <w:pStyle w:val="Odstavecseseznamem"/>
        <w:spacing w:line="276" w:lineRule="auto"/>
        <w:rPr>
          <w:rFonts w:asciiTheme="minorHAnsi" w:hAnsiTheme="minorHAnsi"/>
        </w:rPr>
      </w:pPr>
      <w:hyperlink r:id="rId7" w:history="1">
        <w:r w:rsidR="00DA05FD"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>prof. MUDr. Josef Vymazal, DrSc.</w:t>
        </w:r>
      </w:hyperlink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Rostislav Vyzula, CSc.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Julius Špičák, CSc.</w:t>
      </w:r>
    </w:p>
    <w:p w:rsidR="00DA05FD" w:rsidRPr="00886413" w:rsidRDefault="00DA05FD" w:rsidP="00CB7DC8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Roman Chlíbek, PhD.</w:t>
      </w:r>
    </w:p>
    <w:p w:rsidR="00DA05FD" w:rsidRPr="00886413" w:rsidRDefault="00DA05FD" w:rsidP="00CB7DC8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 xml:space="preserve">prof. PhDr. Michal </w:t>
      </w:r>
      <w:proofErr w:type="spellStart"/>
      <w:r w:rsidRPr="00886413">
        <w:rPr>
          <w:rFonts w:asciiTheme="minorHAnsi" w:hAnsiTheme="minorHAnsi" w:cs="Arial"/>
        </w:rPr>
        <w:t>Miovský</w:t>
      </w:r>
      <w:proofErr w:type="spellEnd"/>
      <w:r w:rsidRPr="00886413">
        <w:rPr>
          <w:rFonts w:asciiTheme="minorHAnsi" w:hAnsiTheme="minorHAnsi" w:cs="Arial"/>
        </w:rPr>
        <w:t>, Ph.D.</w:t>
      </w:r>
    </w:p>
    <w:p w:rsidR="00DA05FD" w:rsidRPr="00CB7DC8" w:rsidRDefault="00DA05FD" w:rsidP="00CB7DC8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Aleš Ryška, PhD.</w:t>
      </w:r>
    </w:p>
    <w:p w:rsidR="00DA05FD" w:rsidRPr="00CB7DC8" w:rsidRDefault="00DA05FD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DA05FD" w:rsidRPr="00886413" w:rsidRDefault="00DA05FD" w:rsidP="00CB7DC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/>
        </w:rPr>
        <w:t>za Ministerstvo zdravotnictví</w:t>
      </w:r>
      <w:r w:rsidRPr="00886413">
        <w:rPr>
          <w:rFonts w:asciiTheme="minorHAnsi" w:hAnsiTheme="minorHAnsi" w:cs="Arial"/>
        </w:rPr>
        <w:t>: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Mgr. et Mgr. Adam Vojtěch, MHA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Roman Prymula CSc., Ph.D.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  <w:i/>
        </w:rPr>
      </w:pPr>
      <w:r w:rsidRPr="00886413">
        <w:rPr>
          <w:rFonts w:asciiTheme="minorHAnsi" w:hAnsiTheme="minorHAnsi" w:cs="Arial"/>
        </w:rPr>
        <w:t xml:space="preserve">MUDr. Alena Šteflová, Ph.D., MPH 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Ing. Helena Rögnerová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/>
          <w:color w:val="000000"/>
        </w:rPr>
      </w:pPr>
      <w:r w:rsidRPr="00886413">
        <w:rPr>
          <w:rFonts w:asciiTheme="minorHAnsi" w:hAnsiTheme="minorHAnsi" w:cs="Arial"/>
        </w:rPr>
        <w:t>d</w:t>
      </w:r>
      <w:r w:rsidRPr="00886413">
        <w:rPr>
          <w:rFonts w:asciiTheme="minorHAnsi" w:hAnsiTheme="minorHAnsi"/>
          <w:color w:val="000000"/>
        </w:rPr>
        <w:t>oc. RNDr. Ladislav Dušek Ph.D.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/>
          <w:color w:val="000000"/>
        </w:rPr>
      </w:pPr>
      <w:r w:rsidRPr="00886413">
        <w:rPr>
          <w:rFonts w:asciiTheme="minorHAnsi" w:hAnsiTheme="minorHAnsi"/>
          <w:color w:val="000000"/>
        </w:rPr>
        <w:t>Mgr. Zbyněk Podhrázký</w:t>
      </w:r>
    </w:p>
    <w:p w:rsidR="00752E37" w:rsidRPr="00886413" w:rsidRDefault="00752E37" w:rsidP="00CB7DC8">
      <w:pPr>
        <w:pStyle w:val="Odstavecseseznamem"/>
        <w:spacing w:line="276" w:lineRule="auto"/>
        <w:jc w:val="both"/>
        <w:rPr>
          <w:rFonts w:asciiTheme="minorHAnsi" w:hAnsiTheme="minorHAnsi"/>
          <w:color w:val="000000"/>
        </w:rPr>
      </w:pPr>
    </w:p>
    <w:p w:rsidR="00752E37" w:rsidRPr="00886413" w:rsidRDefault="00752E37" w:rsidP="00CB7DC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/>
        </w:rPr>
        <w:t>Host</w:t>
      </w:r>
    </w:p>
    <w:p w:rsidR="00DA05FD" w:rsidRDefault="00DA05FD" w:rsidP="00635502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Mgr. Jarmila Vedralová</w:t>
      </w:r>
    </w:p>
    <w:p w:rsidR="00635502" w:rsidRPr="00886413" w:rsidRDefault="00635502" w:rsidP="00635502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</w:p>
    <w:p w:rsidR="00DA05FD" w:rsidRPr="00886413" w:rsidRDefault="00DA05FD" w:rsidP="00CB7DC8">
      <w:pPr>
        <w:spacing w:line="276" w:lineRule="auto"/>
        <w:jc w:val="both"/>
        <w:rPr>
          <w:rFonts w:asciiTheme="minorHAnsi" w:hAnsiTheme="minorHAnsi" w:cs="Arial"/>
          <w:b/>
          <w:i/>
          <w:u w:val="single"/>
        </w:rPr>
      </w:pPr>
      <w:r w:rsidRPr="00886413">
        <w:rPr>
          <w:rFonts w:asciiTheme="minorHAnsi" w:hAnsiTheme="minorHAnsi" w:cs="Arial"/>
          <w:b/>
          <w:i/>
          <w:u w:val="single"/>
        </w:rPr>
        <w:lastRenderedPageBreak/>
        <w:t>Omluveni: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 xml:space="preserve">prof. MUDr. Jan </w:t>
      </w:r>
      <w:proofErr w:type="spellStart"/>
      <w:r w:rsidRPr="00886413">
        <w:rPr>
          <w:rFonts w:asciiTheme="minorHAnsi" w:hAnsiTheme="minorHAnsi" w:cs="Arial"/>
        </w:rPr>
        <w:t>Žaloudík</w:t>
      </w:r>
      <w:proofErr w:type="spellEnd"/>
      <w:r w:rsidRPr="00886413">
        <w:rPr>
          <w:rFonts w:asciiTheme="minorHAnsi" w:hAnsiTheme="minorHAnsi" w:cs="Arial"/>
        </w:rPr>
        <w:t>, CSc.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886413">
        <w:rPr>
          <w:rFonts w:asciiTheme="minorHAnsi" w:hAnsiTheme="minorHAnsi" w:cs="Arial"/>
        </w:rPr>
        <w:t xml:space="preserve">doc. </w:t>
      </w:r>
      <w:hyperlink r:id="rId8" w:history="1">
        <w:r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 xml:space="preserve">MUDr. Marián </w:t>
        </w:r>
        <w:proofErr w:type="spellStart"/>
        <w:r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>Hajdúch</w:t>
        </w:r>
        <w:proofErr w:type="spellEnd"/>
        <w:r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 xml:space="preserve">, Ph.D. </w:t>
        </w:r>
      </w:hyperlink>
    </w:p>
    <w:p w:rsidR="00DA05FD" w:rsidRPr="00886413" w:rsidRDefault="00DA05FD" w:rsidP="00CB7DC8">
      <w:pPr>
        <w:spacing w:line="276" w:lineRule="auto"/>
        <w:jc w:val="both"/>
        <w:rPr>
          <w:rFonts w:asciiTheme="minorHAnsi" w:hAnsiTheme="minorHAnsi"/>
        </w:rPr>
      </w:pPr>
      <w:r w:rsidRPr="00886413">
        <w:rPr>
          <w:rFonts w:asciiTheme="minorHAnsi" w:hAnsiTheme="minorHAnsi"/>
        </w:rPr>
        <w:t xml:space="preserve">            </w:t>
      </w:r>
      <w:hyperlink r:id="rId9" w:history="1">
        <w:r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>doc. MUDr. Peter Koliba, CSc.</w:t>
        </w:r>
      </w:hyperlink>
    </w:p>
    <w:p w:rsidR="00DA05FD" w:rsidRPr="00886413" w:rsidRDefault="000F53B1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hyperlink r:id="rId10" w:history="1">
        <w:r w:rsidR="00DA05FD"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>prof. MUDr. Jaroslav Malý, CSc.</w:t>
        </w:r>
      </w:hyperlink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886413">
        <w:rPr>
          <w:rFonts w:asciiTheme="minorHAnsi" w:hAnsiTheme="minorHAnsi" w:cs="Arial"/>
        </w:rPr>
        <w:t>prof. MUDr. Vladimír Mihál, CSc.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Cs/>
        </w:rPr>
        <w:t>doc</w:t>
      </w:r>
      <w:r w:rsidRPr="00886413">
        <w:rPr>
          <w:rFonts w:asciiTheme="minorHAnsi" w:hAnsiTheme="minorHAnsi" w:cs="Arial"/>
        </w:rPr>
        <w:t xml:space="preserve">. MUDr. Jana </w:t>
      </w:r>
      <w:r w:rsidRPr="00886413">
        <w:rPr>
          <w:rFonts w:asciiTheme="minorHAnsi" w:hAnsiTheme="minorHAnsi" w:cs="Arial"/>
          <w:bCs/>
        </w:rPr>
        <w:t>Prausová</w:t>
      </w:r>
      <w:r w:rsidRPr="00886413">
        <w:rPr>
          <w:rFonts w:asciiTheme="minorHAnsi" w:hAnsiTheme="minorHAnsi" w:cs="Arial"/>
        </w:rPr>
        <w:t>, PhD., MBA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 xml:space="preserve">prof. MUDr. Vladislav </w:t>
      </w:r>
      <w:proofErr w:type="spellStart"/>
      <w:r w:rsidRPr="00886413">
        <w:rPr>
          <w:rFonts w:asciiTheme="minorHAnsi" w:hAnsiTheme="minorHAnsi" w:cs="Arial"/>
        </w:rPr>
        <w:t>Třeška</w:t>
      </w:r>
      <w:proofErr w:type="spellEnd"/>
      <w:r w:rsidRPr="00886413">
        <w:rPr>
          <w:rFonts w:asciiTheme="minorHAnsi" w:hAnsiTheme="minorHAnsi" w:cs="Arial"/>
        </w:rPr>
        <w:t>, DrSc.</w:t>
      </w:r>
    </w:p>
    <w:p w:rsidR="00DA05FD" w:rsidRPr="00886413" w:rsidRDefault="00DA05FD" w:rsidP="00CB7DC8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Tomáš Zima, DrSc.</w:t>
      </w:r>
    </w:p>
    <w:p w:rsidR="00DA05FD" w:rsidRPr="00635502" w:rsidRDefault="00DA05FD" w:rsidP="00635502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doc. PaedDr. Mauritzová Ilona, Ph.D.</w:t>
      </w:r>
    </w:p>
    <w:p w:rsidR="00DA05FD" w:rsidRPr="00886413" w:rsidRDefault="00DA05FD" w:rsidP="00CB7DC8">
      <w:pPr>
        <w:spacing w:line="276" w:lineRule="auto"/>
        <w:rPr>
          <w:rFonts w:asciiTheme="minorHAnsi" w:hAnsiTheme="minorHAnsi"/>
        </w:rPr>
      </w:pPr>
    </w:p>
    <w:p w:rsidR="00DA05FD" w:rsidRPr="00886413" w:rsidRDefault="00DA05FD" w:rsidP="00CB7DC8">
      <w:pPr>
        <w:spacing w:line="276" w:lineRule="auto"/>
        <w:jc w:val="both"/>
        <w:rPr>
          <w:rFonts w:asciiTheme="minorHAnsi" w:hAnsiTheme="minorHAnsi" w:cs="Arial"/>
          <w:b/>
          <w:i/>
          <w:u w:val="single"/>
        </w:rPr>
      </w:pPr>
      <w:r w:rsidRPr="00886413">
        <w:rPr>
          <w:rFonts w:asciiTheme="minorHAnsi" w:hAnsiTheme="minorHAnsi" w:cs="Arial"/>
          <w:b/>
          <w:i/>
          <w:u w:val="single"/>
        </w:rPr>
        <w:t>Program:</w:t>
      </w:r>
    </w:p>
    <w:p w:rsidR="00DA05FD" w:rsidRPr="00886413" w:rsidRDefault="00DA05FD" w:rsidP="00CB7DC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86413">
        <w:rPr>
          <w:rFonts w:asciiTheme="minorHAnsi" w:hAnsiTheme="minorHAnsi"/>
        </w:rPr>
        <w:t>Nedostatek</w:t>
      </w:r>
      <w:r w:rsidRPr="00886413">
        <w:rPr>
          <w:rFonts w:asciiTheme="minorHAnsi" w:hAnsiTheme="minorHAnsi"/>
          <w:b/>
        </w:rPr>
        <w:t xml:space="preserve"> </w:t>
      </w:r>
      <w:r w:rsidRPr="00886413">
        <w:rPr>
          <w:rFonts w:asciiTheme="minorHAnsi" w:hAnsiTheme="minorHAnsi"/>
        </w:rPr>
        <w:t>fyziků v radiologii, radioterapii a nukleární medicíně – prof. Válek, prof. Dušek</w:t>
      </w:r>
    </w:p>
    <w:p w:rsidR="00DA05FD" w:rsidRPr="00886413" w:rsidRDefault="00DA05FD" w:rsidP="00CB7DC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86413">
        <w:rPr>
          <w:rFonts w:asciiTheme="minorHAnsi" w:hAnsiTheme="minorHAnsi"/>
        </w:rPr>
        <w:t>Daň z alkoholu a tabáku  - nám. Šteflová, Mgr. Vedralová</w:t>
      </w:r>
    </w:p>
    <w:p w:rsidR="00DA05FD" w:rsidRPr="00886413" w:rsidRDefault="00DA05FD" w:rsidP="00CB7DC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86413">
        <w:rPr>
          <w:rFonts w:asciiTheme="minorHAnsi" w:hAnsiTheme="minorHAnsi"/>
        </w:rPr>
        <w:t xml:space="preserve">Standardy a management léčby zhoubných nádorů prostaty – prof. </w:t>
      </w:r>
      <w:proofErr w:type="spellStart"/>
      <w:r w:rsidRPr="00886413">
        <w:rPr>
          <w:rFonts w:asciiTheme="minorHAnsi" w:hAnsiTheme="minorHAnsi"/>
        </w:rPr>
        <w:t>Babjuk</w:t>
      </w:r>
      <w:proofErr w:type="spellEnd"/>
    </w:p>
    <w:p w:rsidR="00DA05FD" w:rsidRPr="00886413" w:rsidRDefault="00DA05FD" w:rsidP="00CB7DC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86413">
        <w:rPr>
          <w:rFonts w:asciiTheme="minorHAnsi" w:hAnsiTheme="minorHAnsi"/>
        </w:rPr>
        <w:t>Iktus – prof. Dušek</w:t>
      </w:r>
    </w:p>
    <w:p w:rsidR="00DA05FD" w:rsidRPr="00886413" w:rsidRDefault="00DA05FD" w:rsidP="00CB7DC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86413">
        <w:rPr>
          <w:rFonts w:asciiTheme="minorHAnsi" w:hAnsiTheme="minorHAnsi"/>
        </w:rPr>
        <w:t>Usnesení o protonové léčbě – prof. Vymazal</w:t>
      </w:r>
    </w:p>
    <w:p w:rsidR="00DA05FD" w:rsidRPr="00886413" w:rsidRDefault="00DA05FD" w:rsidP="00CB7DC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86413">
        <w:rPr>
          <w:rFonts w:asciiTheme="minorHAnsi" w:hAnsiTheme="minorHAnsi"/>
        </w:rPr>
        <w:t>Financování vědy, hodnotící proces – prof. Vymazal</w:t>
      </w:r>
    </w:p>
    <w:p w:rsidR="00DA05FD" w:rsidRPr="00886413" w:rsidRDefault="00DA05FD" w:rsidP="00CB7DC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86413">
        <w:rPr>
          <w:rFonts w:asciiTheme="minorHAnsi" w:hAnsiTheme="minorHAnsi"/>
        </w:rPr>
        <w:t>Rezidenční místa – Mgr. Podhrázký</w:t>
      </w:r>
    </w:p>
    <w:p w:rsidR="00DA05FD" w:rsidRPr="00886413" w:rsidRDefault="006D2857" w:rsidP="00CB7DC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86413">
        <w:rPr>
          <w:rFonts w:asciiTheme="minorHAnsi" w:hAnsiTheme="minorHAnsi"/>
        </w:rPr>
        <w:t>Různé</w:t>
      </w:r>
    </w:p>
    <w:p w:rsidR="00752E37" w:rsidRDefault="00752E37"/>
    <w:p w:rsidR="00752E37" w:rsidRDefault="00752E37"/>
    <w:p w:rsidR="00D1355B" w:rsidRPr="00886413" w:rsidRDefault="00541BEF" w:rsidP="00CB7DC8">
      <w:pPr>
        <w:spacing w:line="276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Bod 2</w:t>
      </w:r>
      <w:r w:rsidR="00D1355B" w:rsidRPr="00886413">
        <w:rPr>
          <w:rFonts w:asciiTheme="minorHAnsi" w:hAnsiTheme="minorHAnsi" w:cs="Arial"/>
          <w:b/>
          <w:u w:val="single"/>
        </w:rPr>
        <w:t xml:space="preserve"> – Vedralová, Šteflová – alkohol, tabák</w:t>
      </w:r>
    </w:p>
    <w:p w:rsidR="00D1355B" w:rsidRPr="00886413" w:rsidRDefault="00D1355B" w:rsidP="00CB7DC8">
      <w:pPr>
        <w:spacing w:line="276" w:lineRule="auto"/>
        <w:jc w:val="both"/>
        <w:rPr>
          <w:rFonts w:asciiTheme="minorHAnsi" w:hAnsiTheme="minorHAnsi" w:cs="Arial"/>
          <w:b/>
        </w:rPr>
      </w:pPr>
      <w:r w:rsidRPr="00886413">
        <w:rPr>
          <w:rFonts w:asciiTheme="minorHAnsi" w:hAnsiTheme="minorHAnsi" w:cs="Arial"/>
          <w:b/>
        </w:rPr>
        <w:t>Šteflová</w:t>
      </w:r>
      <w:r w:rsidR="00B97003" w:rsidRPr="00886413">
        <w:rPr>
          <w:rFonts w:asciiTheme="minorHAnsi" w:hAnsiTheme="minorHAnsi" w:cs="Arial"/>
          <w:b/>
        </w:rPr>
        <w:t xml:space="preserve">, Vedralová - </w:t>
      </w:r>
      <w:r w:rsidRPr="00886413">
        <w:rPr>
          <w:rFonts w:asciiTheme="minorHAnsi" w:hAnsiTheme="minorHAnsi" w:cs="Arial"/>
          <w:b/>
        </w:rPr>
        <w:t xml:space="preserve">prezentace </w:t>
      </w:r>
    </w:p>
    <w:p w:rsidR="00752E37" w:rsidRPr="00886413" w:rsidRDefault="006D2857" w:rsidP="00CB7DC8">
      <w:pPr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 xml:space="preserve">Paní náměstkyně </w:t>
      </w:r>
      <w:r w:rsidR="00B97003" w:rsidRPr="00886413">
        <w:rPr>
          <w:rFonts w:asciiTheme="minorHAnsi" w:hAnsiTheme="minorHAnsi" w:cs="Arial"/>
        </w:rPr>
        <w:t>Šteflová uvedla procentuální přehled spotřeby alkoholu na osobu;  spotřebu alkoholu u dívek a chlapců nad 15 let;  úmrtí pro příčiny způsobené alkoholem; alkohol jako příčina rozpadu manžels</w:t>
      </w:r>
      <w:r w:rsidR="00752E37" w:rsidRPr="00886413">
        <w:rPr>
          <w:rFonts w:asciiTheme="minorHAnsi" w:hAnsiTheme="minorHAnsi" w:cs="Arial"/>
        </w:rPr>
        <w:t xml:space="preserve">tví; náklady konzumace alkoholu; </w:t>
      </w:r>
    </w:p>
    <w:p w:rsidR="00752E37" w:rsidRPr="00886413" w:rsidRDefault="00B97003" w:rsidP="00CB7DC8">
      <w:pPr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Uvedla nejefektivnější doporučení WHO vedoucí k redukci rizika ze spotřeby alkoholických nápojů a tabákových výrobků:</w:t>
      </w:r>
    </w:p>
    <w:p w:rsidR="00D1355B" w:rsidRPr="00352024" w:rsidRDefault="00B97003" w:rsidP="00CB7DC8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</w:rPr>
      </w:pPr>
      <w:r w:rsidRPr="00352024">
        <w:rPr>
          <w:rFonts w:asciiTheme="minorHAnsi" w:hAnsiTheme="minorHAnsi" w:cs="Arial"/>
          <w:b/>
        </w:rPr>
        <w:t>Dostupnost alkoholu</w:t>
      </w:r>
      <w:r w:rsidRPr="00352024">
        <w:rPr>
          <w:rFonts w:asciiTheme="minorHAnsi" w:hAnsiTheme="minorHAnsi" w:cs="Arial"/>
        </w:rPr>
        <w:t xml:space="preserve"> – regulovat obchodní nebo veřejnou dostupnost se ukázalo jako velmi účinné pro snižování škodlivého užívání a pití mezi nezletilými.</w:t>
      </w:r>
    </w:p>
    <w:p w:rsidR="00B97003" w:rsidRPr="00352024" w:rsidRDefault="00B97003" w:rsidP="00CB7DC8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</w:rPr>
      </w:pPr>
      <w:r w:rsidRPr="00352024">
        <w:rPr>
          <w:rFonts w:asciiTheme="minorHAnsi" w:hAnsiTheme="minorHAnsi" w:cs="Arial"/>
          <w:b/>
        </w:rPr>
        <w:t>Marketing alkoholických nápojů</w:t>
      </w:r>
      <w:r w:rsidRPr="00352024">
        <w:rPr>
          <w:rFonts w:asciiTheme="minorHAnsi" w:hAnsiTheme="minorHAnsi" w:cs="Arial"/>
        </w:rPr>
        <w:t xml:space="preserve"> – pro ochranu osob, zejména dětí a mladých lidí, ochránit je od vyspělých reklamních a propagačních technik</w:t>
      </w:r>
    </w:p>
    <w:p w:rsidR="00B97003" w:rsidRDefault="00B97003" w:rsidP="00CB7DC8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</w:rPr>
      </w:pPr>
      <w:r w:rsidRPr="00352024">
        <w:rPr>
          <w:rFonts w:asciiTheme="minorHAnsi" w:hAnsiTheme="minorHAnsi" w:cs="Arial"/>
          <w:b/>
        </w:rPr>
        <w:t>Cenová politika společnosti</w:t>
      </w:r>
      <w:r w:rsidRPr="00352024">
        <w:rPr>
          <w:rFonts w:asciiTheme="minorHAnsi" w:hAnsiTheme="minorHAnsi" w:cs="Arial"/>
        </w:rPr>
        <w:t xml:space="preserve"> – většina spotřebitelů, zejména těžkých pijáků a mladých lidí, jsou citlivé na změny v cenách alkoholických výrobků</w:t>
      </w:r>
    </w:p>
    <w:p w:rsidR="00635502" w:rsidRPr="00CB7DC8" w:rsidRDefault="00635502" w:rsidP="00635502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</w:p>
    <w:p w:rsidR="00D1355B" w:rsidRPr="00886413" w:rsidRDefault="00D1355B" w:rsidP="00CB7DC8">
      <w:pPr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/>
        </w:rPr>
        <w:t>Vedralová</w:t>
      </w:r>
      <w:r w:rsidRPr="00886413">
        <w:rPr>
          <w:rFonts w:asciiTheme="minorHAnsi" w:hAnsiTheme="minorHAnsi" w:cs="Arial"/>
        </w:rPr>
        <w:t xml:space="preserve"> – </w:t>
      </w:r>
      <w:r w:rsidR="00B97003" w:rsidRPr="00886413">
        <w:rPr>
          <w:rFonts w:asciiTheme="minorHAnsi" w:hAnsiTheme="minorHAnsi" w:cs="Arial"/>
        </w:rPr>
        <w:t>pokračovala v</w:t>
      </w:r>
      <w:r w:rsidR="00752E37" w:rsidRPr="00886413">
        <w:rPr>
          <w:rFonts w:asciiTheme="minorHAnsi" w:hAnsiTheme="minorHAnsi" w:cs="Arial"/>
        </w:rPr>
        <w:t> prezentaci, kde uvedla spotřební daň na alkohol ve světě; výnosy daní; uvedla doporučení WHO, OECD:</w:t>
      </w:r>
    </w:p>
    <w:p w:rsidR="00D1355B" w:rsidRPr="00635502" w:rsidRDefault="00752E37" w:rsidP="00CB7DC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352024">
        <w:rPr>
          <w:rFonts w:asciiTheme="minorHAnsi" w:hAnsiTheme="minorHAnsi" w:cs="Arial"/>
          <w:b/>
        </w:rPr>
        <w:t>Posílení omezení dostupnosti alkoholu a tabáku; Zákaz nebo omezení expozice reklamy na alkoholické nápoje u více typů médií.</w:t>
      </w:r>
    </w:p>
    <w:p w:rsidR="008817BA" w:rsidRPr="00886413" w:rsidRDefault="008817BA" w:rsidP="00CB7DC8">
      <w:pPr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/>
        </w:rPr>
        <w:lastRenderedPageBreak/>
        <w:t>Vojtěch</w:t>
      </w:r>
      <w:r w:rsidRPr="00886413">
        <w:rPr>
          <w:rFonts w:asciiTheme="minorHAnsi" w:hAnsiTheme="minorHAnsi" w:cs="Arial"/>
        </w:rPr>
        <w:t xml:space="preserve"> – </w:t>
      </w:r>
      <w:r w:rsidR="00886413" w:rsidRPr="00886413">
        <w:rPr>
          <w:rFonts w:asciiTheme="minorHAnsi" w:hAnsiTheme="minorHAnsi" w:cs="Arial"/>
        </w:rPr>
        <w:t xml:space="preserve">v tomto směru </w:t>
      </w:r>
      <w:r w:rsidRPr="00886413">
        <w:rPr>
          <w:rFonts w:asciiTheme="minorHAnsi" w:hAnsiTheme="minorHAnsi" w:cs="Arial"/>
        </w:rPr>
        <w:t>chceme podporu VR</w:t>
      </w:r>
      <w:r w:rsidR="00EF0EC9">
        <w:rPr>
          <w:rFonts w:asciiTheme="minorHAnsi" w:hAnsiTheme="minorHAnsi" w:cs="Arial"/>
        </w:rPr>
        <w:t xml:space="preserve"> a váš názor. M</w:t>
      </w:r>
      <w:r w:rsidRPr="00886413">
        <w:rPr>
          <w:rFonts w:asciiTheme="minorHAnsi" w:hAnsiTheme="minorHAnsi" w:cs="Arial"/>
        </w:rPr>
        <w:t xml:space="preserve">usíme být lídry regulace </w:t>
      </w:r>
      <w:r w:rsidR="00886413" w:rsidRPr="00886413">
        <w:rPr>
          <w:rFonts w:asciiTheme="minorHAnsi" w:hAnsiTheme="minorHAnsi" w:cs="Arial"/>
        </w:rPr>
        <w:t xml:space="preserve">negativního </w:t>
      </w:r>
      <w:r w:rsidRPr="00886413">
        <w:rPr>
          <w:rFonts w:asciiTheme="minorHAnsi" w:hAnsiTheme="minorHAnsi" w:cs="Arial"/>
        </w:rPr>
        <w:t xml:space="preserve">dopadu alkoholu na společnost. </w:t>
      </w:r>
    </w:p>
    <w:p w:rsidR="008817BA" w:rsidRPr="00886413" w:rsidRDefault="008817BA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8817BA" w:rsidRPr="00886413" w:rsidRDefault="008817BA" w:rsidP="00CB7DC8">
      <w:pPr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/>
        </w:rPr>
        <w:t>Šmucler</w:t>
      </w:r>
      <w:r w:rsidRPr="00886413">
        <w:rPr>
          <w:rFonts w:asciiTheme="minorHAnsi" w:hAnsiTheme="minorHAnsi" w:cs="Arial"/>
        </w:rPr>
        <w:t xml:space="preserve"> – </w:t>
      </w:r>
      <w:r w:rsidR="00886413" w:rsidRPr="00886413">
        <w:rPr>
          <w:rFonts w:asciiTheme="minorHAnsi" w:hAnsiTheme="minorHAnsi" w:cs="Arial"/>
        </w:rPr>
        <w:t>navrhuji, aby tabáková daň a daň z alkoholu byla pří</w:t>
      </w:r>
      <w:r w:rsidRPr="00886413">
        <w:rPr>
          <w:rFonts w:asciiTheme="minorHAnsi" w:hAnsiTheme="minorHAnsi" w:cs="Arial"/>
        </w:rPr>
        <w:t xml:space="preserve">jmem pojišťoven. </w:t>
      </w:r>
    </w:p>
    <w:p w:rsidR="008817BA" w:rsidRPr="00886413" w:rsidRDefault="008817BA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8817BA" w:rsidRPr="00886413" w:rsidRDefault="00886413" w:rsidP="00CB7DC8">
      <w:pPr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/>
        </w:rPr>
        <w:t>Ro</w:t>
      </w:r>
      <w:r w:rsidR="008817BA" w:rsidRPr="00886413">
        <w:rPr>
          <w:rFonts w:asciiTheme="minorHAnsi" w:hAnsiTheme="minorHAnsi" w:cs="Arial"/>
          <w:b/>
        </w:rPr>
        <w:t>zsíval</w:t>
      </w:r>
      <w:r w:rsidR="008817BA" w:rsidRPr="00886413">
        <w:rPr>
          <w:rFonts w:asciiTheme="minorHAnsi" w:hAnsiTheme="minorHAnsi" w:cs="Arial"/>
        </w:rPr>
        <w:t xml:space="preserve"> – v jiných státech je </w:t>
      </w:r>
      <w:r w:rsidRPr="00886413">
        <w:rPr>
          <w:rFonts w:asciiTheme="minorHAnsi" w:hAnsiTheme="minorHAnsi" w:cs="Arial"/>
        </w:rPr>
        <w:t xml:space="preserve">stanovena </w:t>
      </w:r>
      <w:r w:rsidR="008817BA" w:rsidRPr="00886413">
        <w:rPr>
          <w:rFonts w:asciiTheme="minorHAnsi" w:hAnsiTheme="minorHAnsi" w:cs="Arial"/>
        </w:rPr>
        <w:t xml:space="preserve">vyšší věková hranice </w:t>
      </w:r>
      <w:r w:rsidRPr="00886413">
        <w:rPr>
          <w:rFonts w:asciiTheme="minorHAnsi" w:hAnsiTheme="minorHAnsi" w:cs="Arial"/>
        </w:rPr>
        <w:t>pro prodej</w:t>
      </w:r>
      <w:r w:rsidR="00EF0EC9">
        <w:rPr>
          <w:rFonts w:asciiTheme="minorHAnsi" w:hAnsiTheme="minorHAnsi" w:cs="Arial"/>
        </w:rPr>
        <w:t>.</w:t>
      </w:r>
    </w:p>
    <w:p w:rsidR="008817BA" w:rsidRPr="00886413" w:rsidRDefault="008817BA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8817BA" w:rsidRPr="00886413" w:rsidRDefault="008817BA" w:rsidP="00CB7DC8">
      <w:pPr>
        <w:spacing w:line="276" w:lineRule="auto"/>
        <w:jc w:val="both"/>
        <w:rPr>
          <w:rFonts w:asciiTheme="minorHAnsi" w:hAnsiTheme="minorHAnsi" w:cs="Arial"/>
        </w:rPr>
      </w:pPr>
      <w:r w:rsidRPr="00E11602">
        <w:rPr>
          <w:rFonts w:asciiTheme="minorHAnsi" w:hAnsiTheme="minorHAnsi" w:cs="Arial"/>
          <w:b/>
        </w:rPr>
        <w:t>Vedralová</w:t>
      </w:r>
      <w:r w:rsidRPr="00886413">
        <w:rPr>
          <w:rFonts w:asciiTheme="minorHAnsi" w:hAnsiTheme="minorHAnsi" w:cs="Arial"/>
        </w:rPr>
        <w:t xml:space="preserve"> –</w:t>
      </w:r>
      <w:r w:rsidR="00E11602">
        <w:rPr>
          <w:rFonts w:asciiTheme="minorHAnsi" w:hAnsiTheme="minorHAnsi" w:cs="Arial"/>
        </w:rPr>
        <w:t xml:space="preserve"> nyní</w:t>
      </w:r>
      <w:r w:rsidRPr="00886413">
        <w:rPr>
          <w:rFonts w:asciiTheme="minorHAnsi" w:hAnsiTheme="minorHAnsi" w:cs="Arial"/>
        </w:rPr>
        <w:t xml:space="preserve"> </w:t>
      </w:r>
      <w:r w:rsidR="008B7081">
        <w:rPr>
          <w:rFonts w:asciiTheme="minorHAnsi" w:hAnsiTheme="minorHAnsi" w:cs="Arial"/>
        </w:rPr>
        <w:t xml:space="preserve">intenzivně komunikujeme směrem k veřejnosti informace o negativních dopadech užívání alkoholu. </w:t>
      </w:r>
      <w:r w:rsidR="00E11602">
        <w:rPr>
          <w:rFonts w:asciiTheme="minorHAnsi" w:hAnsiTheme="minorHAnsi" w:cs="Arial"/>
        </w:rPr>
        <w:t>Musíme zvýšit informovanost, posílit zodpovědnost jednotlivce. Zvýšení věkové hranice</w:t>
      </w:r>
      <w:r w:rsidR="008B7081">
        <w:rPr>
          <w:rFonts w:asciiTheme="minorHAnsi" w:hAnsiTheme="minorHAnsi" w:cs="Arial"/>
        </w:rPr>
        <w:t xml:space="preserve"> pro podávání a prodej alkoholických nápojů</w:t>
      </w:r>
      <w:r w:rsidR="00E11602">
        <w:rPr>
          <w:rFonts w:asciiTheme="minorHAnsi" w:hAnsiTheme="minorHAnsi" w:cs="Arial"/>
        </w:rPr>
        <w:t>, byť je na místě, nevidím v tento okamžik</w:t>
      </w:r>
      <w:r w:rsidR="008B7081">
        <w:rPr>
          <w:rFonts w:asciiTheme="minorHAnsi" w:hAnsiTheme="minorHAnsi" w:cs="Arial"/>
        </w:rPr>
        <w:t xml:space="preserve"> v ČR</w:t>
      </w:r>
      <w:r w:rsidR="00E11602">
        <w:rPr>
          <w:rFonts w:asciiTheme="minorHAnsi" w:hAnsiTheme="minorHAnsi" w:cs="Arial"/>
        </w:rPr>
        <w:t xml:space="preserve"> jako průchozí. </w:t>
      </w:r>
    </w:p>
    <w:p w:rsidR="008817BA" w:rsidRPr="00886413" w:rsidRDefault="008817BA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790135" w:rsidRPr="00886413" w:rsidRDefault="008817BA" w:rsidP="00CB7DC8">
      <w:pPr>
        <w:spacing w:line="276" w:lineRule="auto"/>
        <w:jc w:val="both"/>
        <w:rPr>
          <w:rFonts w:asciiTheme="minorHAnsi" w:hAnsiTheme="minorHAnsi" w:cs="Arial"/>
        </w:rPr>
      </w:pPr>
      <w:proofErr w:type="spellStart"/>
      <w:r w:rsidRPr="00385AC2">
        <w:rPr>
          <w:rFonts w:asciiTheme="minorHAnsi" w:hAnsiTheme="minorHAnsi" w:cs="Arial"/>
          <w:b/>
        </w:rPr>
        <w:t>Miovský</w:t>
      </w:r>
      <w:proofErr w:type="spellEnd"/>
      <w:r w:rsidRPr="00886413">
        <w:rPr>
          <w:rFonts w:asciiTheme="minorHAnsi" w:hAnsiTheme="minorHAnsi" w:cs="Arial"/>
        </w:rPr>
        <w:t xml:space="preserve"> – co doporu</w:t>
      </w:r>
      <w:r w:rsidR="00E11602">
        <w:rPr>
          <w:rFonts w:asciiTheme="minorHAnsi" w:hAnsiTheme="minorHAnsi" w:cs="Arial"/>
        </w:rPr>
        <w:t xml:space="preserve">čuje WHO a OECD je velký posun. Dříve to podávali politicky, dnes se zaměřují opravdu na výzkum a společnost. </w:t>
      </w:r>
      <w:r w:rsidR="00385AC2">
        <w:rPr>
          <w:rFonts w:asciiTheme="minorHAnsi" w:hAnsiTheme="minorHAnsi" w:cs="Arial"/>
        </w:rPr>
        <w:t>V</w:t>
      </w:r>
      <w:r w:rsidR="00790135" w:rsidRPr="00886413">
        <w:rPr>
          <w:rFonts w:asciiTheme="minorHAnsi" w:hAnsiTheme="minorHAnsi" w:cs="Arial"/>
        </w:rPr>
        <w:t> minulých letech</w:t>
      </w:r>
      <w:r w:rsidR="00E11602">
        <w:rPr>
          <w:rFonts w:asciiTheme="minorHAnsi" w:hAnsiTheme="minorHAnsi" w:cs="Arial"/>
        </w:rPr>
        <w:t xml:space="preserve"> jsme rok dělali kampaň</w:t>
      </w:r>
      <w:r w:rsidR="00790135" w:rsidRPr="00886413">
        <w:rPr>
          <w:rFonts w:asciiTheme="minorHAnsi" w:hAnsiTheme="minorHAnsi" w:cs="Arial"/>
        </w:rPr>
        <w:t xml:space="preserve"> na rakovinu a </w:t>
      </w:r>
      <w:r w:rsidR="00E11602">
        <w:rPr>
          <w:rFonts w:asciiTheme="minorHAnsi" w:hAnsiTheme="minorHAnsi" w:cs="Arial"/>
        </w:rPr>
        <w:t xml:space="preserve">lidé </w:t>
      </w:r>
      <w:r w:rsidR="00790135" w:rsidRPr="00886413">
        <w:rPr>
          <w:rFonts w:asciiTheme="minorHAnsi" w:hAnsiTheme="minorHAnsi" w:cs="Arial"/>
        </w:rPr>
        <w:t>vůbec</w:t>
      </w:r>
      <w:r w:rsidR="00E11602">
        <w:rPr>
          <w:rFonts w:asciiTheme="minorHAnsi" w:hAnsiTheme="minorHAnsi" w:cs="Arial"/>
        </w:rPr>
        <w:t xml:space="preserve"> netušili, že alkohol je </w:t>
      </w:r>
      <w:r w:rsidR="00790135" w:rsidRPr="00886413">
        <w:rPr>
          <w:rFonts w:asciiTheme="minorHAnsi" w:hAnsiTheme="minorHAnsi" w:cs="Arial"/>
        </w:rPr>
        <w:t>rakovino</w:t>
      </w:r>
      <w:r w:rsidR="00E11602">
        <w:rPr>
          <w:rFonts w:asciiTheme="minorHAnsi" w:hAnsiTheme="minorHAnsi" w:cs="Arial"/>
        </w:rPr>
        <w:t>tvo</w:t>
      </w:r>
      <w:r w:rsidR="00790135" w:rsidRPr="00886413">
        <w:rPr>
          <w:rFonts w:asciiTheme="minorHAnsi" w:hAnsiTheme="minorHAnsi" w:cs="Arial"/>
        </w:rPr>
        <w:t xml:space="preserve">rný. </w:t>
      </w:r>
      <w:r w:rsidR="00E11602">
        <w:rPr>
          <w:rFonts w:asciiTheme="minorHAnsi" w:hAnsiTheme="minorHAnsi" w:cs="Arial"/>
        </w:rPr>
        <w:t>Chtěl</w:t>
      </w:r>
      <w:r w:rsidR="00385AC2">
        <w:rPr>
          <w:rFonts w:asciiTheme="minorHAnsi" w:hAnsiTheme="minorHAnsi" w:cs="Arial"/>
        </w:rPr>
        <w:t xml:space="preserve"> bych požádat MZ</w:t>
      </w:r>
      <w:r w:rsidR="00790135" w:rsidRPr="00886413">
        <w:rPr>
          <w:rFonts w:asciiTheme="minorHAnsi" w:hAnsiTheme="minorHAnsi" w:cs="Arial"/>
        </w:rPr>
        <w:t>, abychom mě</w:t>
      </w:r>
      <w:r w:rsidR="00385AC2">
        <w:rPr>
          <w:rFonts w:asciiTheme="minorHAnsi" w:hAnsiTheme="minorHAnsi" w:cs="Arial"/>
        </w:rPr>
        <w:t>li větší podporu pro práci s veřejností.</w:t>
      </w:r>
    </w:p>
    <w:p w:rsidR="00790135" w:rsidRPr="00886413" w:rsidRDefault="00790135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790135" w:rsidRPr="00886413" w:rsidRDefault="00385AC2" w:rsidP="00CB7DC8">
      <w:pPr>
        <w:spacing w:line="276" w:lineRule="auto"/>
        <w:jc w:val="both"/>
        <w:rPr>
          <w:rFonts w:asciiTheme="minorHAnsi" w:hAnsiTheme="minorHAnsi" w:cs="Arial"/>
        </w:rPr>
      </w:pPr>
      <w:r w:rsidRPr="00385AC2">
        <w:rPr>
          <w:rFonts w:asciiTheme="minorHAnsi" w:hAnsiTheme="minorHAnsi" w:cs="Arial"/>
          <w:b/>
        </w:rPr>
        <w:t>Vojtě</w:t>
      </w:r>
      <w:r w:rsidR="00790135" w:rsidRPr="00385AC2">
        <w:rPr>
          <w:rFonts w:asciiTheme="minorHAnsi" w:hAnsiTheme="minorHAnsi" w:cs="Arial"/>
          <w:b/>
        </w:rPr>
        <w:t>ch</w:t>
      </w:r>
      <w:r>
        <w:rPr>
          <w:rFonts w:asciiTheme="minorHAnsi" w:hAnsiTheme="minorHAnsi" w:cs="Arial"/>
        </w:rPr>
        <w:t xml:space="preserve"> – připravujeme kampaň ve spolupráci s Českou televizí. Budeme se zabývat tématem alkoholu, poukazovat na fatální alkoholový syndrom. Máme představu o vytvoření tří spotů na rů</w:t>
      </w:r>
      <w:r w:rsidR="00790135" w:rsidRPr="00886413">
        <w:rPr>
          <w:rFonts w:asciiTheme="minorHAnsi" w:hAnsiTheme="minorHAnsi" w:cs="Arial"/>
        </w:rPr>
        <w:t xml:space="preserve">zná témata </w:t>
      </w:r>
      <w:r>
        <w:rPr>
          <w:rFonts w:asciiTheme="minorHAnsi" w:hAnsiTheme="minorHAnsi" w:cs="Arial"/>
        </w:rPr>
        <w:t>spojena s alkoholem, která budou vysílána v hlavních vysílacích časech na ČT. Kampaň by se mě</w:t>
      </w:r>
      <w:r w:rsidR="00790135" w:rsidRPr="00886413">
        <w:rPr>
          <w:rFonts w:asciiTheme="minorHAnsi" w:hAnsiTheme="minorHAnsi" w:cs="Arial"/>
        </w:rPr>
        <w:t>la roz</w:t>
      </w:r>
      <w:r>
        <w:rPr>
          <w:rFonts w:asciiTheme="minorHAnsi" w:hAnsiTheme="minorHAnsi" w:cs="Arial"/>
        </w:rPr>
        <w:t>eběhnout v tomto roce.</w:t>
      </w:r>
    </w:p>
    <w:p w:rsidR="00790135" w:rsidRPr="00886413" w:rsidRDefault="00790135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385AC2" w:rsidRDefault="00790135" w:rsidP="00CB7DC8">
      <w:pPr>
        <w:spacing w:line="276" w:lineRule="auto"/>
        <w:jc w:val="both"/>
        <w:rPr>
          <w:rFonts w:asciiTheme="minorHAnsi" w:hAnsiTheme="minorHAnsi" w:cs="Arial"/>
        </w:rPr>
      </w:pPr>
      <w:r w:rsidRPr="00385AC2">
        <w:rPr>
          <w:rFonts w:asciiTheme="minorHAnsi" w:hAnsiTheme="minorHAnsi" w:cs="Arial"/>
          <w:b/>
        </w:rPr>
        <w:t>Vedralová</w:t>
      </w:r>
      <w:r w:rsidRPr="00886413">
        <w:rPr>
          <w:rFonts w:asciiTheme="minorHAnsi" w:hAnsiTheme="minorHAnsi" w:cs="Arial"/>
        </w:rPr>
        <w:t xml:space="preserve"> – </w:t>
      </w:r>
      <w:r w:rsidR="00385AC2">
        <w:rPr>
          <w:rFonts w:asciiTheme="minorHAnsi" w:hAnsiTheme="minorHAnsi" w:cs="Arial"/>
        </w:rPr>
        <w:t xml:space="preserve">připravuje se </w:t>
      </w:r>
      <w:r w:rsidR="008B7081">
        <w:rPr>
          <w:rFonts w:asciiTheme="minorHAnsi" w:hAnsiTheme="minorHAnsi" w:cs="Arial"/>
        </w:rPr>
        <w:t xml:space="preserve">i kampaň na řízení pod vlivem návykových látek, včetně alkoholu. </w:t>
      </w:r>
    </w:p>
    <w:p w:rsidR="00790135" w:rsidRPr="00886413" w:rsidRDefault="00790135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790135" w:rsidRDefault="00790135" w:rsidP="00CB7DC8">
      <w:pPr>
        <w:spacing w:line="276" w:lineRule="auto"/>
        <w:jc w:val="both"/>
        <w:rPr>
          <w:rFonts w:asciiTheme="minorHAnsi" w:hAnsiTheme="minorHAnsi" w:cs="Arial"/>
        </w:rPr>
      </w:pPr>
      <w:r w:rsidRPr="00385AC2">
        <w:rPr>
          <w:rFonts w:asciiTheme="minorHAnsi" w:hAnsiTheme="minorHAnsi" w:cs="Arial"/>
          <w:b/>
        </w:rPr>
        <w:t>Suchomel</w:t>
      </w:r>
      <w:r w:rsidR="00352024">
        <w:rPr>
          <w:rFonts w:asciiTheme="minorHAnsi" w:hAnsiTheme="minorHAnsi" w:cs="Arial"/>
        </w:rPr>
        <w:t xml:space="preserve"> – pokud</w:t>
      </w:r>
      <w:r w:rsidR="002B1210">
        <w:rPr>
          <w:rFonts w:asciiTheme="minorHAnsi" w:hAnsiTheme="minorHAnsi" w:cs="Arial"/>
        </w:rPr>
        <w:t xml:space="preserve"> 60 % lidí, kteří</w:t>
      </w:r>
      <w:r w:rsidRPr="00886413">
        <w:rPr>
          <w:rFonts w:asciiTheme="minorHAnsi" w:hAnsiTheme="minorHAnsi" w:cs="Arial"/>
        </w:rPr>
        <w:t xml:space="preserve"> přijdou na </w:t>
      </w:r>
      <w:r w:rsidR="00385AC2">
        <w:rPr>
          <w:rFonts w:asciiTheme="minorHAnsi" w:hAnsiTheme="minorHAnsi" w:cs="Arial"/>
        </w:rPr>
        <w:t xml:space="preserve">úrazovou </w:t>
      </w:r>
      <w:r w:rsidRPr="00886413">
        <w:rPr>
          <w:rFonts w:asciiTheme="minorHAnsi" w:hAnsiTheme="minorHAnsi" w:cs="Arial"/>
        </w:rPr>
        <w:t xml:space="preserve">ambulanci </w:t>
      </w:r>
      <w:r w:rsidR="00385AC2">
        <w:rPr>
          <w:rFonts w:asciiTheme="minorHAnsi" w:hAnsiTheme="minorHAnsi" w:cs="Arial"/>
        </w:rPr>
        <w:t xml:space="preserve">po 22.00 hodině </w:t>
      </w:r>
      <w:r w:rsidR="00352024">
        <w:rPr>
          <w:rFonts w:asciiTheme="minorHAnsi" w:hAnsiTheme="minorHAnsi" w:cs="Arial"/>
        </w:rPr>
        <w:t xml:space="preserve">je </w:t>
      </w:r>
      <w:r w:rsidR="002B1210">
        <w:rPr>
          <w:rFonts w:asciiTheme="minorHAnsi" w:hAnsiTheme="minorHAnsi" w:cs="Arial"/>
        </w:rPr>
        <w:t xml:space="preserve">pod vlivem alkoholu, tak tito lidé by si ošetření měli zaplatit. </w:t>
      </w:r>
    </w:p>
    <w:p w:rsidR="002B1210" w:rsidRPr="00886413" w:rsidRDefault="002B1210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790135" w:rsidRPr="00886413" w:rsidRDefault="00790135" w:rsidP="00CB7DC8">
      <w:pPr>
        <w:spacing w:line="276" w:lineRule="auto"/>
        <w:jc w:val="both"/>
        <w:rPr>
          <w:rFonts w:asciiTheme="minorHAnsi" w:hAnsiTheme="minorHAnsi" w:cs="Arial"/>
        </w:rPr>
      </w:pPr>
      <w:r w:rsidRPr="002B1210">
        <w:rPr>
          <w:rFonts w:asciiTheme="minorHAnsi" w:hAnsiTheme="minorHAnsi" w:cs="Arial"/>
          <w:b/>
        </w:rPr>
        <w:t>Špičák</w:t>
      </w:r>
      <w:r w:rsidRPr="00886413">
        <w:rPr>
          <w:rFonts w:asciiTheme="minorHAnsi" w:hAnsiTheme="minorHAnsi" w:cs="Arial"/>
        </w:rPr>
        <w:t xml:space="preserve"> – </w:t>
      </w:r>
      <w:r w:rsidR="002B1210">
        <w:rPr>
          <w:rFonts w:asciiTheme="minorHAnsi" w:hAnsiTheme="minorHAnsi" w:cs="Arial"/>
        </w:rPr>
        <w:t xml:space="preserve">souhlasím s tím, ale myslím si, že schváleno </w:t>
      </w:r>
      <w:r w:rsidR="00352024">
        <w:rPr>
          <w:rFonts w:asciiTheme="minorHAnsi" w:hAnsiTheme="minorHAnsi" w:cs="Arial"/>
        </w:rPr>
        <w:t xml:space="preserve">to </w:t>
      </w:r>
      <w:r w:rsidR="002B1210">
        <w:rPr>
          <w:rFonts w:asciiTheme="minorHAnsi" w:hAnsiTheme="minorHAnsi" w:cs="Arial"/>
        </w:rPr>
        <w:t xml:space="preserve">nebude. </w:t>
      </w:r>
      <w:r w:rsidRPr="00886413">
        <w:rPr>
          <w:rFonts w:asciiTheme="minorHAnsi" w:hAnsiTheme="minorHAnsi" w:cs="Arial"/>
        </w:rPr>
        <w:t>Musíme vydat prohlášení, že je naprosto nevhodné, aby se lékaři vyjadřoval</w:t>
      </w:r>
      <w:r w:rsidR="002B1210">
        <w:rPr>
          <w:rFonts w:asciiTheme="minorHAnsi" w:hAnsiTheme="minorHAnsi" w:cs="Arial"/>
        </w:rPr>
        <w:t xml:space="preserve">i k pozitivním účinkům alkoholu na zdraví. </w:t>
      </w:r>
      <w:r w:rsidRPr="00886413">
        <w:rPr>
          <w:rFonts w:asciiTheme="minorHAnsi" w:hAnsiTheme="minorHAnsi" w:cs="Arial"/>
        </w:rPr>
        <w:t xml:space="preserve">Eticky je to velmi špatné. </w:t>
      </w:r>
    </w:p>
    <w:p w:rsidR="00790135" w:rsidRPr="00886413" w:rsidRDefault="00790135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2B1210" w:rsidRDefault="00790135" w:rsidP="00CB7DC8">
      <w:pPr>
        <w:spacing w:line="276" w:lineRule="auto"/>
        <w:jc w:val="both"/>
        <w:rPr>
          <w:rFonts w:asciiTheme="minorHAnsi" w:hAnsiTheme="minorHAnsi" w:cs="Arial"/>
        </w:rPr>
      </w:pPr>
      <w:r w:rsidRPr="002B1210">
        <w:rPr>
          <w:rFonts w:asciiTheme="minorHAnsi" w:hAnsiTheme="minorHAnsi" w:cs="Arial"/>
          <w:b/>
        </w:rPr>
        <w:t>Raboch</w:t>
      </w:r>
      <w:r w:rsidRPr="00886413">
        <w:rPr>
          <w:rFonts w:asciiTheme="minorHAnsi" w:hAnsiTheme="minorHAnsi" w:cs="Arial"/>
        </w:rPr>
        <w:t xml:space="preserve"> – </w:t>
      </w:r>
      <w:r w:rsidR="002B1210">
        <w:rPr>
          <w:rFonts w:asciiTheme="minorHAnsi" w:hAnsiTheme="minorHAnsi" w:cs="Arial"/>
        </w:rPr>
        <w:t>chtěl bych upozornit na grafy, které jsme viděli v prezentaci. U dětí za posledních</w:t>
      </w:r>
    </w:p>
    <w:p w:rsidR="00790135" w:rsidRPr="00886413" w:rsidRDefault="002B1210" w:rsidP="00CB7DC8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5 - 6 let došlo k poklesu konzumace alkoholu. Z jakého důvodu se to stalo, a měli bychom to podpořit?  </w:t>
      </w:r>
    </w:p>
    <w:p w:rsidR="00790135" w:rsidRPr="00886413" w:rsidRDefault="00790135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790135" w:rsidRDefault="002B1210" w:rsidP="00CB7DC8">
      <w:pPr>
        <w:spacing w:line="276" w:lineRule="auto"/>
        <w:jc w:val="both"/>
        <w:rPr>
          <w:rFonts w:asciiTheme="minorHAnsi" w:hAnsiTheme="minorHAnsi" w:cs="Arial"/>
        </w:rPr>
      </w:pPr>
      <w:r w:rsidRPr="002B1210">
        <w:rPr>
          <w:rFonts w:asciiTheme="minorHAnsi" w:hAnsiTheme="minorHAnsi" w:cs="Arial"/>
          <w:b/>
        </w:rPr>
        <w:t>Vojtě</w:t>
      </w:r>
      <w:r w:rsidR="00790135" w:rsidRPr="002B1210">
        <w:rPr>
          <w:rFonts w:asciiTheme="minorHAnsi" w:hAnsiTheme="minorHAnsi" w:cs="Arial"/>
          <w:b/>
        </w:rPr>
        <w:t>ch</w:t>
      </w:r>
      <w:r>
        <w:rPr>
          <w:rFonts w:asciiTheme="minorHAnsi" w:hAnsiTheme="minorHAnsi" w:cs="Arial"/>
        </w:rPr>
        <w:t xml:space="preserve"> – dě</w:t>
      </w:r>
      <w:r w:rsidR="00790135" w:rsidRPr="00886413">
        <w:rPr>
          <w:rFonts w:asciiTheme="minorHAnsi" w:hAnsiTheme="minorHAnsi" w:cs="Arial"/>
        </w:rPr>
        <w:t>ti se více zajímají o</w:t>
      </w:r>
      <w:r>
        <w:rPr>
          <w:rFonts w:asciiTheme="minorHAnsi" w:hAnsiTheme="minorHAnsi" w:cs="Arial"/>
        </w:rPr>
        <w:t xml:space="preserve"> nové technologie, počítače</w:t>
      </w:r>
      <w:r w:rsidR="00790135" w:rsidRPr="00886413">
        <w:rPr>
          <w:rFonts w:asciiTheme="minorHAnsi" w:hAnsiTheme="minorHAnsi" w:cs="Arial"/>
        </w:rPr>
        <w:t xml:space="preserve"> a telefony. </w:t>
      </w:r>
      <w:r>
        <w:rPr>
          <w:rFonts w:asciiTheme="minorHAnsi" w:hAnsiTheme="minorHAnsi" w:cs="Arial"/>
        </w:rPr>
        <w:t xml:space="preserve">Myslím si, že to je jeden z hlavních důvodů. </w:t>
      </w:r>
    </w:p>
    <w:p w:rsidR="00635502" w:rsidRPr="00886413" w:rsidRDefault="00635502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635502" w:rsidRDefault="00790135" w:rsidP="00CB7DC8">
      <w:pPr>
        <w:spacing w:line="276" w:lineRule="auto"/>
        <w:jc w:val="both"/>
        <w:rPr>
          <w:rFonts w:asciiTheme="minorHAnsi" w:hAnsiTheme="minorHAnsi" w:cs="Arial"/>
        </w:rPr>
      </w:pPr>
      <w:r w:rsidRPr="002B1210">
        <w:rPr>
          <w:rFonts w:asciiTheme="minorHAnsi" w:hAnsiTheme="minorHAnsi" w:cs="Arial"/>
          <w:b/>
        </w:rPr>
        <w:t>Vedralová</w:t>
      </w:r>
      <w:r w:rsidRPr="00886413">
        <w:rPr>
          <w:rFonts w:asciiTheme="minorHAnsi" w:hAnsiTheme="minorHAnsi" w:cs="Arial"/>
        </w:rPr>
        <w:t xml:space="preserve"> – </w:t>
      </w:r>
      <w:r w:rsidR="002B1210">
        <w:rPr>
          <w:rFonts w:asciiTheme="minorHAnsi" w:hAnsiTheme="minorHAnsi" w:cs="Arial"/>
        </w:rPr>
        <w:t>souhlasím s panem ministrem. U dětí se mění životní styl, tráví více času samotné</w:t>
      </w:r>
      <w:r w:rsidRPr="00886413">
        <w:rPr>
          <w:rFonts w:asciiTheme="minorHAnsi" w:hAnsiTheme="minorHAnsi" w:cs="Arial"/>
        </w:rPr>
        <w:t xml:space="preserve">, </w:t>
      </w:r>
      <w:r w:rsidR="002B1210">
        <w:rPr>
          <w:rFonts w:asciiTheme="minorHAnsi" w:hAnsiTheme="minorHAnsi" w:cs="Arial"/>
        </w:rPr>
        <w:t>vznikají závislosti na nové technologie</w:t>
      </w:r>
      <w:r w:rsidRPr="00886413">
        <w:rPr>
          <w:rFonts w:asciiTheme="minorHAnsi" w:hAnsiTheme="minorHAnsi" w:cs="Arial"/>
        </w:rPr>
        <w:t>, počítače, mobily</w:t>
      </w:r>
      <w:r w:rsidR="002B1210">
        <w:rPr>
          <w:rFonts w:asciiTheme="minorHAnsi" w:hAnsiTheme="minorHAnsi" w:cs="Arial"/>
        </w:rPr>
        <w:t xml:space="preserve">. </w:t>
      </w:r>
      <w:r w:rsidRPr="00886413">
        <w:rPr>
          <w:rFonts w:asciiTheme="minorHAnsi" w:hAnsiTheme="minorHAnsi" w:cs="Arial"/>
        </w:rPr>
        <w:t>Pok</w:t>
      </w:r>
      <w:r w:rsidR="002B1210">
        <w:rPr>
          <w:rFonts w:asciiTheme="minorHAnsi" w:hAnsiTheme="minorHAnsi" w:cs="Arial"/>
        </w:rPr>
        <w:t xml:space="preserve">les je u všech zemí, ne </w:t>
      </w:r>
      <w:r w:rsidR="002B1210">
        <w:rPr>
          <w:rFonts w:asciiTheme="minorHAnsi" w:hAnsiTheme="minorHAnsi" w:cs="Arial"/>
        </w:rPr>
        <w:lastRenderedPageBreak/>
        <w:t>jen v ČR.</w:t>
      </w:r>
      <w:r w:rsidRPr="00886413">
        <w:rPr>
          <w:rFonts w:asciiTheme="minorHAnsi" w:hAnsiTheme="minorHAnsi" w:cs="Arial"/>
        </w:rPr>
        <w:t xml:space="preserve"> </w:t>
      </w:r>
      <w:r w:rsidR="002B1210">
        <w:rPr>
          <w:rFonts w:asciiTheme="minorHAnsi" w:hAnsiTheme="minorHAnsi" w:cs="Arial"/>
        </w:rPr>
        <w:t>Pozor, ČR</w:t>
      </w:r>
      <w:r w:rsidRPr="00886413">
        <w:rPr>
          <w:rFonts w:asciiTheme="minorHAnsi" w:hAnsiTheme="minorHAnsi" w:cs="Arial"/>
        </w:rPr>
        <w:t xml:space="preserve"> s</w:t>
      </w:r>
      <w:r w:rsidR="002B1210">
        <w:rPr>
          <w:rFonts w:asciiTheme="minorHAnsi" w:hAnsiTheme="minorHAnsi" w:cs="Arial"/>
        </w:rPr>
        <w:t>tále zůstá</w:t>
      </w:r>
      <w:r w:rsidRPr="00886413">
        <w:rPr>
          <w:rFonts w:asciiTheme="minorHAnsi" w:hAnsiTheme="minorHAnsi" w:cs="Arial"/>
        </w:rPr>
        <w:t>vá na předních příčkách, i</w:t>
      </w:r>
      <w:r w:rsidR="002B1210">
        <w:rPr>
          <w:rFonts w:asciiTheme="minorHAnsi" w:hAnsiTheme="minorHAnsi" w:cs="Arial"/>
        </w:rPr>
        <w:t xml:space="preserve"> </w:t>
      </w:r>
      <w:r w:rsidRPr="00886413">
        <w:rPr>
          <w:rFonts w:asciiTheme="minorHAnsi" w:hAnsiTheme="minorHAnsi" w:cs="Arial"/>
        </w:rPr>
        <w:t xml:space="preserve">když je pokles. </w:t>
      </w:r>
      <w:r w:rsidR="008B7081">
        <w:rPr>
          <w:rFonts w:asciiTheme="minorHAnsi" w:hAnsiTheme="minorHAnsi" w:cs="Arial"/>
        </w:rPr>
        <w:t>V ČR ovšem narůstá i nárazové pití.</w:t>
      </w:r>
    </w:p>
    <w:p w:rsidR="008B7081" w:rsidRDefault="008B7081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0F53B1" w:rsidRPr="000F53B1" w:rsidRDefault="00790135" w:rsidP="000F53B1">
      <w:pPr>
        <w:spacing w:line="276" w:lineRule="auto"/>
        <w:jc w:val="both"/>
        <w:rPr>
          <w:rFonts w:asciiTheme="minorHAnsi" w:hAnsiTheme="minorHAnsi" w:cs="Arial"/>
        </w:rPr>
      </w:pPr>
      <w:r w:rsidRPr="00176326">
        <w:rPr>
          <w:rFonts w:asciiTheme="minorHAnsi" w:hAnsiTheme="minorHAnsi" w:cs="Arial"/>
          <w:b/>
        </w:rPr>
        <w:t>Válek</w:t>
      </w:r>
      <w:r w:rsidRPr="00886413">
        <w:rPr>
          <w:rFonts w:asciiTheme="minorHAnsi" w:hAnsiTheme="minorHAnsi" w:cs="Arial"/>
        </w:rPr>
        <w:t xml:space="preserve"> </w:t>
      </w:r>
      <w:r w:rsidR="00C56A56" w:rsidRPr="00886413">
        <w:rPr>
          <w:rFonts w:asciiTheme="minorHAnsi" w:hAnsiTheme="minorHAnsi" w:cs="Arial"/>
        </w:rPr>
        <w:t>–</w:t>
      </w:r>
      <w:r w:rsidR="000F53B1">
        <w:rPr>
          <w:rFonts w:asciiTheme="minorHAnsi" w:hAnsiTheme="minorHAnsi" w:cs="Arial"/>
        </w:rPr>
        <w:t xml:space="preserve"> </w:t>
      </w:r>
      <w:r w:rsidR="000F53B1" w:rsidRPr="000F53B1">
        <w:rPr>
          <w:rFonts w:asciiTheme="minorHAnsi" w:hAnsiTheme="minorHAnsi" w:cs="Arial"/>
        </w:rPr>
        <w:t xml:space="preserve">reálným problémem urgentních příjmů jsou opilí pacienti, kteří ohrožují personál. </w:t>
      </w:r>
    </w:p>
    <w:p w:rsidR="000F53B1" w:rsidRPr="000F53B1" w:rsidRDefault="000F53B1" w:rsidP="000F53B1">
      <w:pPr>
        <w:spacing w:line="276" w:lineRule="auto"/>
        <w:jc w:val="both"/>
        <w:rPr>
          <w:rFonts w:asciiTheme="minorHAnsi" w:hAnsiTheme="minorHAnsi" w:cs="Arial"/>
        </w:rPr>
      </w:pPr>
      <w:r w:rsidRPr="000F53B1">
        <w:rPr>
          <w:rFonts w:asciiTheme="minorHAnsi" w:hAnsiTheme="minorHAnsi" w:cs="Arial"/>
        </w:rPr>
        <w:t xml:space="preserve">V Rakousku je na urgentních příjmech policie. Příkladem je AKH ve Vídni, kde byl na návštěvě Zdravotní výbor PS ČR. Podobný režim by bylo vhodné zavést i v ČR.                   </w:t>
      </w:r>
    </w:p>
    <w:p w:rsidR="00176326" w:rsidRDefault="00176326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C56A56" w:rsidRDefault="00176326" w:rsidP="00CB7DC8">
      <w:pPr>
        <w:spacing w:line="276" w:lineRule="auto"/>
        <w:jc w:val="both"/>
        <w:rPr>
          <w:rFonts w:asciiTheme="minorHAnsi" w:hAnsiTheme="minorHAnsi" w:cs="Arial"/>
        </w:rPr>
      </w:pPr>
      <w:r w:rsidRPr="00176326">
        <w:rPr>
          <w:rFonts w:asciiTheme="minorHAnsi" w:hAnsiTheme="minorHAnsi" w:cs="Arial"/>
          <w:b/>
        </w:rPr>
        <w:t>Ryška</w:t>
      </w:r>
      <w:r>
        <w:rPr>
          <w:rFonts w:asciiTheme="minorHAnsi" w:hAnsiTheme="minorHAnsi" w:cs="Arial"/>
        </w:rPr>
        <w:t xml:space="preserve"> </w:t>
      </w:r>
      <w:r w:rsidR="00C56A56" w:rsidRPr="00886413">
        <w:rPr>
          <w:rFonts w:asciiTheme="minorHAnsi" w:hAnsiTheme="minorHAnsi" w:cs="Arial"/>
        </w:rPr>
        <w:t xml:space="preserve">– příjmy </w:t>
      </w:r>
      <w:r>
        <w:rPr>
          <w:rFonts w:asciiTheme="minorHAnsi" w:hAnsiTheme="minorHAnsi" w:cs="Arial"/>
        </w:rPr>
        <w:t xml:space="preserve">ze spotřební daně </w:t>
      </w:r>
      <w:r w:rsidR="00C56A56" w:rsidRPr="00886413">
        <w:rPr>
          <w:rFonts w:asciiTheme="minorHAnsi" w:hAnsiTheme="minorHAnsi" w:cs="Arial"/>
        </w:rPr>
        <w:t xml:space="preserve">na alkohol jsou </w:t>
      </w:r>
      <w:r>
        <w:rPr>
          <w:rFonts w:asciiTheme="minorHAnsi" w:hAnsiTheme="minorHAnsi" w:cs="Arial"/>
        </w:rPr>
        <w:t xml:space="preserve">dramaticky </w:t>
      </w:r>
      <w:r w:rsidR="00C56A56" w:rsidRPr="00886413">
        <w:rPr>
          <w:rFonts w:asciiTheme="minorHAnsi" w:hAnsiTheme="minorHAnsi" w:cs="Arial"/>
        </w:rPr>
        <w:t xml:space="preserve">nižší, než </w:t>
      </w:r>
      <w:r>
        <w:rPr>
          <w:rFonts w:asciiTheme="minorHAnsi" w:hAnsiTheme="minorHAnsi" w:cs="Arial"/>
        </w:rPr>
        <w:t xml:space="preserve">jaké jsou vyvolané následky způsobené alkoholem. </w:t>
      </w:r>
    </w:p>
    <w:p w:rsidR="00176326" w:rsidRPr="00886413" w:rsidRDefault="00176326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C56A56" w:rsidRPr="00886413" w:rsidRDefault="00C56A56" w:rsidP="00CB7DC8">
      <w:pPr>
        <w:spacing w:line="276" w:lineRule="auto"/>
        <w:jc w:val="both"/>
        <w:rPr>
          <w:rFonts w:asciiTheme="minorHAnsi" w:hAnsiTheme="minorHAnsi" w:cs="Arial"/>
        </w:rPr>
      </w:pPr>
      <w:r w:rsidRPr="00176326">
        <w:rPr>
          <w:rFonts w:asciiTheme="minorHAnsi" w:hAnsiTheme="minorHAnsi" w:cs="Arial"/>
          <w:b/>
        </w:rPr>
        <w:t>Šmucler</w:t>
      </w:r>
      <w:r w:rsidRPr="00886413">
        <w:rPr>
          <w:rFonts w:asciiTheme="minorHAnsi" w:hAnsiTheme="minorHAnsi" w:cs="Arial"/>
        </w:rPr>
        <w:t xml:space="preserve"> – </w:t>
      </w:r>
      <w:r w:rsidR="00176326">
        <w:rPr>
          <w:rFonts w:asciiTheme="minorHAnsi" w:hAnsiTheme="minorHAnsi" w:cs="Arial"/>
        </w:rPr>
        <w:t>část z veřejných fondů by měla jít na mediální kampaň a čá</w:t>
      </w:r>
      <w:r w:rsidR="00EF0EC9">
        <w:rPr>
          <w:rFonts w:asciiTheme="minorHAnsi" w:hAnsiTheme="minorHAnsi" w:cs="Arial"/>
        </w:rPr>
        <w:t>st do nemocnice.</w:t>
      </w:r>
    </w:p>
    <w:p w:rsidR="00C56A56" w:rsidRPr="00886413" w:rsidRDefault="00C56A56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541BEF" w:rsidRPr="00541BEF" w:rsidRDefault="00541BEF" w:rsidP="00CB7DC8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Šteflová: stanovisko</w:t>
      </w:r>
    </w:p>
    <w:p w:rsidR="00983DB3" w:rsidRPr="00541BEF" w:rsidRDefault="00983DB3" w:rsidP="00CB7DC8">
      <w:pPr>
        <w:spacing w:line="276" w:lineRule="auto"/>
        <w:jc w:val="both"/>
        <w:rPr>
          <w:rFonts w:asciiTheme="minorHAnsi" w:hAnsiTheme="minorHAnsi" w:cs="Arial"/>
          <w:b/>
        </w:rPr>
      </w:pPr>
      <w:r w:rsidRPr="00541BEF">
        <w:rPr>
          <w:rFonts w:asciiTheme="minorHAnsi" w:hAnsiTheme="minorHAnsi" w:cs="Arial"/>
          <w:b/>
        </w:rPr>
        <w:t xml:space="preserve">Stanovisko Vědecké rady k nadměrnému užívání alkoholu a tabákových výrobků a jeho k prokazatelně škodlivým dopadům na zdraví populace České republiky. </w:t>
      </w:r>
    </w:p>
    <w:p w:rsidR="00983DB3" w:rsidRPr="00541BEF" w:rsidRDefault="00983DB3" w:rsidP="00CB7DC8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983DB3" w:rsidRPr="00541BEF" w:rsidRDefault="00983DB3" w:rsidP="00CB7DC8">
      <w:pPr>
        <w:spacing w:line="276" w:lineRule="auto"/>
        <w:jc w:val="both"/>
        <w:rPr>
          <w:rFonts w:asciiTheme="minorHAnsi" w:hAnsiTheme="minorHAnsi" w:cs="Arial"/>
        </w:rPr>
      </w:pPr>
      <w:r w:rsidRPr="00541BEF">
        <w:rPr>
          <w:rFonts w:asciiTheme="minorHAnsi" w:hAnsiTheme="minorHAnsi" w:cs="Arial"/>
        </w:rPr>
        <w:t>Vědecká rada podporuje ministra zdravotnictví v jednáních vedených ke zvýšení spotřební daně z alkoholu a tabákových výrobků a doporučuje zahájit jednání s relevantními rezorty k </w:t>
      </w:r>
      <w:r w:rsidR="008B7081">
        <w:rPr>
          <w:rFonts w:asciiTheme="minorHAnsi" w:hAnsiTheme="minorHAnsi" w:cs="Arial"/>
        </w:rPr>
        <w:t>omezení</w:t>
      </w:r>
      <w:r w:rsidRPr="00541BEF">
        <w:rPr>
          <w:rFonts w:asciiTheme="minorHAnsi" w:hAnsiTheme="minorHAnsi" w:cs="Arial"/>
        </w:rPr>
        <w:t xml:space="preserve"> dostupnosti </w:t>
      </w:r>
      <w:r w:rsidR="008B7081">
        <w:rPr>
          <w:rFonts w:asciiTheme="minorHAnsi" w:hAnsiTheme="minorHAnsi" w:cs="Arial"/>
        </w:rPr>
        <w:t>a reklamy na tabákové výrobky a alkoholické nápoje.</w:t>
      </w:r>
      <w:r w:rsidRPr="00541BEF">
        <w:rPr>
          <w:rFonts w:asciiTheme="minorHAnsi" w:hAnsiTheme="minorHAnsi" w:cs="Arial"/>
        </w:rPr>
        <w:t xml:space="preserve"> Vědecká rada prohlašuje za neetické, aby jménem lékařů byl doporučován alkohol jako neškodný a dokonce zdraví prospěšný.</w:t>
      </w:r>
    </w:p>
    <w:p w:rsidR="00983DB3" w:rsidRPr="00541BEF" w:rsidRDefault="00983DB3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983DB3" w:rsidRPr="00541BEF" w:rsidRDefault="00983DB3" w:rsidP="00CB7DC8">
      <w:pPr>
        <w:spacing w:line="276" w:lineRule="auto"/>
        <w:jc w:val="both"/>
        <w:rPr>
          <w:rFonts w:asciiTheme="minorHAnsi" w:hAnsiTheme="minorHAnsi" w:cs="Arial"/>
        </w:rPr>
      </w:pPr>
      <w:r w:rsidRPr="00541BEF">
        <w:rPr>
          <w:rFonts w:asciiTheme="minorHAnsi" w:hAnsiTheme="minorHAnsi" w:cs="Arial"/>
        </w:rPr>
        <w:t xml:space="preserve">Příjmy z alkoholových nápojů a tabákových výrobků je nutné cílit na posilování programů zaměřených na snižování škod působenými těmito komoditami.  Příjmy ze spotřební daně na alkohol jsou významně nižší, než výdaje vynakládané na zdravotní péči v jejich souvislosti. </w:t>
      </w:r>
    </w:p>
    <w:p w:rsidR="0058633B" w:rsidRDefault="00983DB3" w:rsidP="00CB7DC8">
      <w:pPr>
        <w:spacing w:line="276" w:lineRule="auto"/>
        <w:jc w:val="both"/>
        <w:rPr>
          <w:rFonts w:asciiTheme="minorHAnsi" w:hAnsiTheme="minorHAnsi" w:cs="Arial"/>
        </w:rPr>
      </w:pPr>
      <w:r w:rsidRPr="00541BEF">
        <w:rPr>
          <w:rFonts w:asciiTheme="minorHAnsi" w:hAnsiTheme="minorHAnsi" w:cs="Arial"/>
        </w:rPr>
        <w:t xml:space="preserve">Doporučení vědecké rady je, aby bylo zahájeno jednání se zdravotními pojišťovnami o úhradách výkonů za zdravotní péči pacientů, kteří jsou léčeni v prokazatelné souvislosti </w:t>
      </w:r>
    </w:p>
    <w:p w:rsidR="00983DB3" w:rsidRPr="00886413" w:rsidRDefault="00983DB3" w:rsidP="00CB7DC8">
      <w:pPr>
        <w:spacing w:line="276" w:lineRule="auto"/>
        <w:jc w:val="both"/>
        <w:rPr>
          <w:rFonts w:asciiTheme="minorHAnsi" w:hAnsiTheme="minorHAnsi" w:cs="Arial"/>
        </w:rPr>
      </w:pPr>
      <w:r w:rsidRPr="00541BEF">
        <w:rPr>
          <w:rFonts w:asciiTheme="minorHAnsi" w:hAnsiTheme="minorHAnsi" w:cs="Arial"/>
        </w:rPr>
        <w:t>s vlivem alkoholu.</w:t>
      </w:r>
      <w:r w:rsidRPr="00886413">
        <w:rPr>
          <w:rFonts w:asciiTheme="minorHAnsi" w:hAnsiTheme="minorHAnsi" w:cs="Arial"/>
        </w:rPr>
        <w:t xml:space="preserve"> </w:t>
      </w:r>
    </w:p>
    <w:p w:rsidR="00C56A56" w:rsidRPr="00886413" w:rsidRDefault="00C56A56" w:rsidP="00CB7DC8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C56A56" w:rsidRPr="00886413" w:rsidRDefault="00541BEF" w:rsidP="00CB7DC8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Bod 1</w:t>
      </w:r>
      <w:r w:rsidR="00C56A56" w:rsidRPr="00886413">
        <w:rPr>
          <w:rFonts w:asciiTheme="minorHAnsi" w:hAnsiTheme="minorHAnsi" w:cs="Arial"/>
          <w:b/>
          <w:u w:val="single"/>
        </w:rPr>
        <w:t xml:space="preserve"> </w:t>
      </w:r>
      <w:r w:rsidR="00C56A56" w:rsidRPr="00541BEF">
        <w:rPr>
          <w:rFonts w:asciiTheme="minorHAnsi" w:hAnsiTheme="minorHAnsi" w:cs="Arial"/>
          <w:b/>
          <w:u w:val="single"/>
        </w:rPr>
        <w:t xml:space="preserve">– </w:t>
      </w:r>
      <w:r w:rsidRPr="00541BEF">
        <w:rPr>
          <w:rFonts w:asciiTheme="minorHAnsi" w:hAnsiTheme="minorHAnsi"/>
          <w:b/>
          <w:u w:val="single"/>
        </w:rPr>
        <w:t>Nedostatek fyziků v radiologii, radioterapii a nukleární medicíně</w:t>
      </w:r>
    </w:p>
    <w:p w:rsidR="0072575D" w:rsidRDefault="00C56A56" w:rsidP="00CB7DC8">
      <w:pPr>
        <w:spacing w:line="276" w:lineRule="auto"/>
        <w:jc w:val="both"/>
        <w:rPr>
          <w:rFonts w:asciiTheme="minorHAnsi" w:hAnsiTheme="minorHAnsi" w:cs="Arial"/>
        </w:rPr>
      </w:pPr>
      <w:r w:rsidRPr="0058633B">
        <w:rPr>
          <w:rFonts w:asciiTheme="minorHAnsi" w:hAnsiTheme="minorHAnsi" w:cs="Arial"/>
          <w:b/>
        </w:rPr>
        <w:t>Válek</w:t>
      </w:r>
      <w:r w:rsidRPr="00886413">
        <w:rPr>
          <w:rFonts w:asciiTheme="minorHAnsi" w:hAnsiTheme="minorHAnsi" w:cs="Arial"/>
        </w:rPr>
        <w:t xml:space="preserve"> – </w:t>
      </w:r>
      <w:r w:rsidR="000F53B1" w:rsidRPr="000F53B1">
        <w:rPr>
          <w:rFonts w:asciiTheme="minorHAnsi" w:hAnsiTheme="minorHAnsi" w:cs="Arial"/>
        </w:rPr>
        <w:t>v roce 2004 jsme měli v ČR v nemocnicích dostatek fyziků, kteří ale nebyli zdravotničtí pracovníci. Dnes musí být fyzik zdravotník a akreditaci MŠMT a MZ pro obor Radiologická fyzika má pouze Fakulta jaderné fyziky v Praze. Zde je ale v ročníku okolo 10 studentů. Legislativa definuje technika (bakalář) a fyzika (magistr), ale v podstatě všichni technici pokračují v magisterském studiu. Fyzici nastupují přednostně do nemocnic, kde je radioterapie a zde je jich přítomnost opravdu odborně nutná. Zákon se posunul dále a vznikly nadstavbové atestace pro radioterapii, radiodiagnostiku a nukleární medicínu. Na radioterapii potřebuji fyzika s atestací v radioterapii a tento fyzik se zásadním způsobem podílí na práci radioterapeutického oddělení. V nukleární medicíně je role fyzika s atestací z nukleární medicíny podstatně menší a není nezbytně nutná. Jelikož jedna z jeho hlavních činností je kalibrace přístroje na začátku směny, znamená to, že každá „</w:t>
      </w:r>
      <w:proofErr w:type="spellStart"/>
      <w:r w:rsidR="000F53B1" w:rsidRPr="000F53B1">
        <w:rPr>
          <w:rFonts w:asciiTheme="minorHAnsi" w:hAnsiTheme="minorHAnsi" w:cs="Arial"/>
        </w:rPr>
        <w:t>nukleárka</w:t>
      </w:r>
      <w:proofErr w:type="spellEnd"/>
      <w:r w:rsidR="000F53B1" w:rsidRPr="000F53B1">
        <w:rPr>
          <w:rFonts w:asciiTheme="minorHAnsi" w:hAnsiTheme="minorHAnsi" w:cs="Arial"/>
        </w:rPr>
        <w:t xml:space="preserve">“ musí mít </w:t>
      </w:r>
      <w:r w:rsidR="000F53B1">
        <w:rPr>
          <w:rFonts w:asciiTheme="minorHAnsi" w:hAnsiTheme="minorHAnsi" w:cs="Arial"/>
        </w:rPr>
        <w:lastRenderedPageBreak/>
        <w:t xml:space="preserve">jednoho fyzika, </w:t>
      </w:r>
      <w:r w:rsidR="000F53B1" w:rsidRPr="000F53B1">
        <w:rPr>
          <w:rFonts w:asciiTheme="minorHAnsi" w:hAnsiTheme="minorHAnsi" w:cs="Arial"/>
        </w:rPr>
        <w:t>který kalibruje před zahájením provozu přístroje. A na radiodiagnostice musí být fyzik s atestací z radiodiagnostiky. Zde je ale jeho přítomnost zcela zbytečná a v podstatě by všechny činnosti mohl provádět jakýkoliv fyzik či radiologický asistent - bakalář. Na radiologii (totéž platí pro kardiologii a další obory, kde jsou přístroje s rentgenkou jako je skiagrafie, skiaskopie, angiografie, CT a další, se potřebný úvazek fyzika počítá podle počtu rentgenek (doporučení odborné společnosti). Tedy nemocnice musí zjistit, kolik má „rentgenek“, dle vzorce zveřejněného na stránkách odborné společnosti fyziků vypočítat potřebný úvazek a přijmout fyzika na tento úvazek. Přitom fyzik na pracovišti fakticky vůbec není prostě proto, že na něm nevykovává prakticky žádné činnosti. Při kontrolách SUJB a auditech se pak pouze zjišťuje, zda má nemocnice smlouvu s fyzikem na příslušný úvazek. Proběhly klinické externí audity, které zjistily, že existují dokonce i radioterapeutická pracoviště, kde žádný fyzik není, a pře</w:t>
      </w:r>
      <w:r w:rsidR="000F53B1">
        <w:rPr>
          <w:rFonts w:asciiTheme="minorHAnsi" w:hAnsiTheme="minorHAnsi" w:cs="Arial"/>
        </w:rPr>
        <w:t>sto se tam ozařuje. Pak existuje</w:t>
      </w:r>
      <w:r w:rsidR="000F53B1" w:rsidRPr="000F53B1">
        <w:rPr>
          <w:rFonts w:asciiTheme="minorHAnsi" w:hAnsiTheme="minorHAnsi" w:cs="Arial"/>
        </w:rPr>
        <w:t xml:space="preserve"> řada pracovišť, kde fyzik nasmlouvaný je, ale přítomen je na druhé straně republiky.</w:t>
      </w:r>
    </w:p>
    <w:p w:rsidR="00635502" w:rsidRPr="00886413" w:rsidRDefault="00635502" w:rsidP="00CB7DC8">
      <w:pPr>
        <w:spacing w:line="276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72575D" w:rsidRPr="00A421EC" w:rsidRDefault="00C56A56" w:rsidP="00CB7DC8">
      <w:pPr>
        <w:spacing w:line="276" w:lineRule="auto"/>
        <w:rPr>
          <w:rFonts w:asciiTheme="minorHAnsi" w:hAnsiTheme="minorHAnsi" w:cs="Arial"/>
        </w:rPr>
      </w:pPr>
      <w:r w:rsidRPr="00635502">
        <w:rPr>
          <w:rFonts w:asciiTheme="minorHAnsi" w:hAnsiTheme="minorHAnsi" w:cs="Arial"/>
          <w:b/>
        </w:rPr>
        <w:t>Dušek – prezentace</w:t>
      </w:r>
      <w:r w:rsidR="00A421EC" w:rsidRPr="00635502">
        <w:rPr>
          <w:rFonts w:asciiTheme="minorHAnsi" w:hAnsiTheme="minorHAnsi" w:cs="Arial"/>
        </w:rPr>
        <w:t xml:space="preserve"> - </w:t>
      </w:r>
      <w:r w:rsidR="00A421EC" w:rsidRPr="00635502">
        <w:rPr>
          <w:rFonts w:asciiTheme="minorHAnsi" w:hAnsiTheme="minorHAnsi" w:cs="Arial"/>
          <w:b/>
          <w:bCs/>
        </w:rPr>
        <w:t>Povolání radiologický fyzik v České republice</w:t>
      </w:r>
    </w:p>
    <w:p w:rsidR="007A04CC" w:rsidRDefault="007A04CC" w:rsidP="00CB7DC8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 prezentaci uvedl:</w:t>
      </w:r>
    </w:p>
    <w:p w:rsidR="007A04CC" w:rsidRDefault="007A04CC" w:rsidP="00CB7DC8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="Arial"/>
        </w:rPr>
      </w:pPr>
      <w:r w:rsidRPr="007A04CC">
        <w:rPr>
          <w:rFonts w:asciiTheme="minorHAnsi" w:hAnsiTheme="minorHAnsi" w:cs="Arial"/>
          <w:b/>
          <w:bCs/>
        </w:rPr>
        <w:t>Povolání radiologický fyzik</w:t>
      </w:r>
      <w:r>
        <w:rPr>
          <w:rFonts w:asciiTheme="minorHAnsi" w:hAnsiTheme="minorHAnsi" w:cs="Arial"/>
          <w:b/>
          <w:bCs/>
        </w:rPr>
        <w:t xml:space="preserve"> </w:t>
      </w:r>
      <w:r w:rsidRPr="007A04CC">
        <w:rPr>
          <w:rFonts w:asciiTheme="minorHAnsi" w:hAnsiTheme="minorHAnsi" w:cs="Arial"/>
        </w:rPr>
        <w:t xml:space="preserve">podle </w:t>
      </w:r>
      <w:r w:rsidRPr="007A04CC">
        <w:rPr>
          <w:rFonts w:asciiTheme="minorHAnsi" w:hAnsiTheme="minorHAnsi" w:cs="Arial"/>
          <w:b/>
          <w:bCs/>
        </w:rPr>
        <w:t xml:space="preserve">§ 25 zákona č. 96/2009 Sb. </w:t>
      </w:r>
      <w:r w:rsidRPr="007A04CC">
        <w:rPr>
          <w:rFonts w:asciiTheme="minorHAnsi" w:hAnsiTheme="minorHAnsi" w:cs="Arial"/>
        </w:rPr>
        <w:t>o nelékařských zdravotnických povoláních</w:t>
      </w:r>
    </w:p>
    <w:p w:rsidR="007A04CC" w:rsidRPr="007A04CC" w:rsidRDefault="007A04CC" w:rsidP="00CB7DC8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="Arial"/>
        </w:rPr>
      </w:pPr>
      <w:r w:rsidRPr="007A04CC">
        <w:rPr>
          <w:rFonts w:asciiTheme="minorHAnsi" w:hAnsiTheme="minorHAnsi" w:cs="Arial"/>
          <w:b/>
          <w:bCs/>
        </w:rPr>
        <w:t>Věkový profil pracovníků: radiologický fyzik – celkový přehled</w:t>
      </w:r>
    </w:p>
    <w:p w:rsidR="007A04CC" w:rsidRPr="007A04CC" w:rsidRDefault="007A04CC" w:rsidP="00CB7DC8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="Arial"/>
        </w:rPr>
      </w:pPr>
      <w:r w:rsidRPr="007A04CC">
        <w:rPr>
          <w:rFonts w:asciiTheme="minorHAnsi" w:hAnsiTheme="minorHAnsi" w:cs="Arial"/>
          <w:b/>
          <w:bCs/>
        </w:rPr>
        <w:t>Pracovní zařazení aktivních radiologických fyziků v</w:t>
      </w:r>
      <w:r>
        <w:rPr>
          <w:rFonts w:asciiTheme="minorHAnsi" w:hAnsiTheme="minorHAnsi" w:cs="Arial"/>
          <w:b/>
          <w:bCs/>
        </w:rPr>
        <w:t> </w:t>
      </w:r>
      <w:r w:rsidRPr="007A04CC">
        <w:rPr>
          <w:rFonts w:asciiTheme="minorHAnsi" w:hAnsiTheme="minorHAnsi" w:cs="Arial"/>
          <w:b/>
          <w:bCs/>
        </w:rPr>
        <w:t>krajích</w:t>
      </w:r>
    </w:p>
    <w:p w:rsidR="007A04CC" w:rsidRPr="007A04CC" w:rsidRDefault="007A04CC" w:rsidP="00CB7DC8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="Arial"/>
        </w:rPr>
      </w:pPr>
      <w:r w:rsidRPr="007A04CC">
        <w:rPr>
          <w:rFonts w:asciiTheme="minorHAnsi" w:hAnsiTheme="minorHAnsi" w:cs="Arial"/>
          <w:b/>
          <w:bCs/>
        </w:rPr>
        <w:t xml:space="preserve">Poskytovatelé zdravotních služeb vybraných oborů </w:t>
      </w:r>
      <w:r w:rsidRPr="007A04CC">
        <w:rPr>
          <w:rFonts w:asciiTheme="minorHAnsi" w:hAnsiTheme="minorHAnsi" w:cs="Arial"/>
          <w:b/>
          <w:bCs/>
        </w:rPr>
        <w:br/>
        <w:t>a zaměstnávání radiologických fyziků</w:t>
      </w:r>
    </w:p>
    <w:p w:rsidR="007A04CC" w:rsidRPr="007A04CC" w:rsidRDefault="007A04CC" w:rsidP="00CB7DC8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="Arial"/>
        </w:rPr>
      </w:pPr>
      <w:r w:rsidRPr="007A04CC">
        <w:rPr>
          <w:rFonts w:asciiTheme="minorHAnsi" w:hAnsiTheme="minorHAnsi" w:cs="Arial"/>
          <w:b/>
          <w:bCs/>
        </w:rPr>
        <w:t>Vývoj kapacit (úvazků) pracovníků s povoláním radiologický fyzik</w:t>
      </w:r>
    </w:p>
    <w:p w:rsidR="00994E8D" w:rsidRPr="00886413" w:rsidRDefault="00994E8D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5A1AFF" w:rsidRPr="00886413" w:rsidRDefault="00A421EC" w:rsidP="00CB7DC8">
      <w:pPr>
        <w:spacing w:line="276" w:lineRule="auto"/>
        <w:jc w:val="both"/>
        <w:rPr>
          <w:rFonts w:asciiTheme="minorHAnsi" w:hAnsiTheme="minorHAnsi" w:cs="Arial"/>
        </w:rPr>
      </w:pPr>
      <w:r w:rsidRPr="00A421EC">
        <w:rPr>
          <w:rFonts w:asciiTheme="minorHAnsi" w:hAnsiTheme="minorHAnsi" w:cs="Arial"/>
          <w:b/>
        </w:rPr>
        <w:t>V</w:t>
      </w:r>
      <w:r w:rsidR="00994E8D" w:rsidRPr="00A421EC">
        <w:rPr>
          <w:rFonts w:asciiTheme="minorHAnsi" w:hAnsiTheme="minorHAnsi" w:cs="Arial"/>
          <w:b/>
        </w:rPr>
        <w:t>álek</w:t>
      </w:r>
      <w:r w:rsidR="00994E8D" w:rsidRPr="00886413">
        <w:rPr>
          <w:rFonts w:asciiTheme="minorHAnsi" w:hAnsiTheme="minorHAnsi" w:cs="Arial"/>
        </w:rPr>
        <w:t xml:space="preserve"> – </w:t>
      </w:r>
      <w:r w:rsidR="00994E8D" w:rsidRPr="00A421EC">
        <w:rPr>
          <w:rFonts w:asciiTheme="minorHAnsi" w:hAnsiTheme="minorHAnsi" w:cs="Arial"/>
        </w:rPr>
        <w:t xml:space="preserve">pokud </w:t>
      </w:r>
      <w:r>
        <w:rPr>
          <w:rFonts w:asciiTheme="minorHAnsi" w:hAnsiTheme="minorHAnsi" w:cs="Arial"/>
        </w:rPr>
        <w:t xml:space="preserve">tam </w:t>
      </w:r>
      <w:r w:rsidR="00994E8D" w:rsidRPr="00886413">
        <w:rPr>
          <w:rFonts w:asciiTheme="minorHAnsi" w:hAnsiTheme="minorHAnsi" w:cs="Arial"/>
        </w:rPr>
        <w:t>fyzik n</w:t>
      </w:r>
      <w:r>
        <w:rPr>
          <w:rFonts w:asciiTheme="minorHAnsi" w:hAnsiTheme="minorHAnsi" w:cs="Arial"/>
        </w:rPr>
        <w:t>ení, je poruš</w:t>
      </w:r>
      <w:r w:rsidR="00B56AE4">
        <w:rPr>
          <w:rFonts w:asciiTheme="minorHAnsi" w:hAnsiTheme="minorHAnsi" w:cs="Arial"/>
        </w:rPr>
        <w:t>ován zákon a vyhláška. U nukleár</w:t>
      </w:r>
      <w:r>
        <w:rPr>
          <w:rFonts w:asciiTheme="minorHAnsi" w:hAnsiTheme="minorHAnsi" w:cs="Arial"/>
        </w:rPr>
        <w:t>ní medicíny mi lékaři tvrdí, ž</w:t>
      </w:r>
      <w:r w:rsidR="00B56AE4">
        <w:rPr>
          <w:rFonts w:asciiTheme="minorHAnsi" w:hAnsiTheme="minorHAnsi" w:cs="Arial"/>
        </w:rPr>
        <w:t>e na pracovišti</w:t>
      </w:r>
      <w:r>
        <w:rPr>
          <w:rFonts w:asciiTheme="minorHAnsi" w:hAnsiTheme="minorHAnsi" w:cs="Arial"/>
        </w:rPr>
        <w:t xml:space="preserve"> ráno fyzik musí být, aby udělal kalibraci a kontrolu přístroje, jinak pracoviště nemůže fungovat. Ale technicky to ta</w:t>
      </w:r>
      <w:r w:rsidR="00B56AE4">
        <w:rPr>
          <w:rFonts w:asciiTheme="minorHAnsi" w:hAnsiTheme="minorHAnsi" w:cs="Arial"/>
        </w:rPr>
        <w:t>k evidentně není a někdo to dělá</w:t>
      </w:r>
      <w:r>
        <w:rPr>
          <w:rFonts w:asciiTheme="minorHAnsi" w:hAnsiTheme="minorHAnsi" w:cs="Arial"/>
        </w:rPr>
        <w:t xml:space="preserve"> za něj. Jsem přesvědčený, že část t</w:t>
      </w:r>
      <w:r w:rsidR="00B56AE4">
        <w:rPr>
          <w:rFonts w:asciiTheme="minorHAnsi" w:hAnsiTheme="minorHAnsi" w:cs="Arial"/>
        </w:rPr>
        <w:t>é práce nemusí dělat fyzik. Měli</w:t>
      </w:r>
      <w:r>
        <w:rPr>
          <w:rFonts w:asciiTheme="minorHAnsi" w:hAnsiTheme="minorHAnsi" w:cs="Arial"/>
        </w:rPr>
        <w:t xml:space="preserve"> bychom </w:t>
      </w:r>
      <w:r w:rsidR="00B56AE4">
        <w:rPr>
          <w:rFonts w:asciiTheme="minorHAnsi" w:hAnsiTheme="minorHAnsi" w:cs="Arial"/>
        </w:rPr>
        <w:t xml:space="preserve">se podívat na vyhlášku a říci, zda se </w:t>
      </w:r>
      <w:r>
        <w:rPr>
          <w:rFonts w:asciiTheme="minorHAnsi" w:hAnsiTheme="minorHAnsi" w:cs="Arial"/>
        </w:rPr>
        <w:t>d</w:t>
      </w:r>
      <w:r w:rsidR="00B56AE4">
        <w:rPr>
          <w:rFonts w:asciiTheme="minorHAnsi" w:hAnsiTheme="minorHAnsi" w:cs="Arial"/>
        </w:rPr>
        <w:t>á udělat, že by biomedicínsk</w:t>
      </w:r>
      <w:r>
        <w:rPr>
          <w:rFonts w:asciiTheme="minorHAnsi" w:hAnsiTheme="minorHAnsi" w:cs="Arial"/>
        </w:rPr>
        <w:t xml:space="preserve">ý inženýr nebo radiologičtí </w:t>
      </w:r>
      <w:r w:rsidR="009E2967">
        <w:rPr>
          <w:rFonts w:asciiTheme="minorHAnsi" w:hAnsiTheme="minorHAnsi" w:cs="Arial"/>
        </w:rPr>
        <w:t>asistenti, kteří mají bakalářská</w:t>
      </w:r>
      <w:r>
        <w:rPr>
          <w:rFonts w:asciiTheme="minorHAnsi" w:hAnsiTheme="minorHAnsi" w:cs="Arial"/>
        </w:rPr>
        <w:t xml:space="preserve"> vzdělání, část těch</w:t>
      </w:r>
      <w:r w:rsidR="00B56AE4">
        <w:rPr>
          <w:rFonts w:asciiTheme="minorHAnsi" w:hAnsiTheme="minorHAnsi" w:cs="Arial"/>
        </w:rPr>
        <w:t xml:space="preserve">to činností </w:t>
      </w:r>
      <w:r w:rsidR="007A04CC">
        <w:rPr>
          <w:rFonts w:asciiTheme="minorHAnsi" w:hAnsiTheme="minorHAnsi" w:cs="Arial"/>
        </w:rPr>
        <w:t>mohli dělat</w:t>
      </w:r>
      <w:r>
        <w:rPr>
          <w:rFonts w:asciiTheme="minorHAnsi" w:hAnsiTheme="minorHAnsi" w:cs="Arial"/>
        </w:rPr>
        <w:t xml:space="preserve">. Těchto lidí máme nadprodukci a nemáme pro ně tolik práce. </w:t>
      </w:r>
      <w:r w:rsidR="00B56AE4">
        <w:rPr>
          <w:rFonts w:asciiTheme="minorHAnsi" w:hAnsiTheme="minorHAnsi" w:cs="Arial"/>
        </w:rPr>
        <w:t>J</w:t>
      </w:r>
      <w:r w:rsidR="005A1AFF" w:rsidRPr="00886413">
        <w:rPr>
          <w:rFonts w:asciiTheme="minorHAnsi" w:hAnsiTheme="minorHAnsi" w:cs="Arial"/>
        </w:rPr>
        <w:t>so</w:t>
      </w:r>
      <w:r w:rsidR="00B56AE4">
        <w:rPr>
          <w:rFonts w:asciiTheme="minorHAnsi" w:hAnsiTheme="minorHAnsi" w:cs="Arial"/>
        </w:rPr>
        <w:t xml:space="preserve">u to vysokoškoláci a v nemocnicích </w:t>
      </w:r>
      <w:r w:rsidR="005A1AFF" w:rsidRPr="00886413">
        <w:rPr>
          <w:rFonts w:asciiTheme="minorHAnsi" w:hAnsiTheme="minorHAnsi" w:cs="Arial"/>
        </w:rPr>
        <w:t>také pracují</w:t>
      </w:r>
      <w:r w:rsidR="00B56AE4">
        <w:rPr>
          <w:rFonts w:asciiTheme="minorHAnsi" w:hAnsiTheme="minorHAnsi" w:cs="Arial"/>
        </w:rPr>
        <w:t>.</w:t>
      </w:r>
      <w:r w:rsidR="009E2967">
        <w:rPr>
          <w:rFonts w:asciiTheme="minorHAnsi" w:hAnsiTheme="minorHAnsi" w:cs="Arial"/>
        </w:rPr>
        <w:t xml:space="preserve"> </w:t>
      </w:r>
      <w:r w:rsidR="00B56AE4">
        <w:rPr>
          <w:rFonts w:asciiTheme="minorHAnsi" w:hAnsiTheme="minorHAnsi" w:cs="Arial"/>
        </w:rPr>
        <w:t xml:space="preserve">Dále musíme mít </w:t>
      </w:r>
      <w:r w:rsidR="005A1AFF" w:rsidRPr="00886413">
        <w:rPr>
          <w:rFonts w:asciiTheme="minorHAnsi" w:hAnsiTheme="minorHAnsi" w:cs="Arial"/>
        </w:rPr>
        <w:t xml:space="preserve">větší tlak na </w:t>
      </w:r>
      <w:r>
        <w:rPr>
          <w:rFonts w:asciiTheme="minorHAnsi" w:hAnsiTheme="minorHAnsi" w:cs="Arial"/>
        </w:rPr>
        <w:t>NCO</w:t>
      </w:r>
      <w:r w:rsidR="00B56AE4">
        <w:rPr>
          <w:rFonts w:asciiTheme="minorHAnsi" w:hAnsiTheme="minorHAnsi" w:cs="Arial"/>
        </w:rPr>
        <w:t>NZO, aby vypisoval kurz pro</w:t>
      </w:r>
      <w:r>
        <w:rPr>
          <w:rFonts w:asciiTheme="minorHAnsi" w:hAnsiTheme="minorHAnsi" w:cs="Arial"/>
        </w:rPr>
        <w:t xml:space="preserve"> abs</w:t>
      </w:r>
      <w:r w:rsidR="00B56AE4">
        <w:rPr>
          <w:rFonts w:asciiTheme="minorHAnsi" w:hAnsiTheme="minorHAnsi" w:cs="Arial"/>
        </w:rPr>
        <w:t xml:space="preserve">olventy přírodovědeckých fakult. </w:t>
      </w:r>
      <w:r w:rsidR="005A1AFF" w:rsidRPr="00886413">
        <w:rPr>
          <w:rFonts w:asciiTheme="minorHAnsi" w:hAnsiTheme="minorHAnsi" w:cs="Arial"/>
        </w:rPr>
        <w:t>Kur</w:t>
      </w:r>
      <w:r w:rsidR="00B56AE4">
        <w:rPr>
          <w:rFonts w:asciiTheme="minorHAnsi" w:hAnsiTheme="minorHAnsi" w:cs="Arial"/>
        </w:rPr>
        <w:t>z se vypisuje velmi málo a je velmi těžký na matematiku</w:t>
      </w:r>
      <w:r w:rsidR="005A1AFF" w:rsidRPr="00886413">
        <w:rPr>
          <w:rFonts w:asciiTheme="minorHAnsi" w:hAnsiTheme="minorHAnsi" w:cs="Arial"/>
        </w:rPr>
        <w:t xml:space="preserve"> a fyziku. </w:t>
      </w:r>
      <w:r w:rsidR="00B56AE4">
        <w:rPr>
          <w:rFonts w:asciiTheme="minorHAnsi" w:hAnsiTheme="minorHAnsi" w:cs="Arial"/>
        </w:rPr>
        <w:t xml:space="preserve">Měla by proběhnout diskuze </w:t>
      </w:r>
      <w:r w:rsidR="005A1AFF" w:rsidRPr="00886413">
        <w:rPr>
          <w:rFonts w:asciiTheme="minorHAnsi" w:hAnsiTheme="minorHAnsi" w:cs="Arial"/>
        </w:rPr>
        <w:t xml:space="preserve">o akreditaci </w:t>
      </w:r>
      <w:r w:rsidR="00B56AE4">
        <w:rPr>
          <w:rFonts w:asciiTheme="minorHAnsi" w:hAnsiTheme="minorHAnsi" w:cs="Arial"/>
        </w:rPr>
        <w:t>dalších pracovišť</w:t>
      </w:r>
      <w:r w:rsidR="005A1AFF" w:rsidRPr="00886413">
        <w:rPr>
          <w:rFonts w:asciiTheme="minorHAnsi" w:hAnsiTheme="minorHAnsi" w:cs="Arial"/>
        </w:rPr>
        <w:t xml:space="preserve">. </w:t>
      </w:r>
      <w:r w:rsidR="00B56AE4">
        <w:rPr>
          <w:rFonts w:asciiTheme="minorHAnsi" w:hAnsiTheme="minorHAnsi" w:cs="Arial"/>
        </w:rPr>
        <w:t xml:space="preserve">Je zde velká suma absolventů nelékařských oborů, kteří mají výbornou matematiku a fyziku, ale není tu žádný způsob, jak z nich udělat zdravotníky. Měli </w:t>
      </w:r>
      <w:r w:rsidR="005A1AFF" w:rsidRPr="00886413">
        <w:rPr>
          <w:rFonts w:asciiTheme="minorHAnsi" w:hAnsiTheme="minorHAnsi" w:cs="Arial"/>
        </w:rPr>
        <w:t xml:space="preserve">bychom začít přemýšlet o tom, zda existuje </w:t>
      </w:r>
      <w:r w:rsidR="00B56AE4">
        <w:rPr>
          <w:rFonts w:asciiTheme="minorHAnsi" w:hAnsiTheme="minorHAnsi" w:cs="Arial"/>
        </w:rPr>
        <w:t xml:space="preserve">nějaký kurz na </w:t>
      </w:r>
      <w:r w:rsidR="00394B28">
        <w:rPr>
          <w:rFonts w:asciiTheme="minorHAnsi" w:hAnsiTheme="minorHAnsi" w:cs="Arial"/>
        </w:rPr>
        <w:t>„</w:t>
      </w:r>
      <w:proofErr w:type="spellStart"/>
      <w:r w:rsidR="00B56AE4">
        <w:rPr>
          <w:rFonts w:asciiTheme="minorHAnsi" w:hAnsiTheme="minorHAnsi" w:cs="Arial"/>
        </w:rPr>
        <w:t>doškolováku</w:t>
      </w:r>
      <w:proofErr w:type="spellEnd"/>
      <w:r w:rsidR="00394B28">
        <w:rPr>
          <w:rFonts w:asciiTheme="minorHAnsi" w:hAnsiTheme="minorHAnsi" w:cs="Arial"/>
        </w:rPr>
        <w:t>“</w:t>
      </w:r>
      <w:r w:rsidR="00B56AE4">
        <w:rPr>
          <w:rFonts w:asciiTheme="minorHAnsi" w:hAnsiTheme="minorHAnsi" w:cs="Arial"/>
        </w:rPr>
        <w:t>, kde by se člověk stal zdravotníkem pro jasně definované</w:t>
      </w:r>
      <w:r w:rsidR="005A1AFF" w:rsidRPr="00886413">
        <w:rPr>
          <w:rFonts w:asciiTheme="minorHAnsi" w:hAnsiTheme="minorHAnsi" w:cs="Arial"/>
        </w:rPr>
        <w:t xml:space="preserve"> profes</w:t>
      </w:r>
      <w:r w:rsidR="00B56AE4">
        <w:rPr>
          <w:rFonts w:asciiTheme="minorHAnsi" w:hAnsiTheme="minorHAnsi" w:cs="Arial"/>
        </w:rPr>
        <w:t>e. Udělat z fyzika zdravotníka, ale zároveň,</w:t>
      </w:r>
      <w:r w:rsidR="009E2967">
        <w:rPr>
          <w:rFonts w:asciiTheme="minorHAnsi" w:hAnsiTheme="minorHAnsi" w:cs="Arial"/>
        </w:rPr>
        <w:t xml:space="preserve"> aby od </w:t>
      </w:r>
      <w:r w:rsidR="00B56AE4">
        <w:rPr>
          <w:rFonts w:asciiTheme="minorHAnsi" w:hAnsiTheme="minorHAnsi" w:cs="Arial"/>
        </w:rPr>
        <w:t xml:space="preserve">fyzika nikdo neočekával, že se bude chovat jako zdravotník.  </w:t>
      </w:r>
    </w:p>
    <w:p w:rsidR="005A1AFF" w:rsidRPr="00886413" w:rsidRDefault="005A1AFF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5A1AFF" w:rsidRPr="00886413" w:rsidRDefault="009E2967" w:rsidP="00CB7DC8">
      <w:pPr>
        <w:spacing w:line="276" w:lineRule="auto"/>
        <w:jc w:val="both"/>
        <w:rPr>
          <w:rFonts w:asciiTheme="minorHAnsi" w:hAnsiTheme="minorHAnsi" w:cs="Arial"/>
        </w:rPr>
      </w:pPr>
      <w:r w:rsidRPr="009E2967">
        <w:rPr>
          <w:rFonts w:asciiTheme="minorHAnsi" w:hAnsiTheme="minorHAnsi" w:cs="Arial"/>
          <w:b/>
        </w:rPr>
        <w:t>Svač</w:t>
      </w:r>
      <w:r w:rsidR="005A1AFF" w:rsidRPr="009E2967">
        <w:rPr>
          <w:rFonts w:asciiTheme="minorHAnsi" w:hAnsiTheme="minorHAnsi" w:cs="Arial"/>
          <w:b/>
        </w:rPr>
        <w:t>ina</w:t>
      </w:r>
      <w:r>
        <w:rPr>
          <w:rFonts w:asciiTheme="minorHAnsi" w:hAnsiTheme="minorHAnsi" w:cs="Arial"/>
        </w:rPr>
        <w:t xml:space="preserve"> – vyřeší to pouze </w:t>
      </w:r>
      <w:r w:rsidR="008F62C4">
        <w:rPr>
          <w:rFonts w:asciiTheme="minorHAnsi" w:hAnsiTheme="minorHAnsi" w:cs="Arial"/>
        </w:rPr>
        <w:t>změna vyhlášky.</w:t>
      </w:r>
    </w:p>
    <w:p w:rsidR="005A1AFF" w:rsidRPr="00886413" w:rsidRDefault="005A1AFF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9E2967" w:rsidRDefault="005A1AFF" w:rsidP="00CB7DC8">
      <w:pPr>
        <w:spacing w:line="276" w:lineRule="auto"/>
        <w:jc w:val="both"/>
        <w:rPr>
          <w:rFonts w:asciiTheme="minorHAnsi" w:hAnsiTheme="minorHAnsi" w:cs="Arial"/>
        </w:rPr>
      </w:pPr>
      <w:r w:rsidRPr="009E2967">
        <w:rPr>
          <w:rFonts w:asciiTheme="minorHAnsi" w:hAnsiTheme="minorHAnsi" w:cs="Arial"/>
          <w:b/>
        </w:rPr>
        <w:lastRenderedPageBreak/>
        <w:t>Němec</w:t>
      </w:r>
      <w:r w:rsidRPr="00886413">
        <w:rPr>
          <w:rFonts w:asciiTheme="minorHAnsi" w:hAnsiTheme="minorHAnsi" w:cs="Arial"/>
        </w:rPr>
        <w:t xml:space="preserve"> – </w:t>
      </w:r>
      <w:r w:rsidR="009E2967">
        <w:rPr>
          <w:rFonts w:asciiTheme="minorHAnsi" w:hAnsiTheme="minorHAnsi" w:cs="Arial"/>
        </w:rPr>
        <w:t>každé pracoviště</w:t>
      </w:r>
      <w:r w:rsidRPr="00886413">
        <w:rPr>
          <w:rFonts w:asciiTheme="minorHAnsi" w:hAnsiTheme="minorHAnsi" w:cs="Arial"/>
        </w:rPr>
        <w:t xml:space="preserve"> </w:t>
      </w:r>
      <w:r w:rsidR="009E2967">
        <w:rPr>
          <w:rFonts w:asciiTheme="minorHAnsi" w:hAnsiTheme="minorHAnsi" w:cs="Arial"/>
        </w:rPr>
        <w:t>má radiofyzika podepsaného na úvazky, půl úvazky. Platí mu peníze, které si fyzik řekne. Prakticky tam</w:t>
      </w:r>
      <w:r w:rsidRPr="00886413">
        <w:rPr>
          <w:rFonts w:asciiTheme="minorHAnsi" w:hAnsiTheme="minorHAnsi" w:cs="Arial"/>
        </w:rPr>
        <w:t xml:space="preserve"> není a jen jednou za </w:t>
      </w:r>
      <w:r w:rsidR="009E2967">
        <w:rPr>
          <w:rFonts w:asciiTheme="minorHAnsi" w:hAnsiTheme="minorHAnsi" w:cs="Arial"/>
        </w:rPr>
        <w:t xml:space="preserve">měsíc podepíše výkaz, že je vše v pořádku. </w:t>
      </w:r>
    </w:p>
    <w:p w:rsidR="005A1AFF" w:rsidRPr="00886413" w:rsidRDefault="005A1AFF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5A1AFF" w:rsidRPr="00886413" w:rsidRDefault="005A1AFF" w:rsidP="00CB7DC8">
      <w:pPr>
        <w:spacing w:line="276" w:lineRule="auto"/>
        <w:jc w:val="both"/>
        <w:rPr>
          <w:rFonts w:asciiTheme="minorHAnsi" w:hAnsiTheme="minorHAnsi" w:cs="Arial"/>
        </w:rPr>
      </w:pPr>
      <w:r w:rsidRPr="009E2967">
        <w:rPr>
          <w:rFonts w:asciiTheme="minorHAnsi" w:hAnsiTheme="minorHAnsi" w:cs="Arial"/>
          <w:b/>
        </w:rPr>
        <w:t xml:space="preserve">Vyzula </w:t>
      </w:r>
      <w:r w:rsidRPr="00886413">
        <w:rPr>
          <w:rFonts w:asciiTheme="minorHAnsi" w:hAnsiTheme="minorHAnsi" w:cs="Arial"/>
        </w:rPr>
        <w:t xml:space="preserve">– </w:t>
      </w:r>
      <w:r w:rsidR="008F62C4">
        <w:rPr>
          <w:rFonts w:asciiTheme="minorHAnsi" w:hAnsiTheme="minorHAnsi" w:cs="Arial"/>
        </w:rPr>
        <w:t>souhlasím s úpravou vyhlášky.</w:t>
      </w:r>
    </w:p>
    <w:p w:rsidR="005A1AFF" w:rsidRPr="00886413" w:rsidRDefault="005A1AFF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B74E79" w:rsidRDefault="005A1AFF" w:rsidP="00CB7DC8">
      <w:pPr>
        <w:spacing w:line="276" w:lineRule="auto"/>
        <w:jc w:val="both"/>
        <w:rPr>
          <w:rFonts w:asciiTheme="minorHAnsi" w:hAnsiTheme="minorHAnsi" w:cs="Arial"/>
        </w:rPr>
      </w:pPr>
      <w:r w:rsidRPr="009E2967">
        <w:rPr>
          <w:rFonts w:asciiTheme="minorHAnsi" w:hAnsiTheme="minorHAnsi" w:cs="Arial"/>
          <w:b/>
        </w:rPr>
        <w:t>Válek</w:t>
      </w:r>
      <w:r w:rsidRPr="00886413">
        <w:rPr>
          <w:rFonts w:asciiTheme="minorHAnsi" w:hAnsiTheme="minorHAnsi" w:cs="Arial"/>
        </w:rPr>
        <w:t xml:space="preserve"> – </w:t>
      </w:r>
      <w:r w:rsidR="009E2967">
        <w:rPr>
          <w:rFonts w:asciiTheme="minorHAnsi" w:hAnsiTheme="minorHAnsi" w:cs="Arial"/>
        </w:rPr>
        <w:t>p</w:t>
      </w:r>
      <w:r w:rsidRPr="00886413">
        <w:rPr>
          <w:rFonts w:asciiTheme="minorHAnsi" w:hAnsiTheme="minorHAnsi" w:cs="Arial"/>
        </w:rPr>
        <w:t xml:space="preserve">okud </w:t>
      </w:r>
      <w:r w:rsidR="009E2967">
        <w:rPr>
          <w:rFonts w:asciiTheme="minorHAnsi" w:hAnsiTheme="minorHAnsi" w:cs="Arial"/>
        </w:rPr>
        <w:t xml:space="preserve">bude protitlak, tak pouze od společnosti fyziků. Všichni ostatní s tím budou souhlasit. </w:t>
      </w:r>
    </w:p>
    <w:p w:rsidR="00946380" w:rsidRDefault="00946380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5A1AFF" w:rsidRDefault="005A1AFF" w:rsidP="00CB7DC8">
      <w:pPr>
        <w:spacing w:line="276" w:lineRule="auto"/>
        <w:jc w:val="both"/>
        <w:rPr>
          <w:rFonts w:asciiTheme="minorHAnsi" w:hAnsiTheme="minorHAnsi" w:cs="Arial"/>
        </w:rPr>
      </w:pPr>
      <w:r w:rsidRPr="009E2967">
        <w:rPr>
          <w:rFonts w:asciiTheme="minorHAnsi" w:hAnsiTheme="minorHAnsi" w:cs="Arial"/>
          <w:b/>
        </w:rPr>
        <w:t>Svačina</w:t>
      </w:r>
      <w:r w:rsidRPr="00886413">
        <w:rPr>
          <w:rFonts w:asciiTheme="minorHAnsi" w:hAnsiTheme="minorHAnsi" w:cs="Arial"/>
        </w:rPr>
        <w:t xml:space="preserve"> – proč </w:t>
      </w:r>
      <w:r w:rsidR="009E2967">
        <w:rPr>
          <w:rFonts w:asciiTheme="minorHAnsi" w:hAnsiTheme="minorHAnsi" w:cs="Arial"/>
        </w:rPr>
        <w:t xml:space="preserve">ČVUT </w:t>
      </w:r>
      <w:r w:rsidRPr="00886413">
        <w:rPr>
          <w:rFonts w:asciiTheme="minorHAnsi" w:hAnsiTheme="minorHAnsi" w:cs="Arial"/>
        </w:rPr>
        <w:t>bere jen 8</w:t>
      </w:r>
      <w:r w:rsidR="009E2967">
        <w:rPr>
          <w:rFonts w:asciiTheme="minorHAnsi" w:hAnsiTheme="minorHAnsi" w:cs="Arial"/>
        </w:rPr>
        <w:t xml:space="preserve"> studentů?</w:t>
      </w:r>
    </w:p>
    <w:p w:rsidR="00CB7DC8" w:rsidRPr="00886413" w:rsidRDefault="00CB7DC8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635502" w:rsidRDefault="005A1AFF" w:rsidP="00CB7DC8">
      <w:pPr>
        <w:spacing w:line="276" w:lineRule="auto"/>
        <w:jc w:val="both"/>
        <w:rPr>
          <w:rFonts w:asciiTheme="minorHAnsi" w:hAnsiTheme="minorHAnsi" w:cs="Arial"/>
        </w:rPr>
      </w:pPr>
      <w:r w:rsidRPr="009E2967">
        <w:rPr>
          <w:rFonts w:asciiTheme="minorHAnsi" w:hAnsiTheme="minorHAnsi" w:cs="Arial"/>
          <w:b/>
        </w:rPr>
        <w:t>Válek</w:t>
      </w:r>
      <w:r w:rsidRPr="00886413">
        <w:rPr>
          <w:rFonts w:asciiTheme="minorHAnsi" w:hAnsiTheme="minorHAnsi" w:cs="Arial"/>
        </w:rPr>
        <w:t xml:space="preserve"> – </w:t>
      </w:r>
      <w:r w:rsidR="009E2967">
        <w:rPr>
          <w:rFonts w:asciiTheme="minorHAnsi" w:hAnsiTheme="minorHAnsi" w:cs="Arial"/>
        </w:rPr>
        <w:t>nejsou záj</w:t>
      </w:r>
      <w:r w:rsidR="007A04CC">
        <w:rPr>
          <w:rFonts w:asciiTheme="minorHAnsi" w:hAnsiTheme="minorHAnsi" w:cs="Arial"/>
        </w:rPr>
        <w:t xml:space="preserve">emci, je to velmi těžké studium, </w:t>
      </w:r>
      <w:r w:rsidR="009E2967">
        <w:rPr>
          <w:rFonts w:asciiTheme="minorHAnsi" w:hAnsiTheme="minorHAnsi" w:cs="Arial"/>
        </w:rPr>
        <w:t>především na fyziku</w:t>
      </w:r>
      <w:r w:rsidR="008F62C4">
        <w:rPr>
          <w:rFonts w:asciiTheme="minorHAnsi" w:hAnsiTheme="minorHAnsi" w:cs="Arial"/>
        </w:rPr>
        <w:t>.</w:t>
      </w:r>
    </w:p>
    <w:p w:rsidR="005A1AFF" w:rsidRPr="00886413" w:rsidRDefault="005A1AFF" w:rsidP="00CB7DC8">
      <w:pPr>
        <w:spacing w:line="276" w:lineRule="auto"/>
        <w:jc w:val="both"/>
        <w:rPr>
          <w:rFonts w:asciiTheme="minorHAnsi" w:hAnsiTheme="minorHAnsi" w:cs="Arial"/>
        </w:rPr>
      </w:pPr>
      <w:r w:rsidRPr="009E2967">
        <w:rPr>
          <w:rFonts w:asciiTheme="minorHAnsi" w:hAnsiTheme="minorHAnsi" w:cs="Arial"/>
          <w:b/>
        </w:rPr>
        <w:t>Prymula</w:t>
      </w:r>
      <w:r w:rsidRPr="00886413">
        <w:rPr>
          <w:rFonts w:asciiTheme="minorHAnsi" w:hAnsiTheme="minorHAnsi" w:cs="Arial"/>
        </w:rPr>
        <w:t xml:space="preserve"> – </w:t>
      </w:r>
      <w:r w:rsidR="00B74E79">
        <w:rPr>
          <w:rFonts w:asciiTheme="minorHAnsi" w:hAnsiTheme="minorHAnsi" w:cs="Arial"/>
        </w:rPr>
        <w:t xml:space="preserve">dovedu si představit, že </w:t>
      </w:r>
      <w:r w:rsidRPr="00886413">
        <w:rPr>
          <w:rFonts w:asciiTheme="minorHAnsi" w:hAnsiTheme="minorHAnsi" w:cs="Arial"/>
        </w:rPr>
        <w:t xml:space="preserve">snadno upravíme vyhlášku. </w:t>
      </w:r>
      <w:r w:rsidR="00B74E79">
        <w:rPr>
          <w:rFonts w:asciiTheme="minorHAnsi" w:hAnsiTheme="minorHAnsi" w:cs="Arial"/>
        </w:rPr>
        <w:t>N</w:t>
      </w:r>
      <w:r w:rsidRPr="00886413">
        <w:rPr>
          <w:rFonts w:asciiTheme="minorHAnsi" w:hAnsiTheme="minorHAnsi" w:cs="Arial"/>
        </w:rPr>
        <w:t>a radio</w:t>
      </w:r>
      <w:r w:rsidR="00B74E79">
        <w:rPr>
          <w:rFonts w:asciiTheme="minorHAnsi" w:hAnsiTheme="minorHAnsi" w:cs="Arial"/>
        </w:rPr>
        <w:t>diagnostice</w:t>
      </w:r>
      <w:r w:rsidRPr="00886413">
        <w:rPr>
          <w:rFonts w:asciiTheme="minorHAnsi" w:hAnsiTheme="minorHAnsi" w:cs="Arial"/>
        </w:rPr>
        <w:t xml:space="preserve"> nebude muset být </w:t>
      </w:r>
      <w:r w:rsidR="00B74E79">
        <w:rPr>
          <w:rFonts w:asciiTheme="minorHAnsi" w:hAnsiTheme="minorHAnsi" w:cs="Arial"/>
        </w:rPr>
        <w:t xml:space="preserve">přítomen </w:t>
      </w:r>
      <w:r w:rsidRPr="00886413">
        <w:rPr>
          <w:rFonts w:asciiTheme="minorHAnsi" w:hAnsiTheme="minorHAnsi" w:cs="Arial"/>
        </w:rPr>
        <w:t>fyzik</w:t>
      </w:r>
      <w:r w:rsidR="00B74E79">
        <w:rPr>
          <w:rFonts w:asciiTheme="minorHAnsi" w:hAnsiTheme="minorHAnsi" w:cs="Arial"/>
        </w:rPr>
        <w:t xml:space="preserve">. Fyzik na pacienta nesahá, proto </w:t>
      </w:r>
      <w:r w:rsidRPr="00886413">
        <w:rPr>
          <w:rFonts w:asciiTheme="minorHAnsi" w:hAnsiTheme="minorHAnsi" w:cs="Arial"/>
        </w:rPr>
        <w:t>nemusí být z</w:t>
      </w:r>
      <w:r w:rsidR="00B74E79">
        <w:rPr>
          <w:rFonts w:asciiTheme="minorHAnsi" w:hAnsiTheme="minorHAnsi" w:cs="Arial"/>
        </w:rPr>
        <w:t>dravotníkem a v ten moment je</w:t>
      </w:r>
      <w:r w:rsidRPr="00886413">
        <w:rPr>
          <w:rFonts w:asciiTheme="minorHAnsi" w:hAnsiTheme="minorHAnsi" w:cs="Arial"/>
        </w:rPr>
        <w:t xml:space="preserve"> problém. </w:t>
      </w:r>
    </w:p>
    <w:p w:rsidR="005A1AFF" w:rsidRPr="00886413" w:rsidRDefault="005A1AFF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5A1AFF" w:rsidRPr="00886413" w:rsidRDefault="005A1AFF" w:rsidP="00CB7DC8">
      <w:pPr>
        <w:spacing w:line="276" w:lineRule="auto"/>
        <w:jc w:val="both"/>
        <w:rPr>
          <w:rFonts w:asciiTheme="minorHAnsi" w:hAnsiTheme="minorHAnsi" w:cs="Arial"/>
        </w:rPr>
      </w:pPr>
      <w:r w:rsidRPr="00B74E79">
        <w:rPr>
          <w:rFonts w:asciiTheme="minorHAnsi" w:hAnsiTheme="minorHAnsi" w:cs="Arial"/>
          <w:b/>
        </w:rPr>
        <w:t xml:space="preserve">Válek </w:t>
      </w:r>
      <w:r w:rsidRPr="00886413">
        <w:rPr>
          <w:rFonts w:asciiTheme="minorHAnsi" w:hAnsiTheme="minorHAnsi" w:cs="Arial"/>
        </w:rPr>
        <w:t>– fyzici si prosa</w:t>
      </w:r>
      <w:r w:rsidR="00B74E79">
        <w:rPr>
          <w:rFonts w:asciiTheme="minorHAnsi" w:hAnsiTheme="minorHAnsi" w:cs="Arial"/>
        </w:rPr>
        <w:t xml:space="preserve">dili, že studium je zdravotnický obor. Hlavním důvodem byly pouze tabulky. </w:t>
      </w:r>
    </w:p>
    <w:p w:rsidR="005A1AFF" w:rsidRPr="00886413" w:rsidRDefault="005A1AFF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5A1AFF" w:rsidRPr="00B74E79" w:rsidRDefault="005A1AFF" w:rsidP="00CB7DC8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B74E79">
        <w:rPr>
          <w:rFonts w:asciiTheme="minorHAnsi" w:hAnsiTheme="minorHAnsi" w:cs="Arial"/>
          <w:b/>
          <w:u w:val="single"/>
        </w:rPr>
        <w:t xml:space="preserve">Bod 3 – </w:t>
      </w:r>
      <w:r w:rsidR="00B74E79" w:rsidRPr="00B74E79">
        <w:rPr>
          <w:rFonts w:asciiTheme="minorHAnsi" w:hAnsiTheme="minorHAnsi"/>
          <w:b/>
          <w:u w:val="single"/>
        </w:rPr>
        <w:t>Standardy a management léčby zhoubných nádorů prostaty</w:t>
      </w:r>
    </w:p>
    <w:p w:rsidR="005A1AFF" w:rsidRDefault="005A1AFF" w:rsidP="00CB7DC8">
      <w:pPr>
        <w:spacing w:line="276" w:lineRule="auto"/>
        <w:jc w:val="both"/>
        <w:rPr>
          <w:rFonts w:asciiTheme="minorHAnsi" w:hAnsiTheme="minorHAnsi" w:cs="Arial"/>
          <w:b/>
        </w:rPr>
      </w:pPr>
      <w:proofErr w:type="spellStart"/>
      <w:r w:rsidRPr="00B74E79">
        <w:rPr>
          <w:rFonts w:asciiTheme="minorHAnsi" w:hAnsiTheme="minorHAnsi" w:cs="Arial"/>
          <w:b/>
        </w:rPr>
        <w:t>Babjuk</w:t>
      </w:r>
      <w:proofErr w:type="spellEnd"/>
      <w:r w:rsidRPr="00B74E79">
        <w:rPr>
          <w:rFonts w:asciiTheme="minorHAnsi" w:hAnsiTheme="minorHAnsi" w:cs="Arial"/>
          <w:b/>
        </w:rPr>
        <w:t xml:space="preserve"> – prezentace </w:t>
      </w:r>
    </w:p>
    <w:p w:rsidR="00B74E79" w:rsidRPr="00B74E79" w:rsidRDefault="00B74E79" w:rsidP="00CB7DC8">
      <w:pPr>
        <w:spacing w:line="276" w:lineRule="auto"/>
        <w:jc w:val="both"/>
        <w:rPr>
          <w:rFonts w:asciiTheme="minorHAnsi" w:hAnsiTheme="minorHAnsi" w:cs="Arial"/>
        </w:rPr>
      </w:pPr>
      <w:r w:rsidRPr="00B74E79">
        <w:rPr>
          <w:rFonts w:asciiTheme="minorHAnsi" w:hAnsiTheme="minorHAnsi" w:cs="Arial"/>
        </w:rPr>
        <w:t xml:space="preserve">Profesor </w:t>
      </w:r>
      <w:proofErr w:type="spellStart"/>
      <w:r w:rsidRPr="00B74E79">
        <w:rPr>
          <w:rFonts w:asciiTheme="minorHAnsi" w:hAnsiTheme="minorHAnsi" w:cs="Arial"/>
        </w:rPr>
        <w:t>Babjuk</w:t>
      </w:r>
      <w:proofErr w:type="spellEnd"/>
      <w:r w:rsidRPr="00B74E79">
        <w:rPr>
          <w:rFonts w:asciiTheme="minorHAnsi" w:hAnsiTheme="minorHAnsi" w:cs="Arial"/>
        </w:rPr>
        <w:t xml:space="preserve"> uvedl vývoj počtu pacientů; </w:t>
      </w:r>
      <w:r>
        <w:rPr>
          <w:rFonts w:asciiTheme="minorHAnsi" w:hAnsiTheme="minorHAnsi" w:cs="Arial"/>
        </w:rPr>
        <w:t xml:space="preserve">klinické dopady vysoké incidence; rizikové skupiny; strategie léčby karcinomu prostaty; </w:t>
      </w:r>
      <w:r w:rsidR="00996444">
        <w:rPr>
          <w:rFonts w:asciiTheme="minorHAnsi" w:hAnsiTheme="minorHAnsi" w:cs="Arial"/>
        </w:rPr>
        <w:t>metodiku a zdroje dat; doporučené postupy; organizační péči. Závěrem sdělil, že karcinom prostaty je časté onemocnění, které detekujeme v širokém rozsahu stádií i rizik. Prevalence stoupá a bude stoupat. Pozitivní je, ž</w:t>
      </w:r>
      <w:r w:rsidR="00946380">
        <w:rPr>
          <w:rFonts w:asciiTheme="minorHAnsi" w:hAnsiTheme="minorHAnsi" w:cs="Arial"/>
        </w:rPr>
        <w:t>e léčebné výsledky v ČR js</w:t>
      </w:r>
      <w:r w:rsidR="00996444">
        <w:rPr>
          <w:rFonts w:asciiTheme="minorHAnsi" w:hAnsiTheme="minorHAnsi" w:cs="Arial"/>
        </w:rPr>
        <w:t xml:space="preserve">ou velmi dobré a daří se mapovat dostupnost i výsledky řady typů léčby. Je potřeba dokončit tvorbu doporučených postupů; integrovat doporučení do praxe; jednotně vykazovat všechny typy péče; adaptovat struktury péče. </w:t>
      </w:r>
    </w:p>
    <w:p w:rsidR="00021C24" w:rsidRPr="00886413" w:rsidRDefault="00021C24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021C24" w:rsidRPr="00886413" w:rsidRDefault="00021C24" w:rsidP="00CB7DC8">
      <w:pPr>
        <w:spacing w:line="276" w:lineRule="auto"/>
        <w:jc w:val="both"/>
        <w:rPr>
          <w:rFonts w:asciiTheme="minorHAnsi" w:hAnsiTheme="minorHAnsi" w:cs="Arial"/>
        </w:rPr>
      </w:pPr>
      <w:r w:rsidRPr="00541153">
        <w:rPr>
          <w:rFonts w:asciiTheme="minorHAnsi" w:hAnsiTheme="minorHAnsi" w:cs="Arial"/>
          <w:b/>
        </w:rPr>
        <w:t>Vyzula</w:t>
      </w:r>
      <w:r w:rsidR="00541153">
        <w:rPr>
          <w:rFonts w:asciiTheme="minorHAnsi" w:hAnsiTheme="minorHAnsi" w:cs="Arial"/>
        </w:rPr>
        <w:t xml:space="preserve"> - tvrdí se</w:t>
      </w:r>
      <w:r w:rsidR="00394B28">
        <w:rPr>
          <w:rFonts w:asciiTheme="minorHAnsi" w:hAnsiTheme="minorHAnsi" w:cs="Arial"/>
        </w:rPr>
        <w:t xml:space="preserve">, že </w:t>
      </w:r>
      <w:r w:rsidRPr="00886413">
        <w:rPr>
          <w:rFonts w:asciiTheme="minorHAnsi" w:hAnsiTheme="minorHAnsi" w:cs="Arial"/>
        </w:rPr>
        <w:t xml:space="preserve">každý muž po 40 </w:t>
      </w:r>
      <w:r w:rsidR="00394B28">
        <w:rPr>
          <w:rFonts w:asciiTheme="minorHAnsi" w:hAnsiTheme="minorHAnsi" w:cs="Arial"/>
        </w:rPr>
        <w:t xml:space="preserve">letech, </w:t>
      </w:r>
      <w:r w:rsidRPr="00886413">
        <w:rPr>
          <w:rFonts w:asciiTheme="minorHAnsi" w:hAnsiTheme="minorHAnsi" w:cs="Arial"/>
        </w:rPr>
        <w:t>by mě</w:t>
      </w:r>
      <w:r w:rsidR="00394B28">
        <w:rPr>
          <w:rFonts w:asciiTheme="minorHAnsi" w:hAnsiTheme="minorHAnsi" w:cs="Arial"/>
        </w:rPr>
        <w:t>l znát své PSA. Muži chodí na vyšetření a dochází ke zvýšenému záchytu hodnot PSA a to je nápor na urology. Ti nemají možnost tento nápor zvládnout.</w:t>
      </w:r>
      <w:r w:rsidRPr="00886413">
        <w:rPr>
          <w:rFonts w:asciiTheme="minorHAnsi" w:hAnsiTheme="minorHAnsi" w:cs="Arial"/>
        </w:rPr>
        <w:t xml:space="preserve"> </w:t>
      </w:r>
      <w:r w:rsidR="00394B28">
        <w:rPr>
          <w:rFonts w:asciiTheme="minorHAnsi" w:hAnsiTheme="minorHAnsi" w:cs="Arial"/>
        </w:rPr>
        <w:t xml:space="preserve">Mělo by se udělat rozhodnutí na úrovni zdravotnictví, zda budeme směřovat na </w:t>
      </w:r>
      <w:proofErr w:type="spellStart"/>
      <w:r w:rsidR="00394B28">
        <w:rPr>
          <w:rFonts w:asciiTheme="minorHAnsi" w:hAnsiTheme="minorHAnsi" w:cs="Arial"/>
        </w:rPr>
        <w:t>scre</w:t>
      </w:r>
      <w:r w:rsidRPr="00886413">
        <w:rPr>
          <w:rFonts w:asciiTheme="minorHAnsi" w:hAnsiTheme="minorHAnsi" w:cs="Arial"/>
        </w:rPr>
        <w:t>e</w:t>
      </w:r>
      <w:r w:rsidR="00394B28">
        <w:rPr>
          <w:rFonts w:asciiTheme="minorHAnsi" w:hAnsiTheme="minorHAnsi" w:cs="Arial"/>
        </w:rPr>
        <w:t>ning</w:t>
      </w:r>
      <w:proofErr w:type="spellEnd"/>
      <w:r w:rsidR="00394B28">
        <w:rPr>
          <w:rFonts w:asciiTheme="minorHAnsi" w:hAnsiTheme="minorHAnsi" w:cs="Arial"/>
        </w:rPr>
        <w:t xml:space="preserve"> karcinomu prostaty nebo ne, </w:t>
      </w:r>
      <w:r w:rsidRPr="00886413">
        <w:rPr>
          <w:rFonts w:asciiTheme="minorHAnsi" w:hAnsiTheme="minorHAnsi" w:cs="Arial"/>
        </w:rPr>
        <w:t>a jak</w:t>
      </w:r>
      <w:r w:rsidR="00394B28">
        <w:rPr>
          <w:rFonts w:asciiTheme="minorHAnsi" w:hAnsiTheme="minorHAnsi" w:cs="Arial"/>
        </w:rPr>
        <w:t>ým způsobem</w:t>
      </w:r>
      <w:r w:rsidRPr="00886413">
        <w:rPr>
          <w:rFonts w:asciiTheme="minorHAnsi" w:hAnsiTheme="minorHAnsi" w:cs="Arial"/>
        </w:rPr>
        <w:t xml:space="preserve"> upravíme včasný záchyt. </w:t>
      </w:r>
      <w:r w:rsidR="00394B28">
        <w:rPr>
          <w:rFonts w:asciiTheme="minorHAnsi" w:hAnsiTheme="minorHAnsi" w:cs="Arial"/>
        </w:rPr>
        <w:t>Druhou věc, kterou bych chtěl zmínit, je hysterie kolem protonové</w:t>
      </w:r>
      <w:r w:rsidRPr="00886413">
        <w:rPr>
          <w:rFonts w:asciiTheme="minorHAnsi" w:hAnsiTheme="minorHAnsi" w:cs="Arial"/>
        </w:rPr>
        <w:t xml:space="preserve"> </w:t>
      </w:r>
      <w:r w:rsidR="00394B28">
        <w:rPr>
          <w:rFonts w:asciiTheme="minorHAnsi" w:hAnsiTheme="minorHAnsi" w:cs="Arial"/>
        </w:rPr>
        <w:t xml:space="preserve">léčby. Tlak je agresivní </w:t>
      </w:r>
      <w:r w:rsidRPr="00886413">
        <w:rPr>
          <w:rFonts w:asciiTheme="minorHAnsi" w:hAnsiTheme="minorHAnsi" w:cs="Arial"/>
        </w:rPr>
        <w:t xml:space="preserve">a </w:t>
      </w:r>
      <w:r w:rsidR="00394B28">
        <w:rPr>
          <w:rFonts w:asciiTheme="minorHAnsi" w:hAnsiTheme="minorHAnsi" w:cs="Arial"/>
        </w:rPr>
        <w:t xml:space="preserve">neustále se zvyšující, </w:t>
      </w:r>
      <w:r w:rsidRPr="00886413">
        <w:rPr>
          <w:rFonts w:asciiTheme="minorHAnsi" w:hAnsiTheme="minorHAnsi" w:cs="Arial"/>
        </w:rPr>
        <w:t>i</w:t>
      </w:r>
      <w:r w:rsidR="00394B28">
        <w:rPr>
          <w:rFonts w:asciiTheme="minorHAnsi" w:hAnsiTheme="minorHAnsi" w:cs="Arial"/>
        </w:rPr>
        <w:t xml:space="preserve"> když existují přesně dané indikace. </w:t>
      </w:r>
      <w:r w:rsidR="00541153">
        <w:rPr>
          <w:rFonts w:asciiTheme="minorHAnsi" w:hAnsiTheme="minorHAnsi" w:cs="Arial"/>
        </w:rPr>
        <w:t xml:space="preserve">Problém je až takový, že i pojišťovny mají problémy se stížnostmi. Přimlouval bych se, aby se </w:t>
      </w:r>
      <w:r w:rsidRPr="00886413">
        <w:rPr>
          <w:rFonts w:asciiTheme="minorHAnsi" w:hAnsiTheme="minorHAnsi" w:cs="Arial"/>
        </w:rPr>
        <w:t xml:space="preserve">zaurgovala </w:t>
      </w:r>
      <w:r w:rsidR="00541153">
        <w:rPr>
          <w:rFonts w:asciiTheme="minorHAnsi" w:hAnsiTheme="minorHAnsi" w:cs="Arial"/>
        </w:rPr>
        <w:t>specializovaná onkologická skupina</w:t>
      </w:r>
      <w:r w:rsidRPr="00886413">
        <w:rPr>
          <w:rFonts w:asciiTheme="minorHAnsi" w:hAnsiTheme="minorHAnsi" w:cs="Arial"/>
        </w:rPr>
        <w:t xml:space="preserve"> pro radiote</w:t>
      </w:r>
      <w:r w:rsidR="00541153">
        <w:rPr>
          <w:rFonts w:asciiTheme="minorHAnsi" w:hAnsiTheme="minorHAnsi" w:cs="Arial"/>
        </w:rPr>
        <w:t>rapii, která zahrnuje všechny možné odbornosti</w:t>
      </w:r>
      <w:r w:rsidRPr="00886413">
        <w:rPr>
          <w:rFonts w:asciiTheme="minorHAnsi" w:hAnsiTheme="minorHAnsi" w:cs="Arial"/>
        </w:rPr>
        <w:t xml:space="preserve"> a m</w:t>
      </w:r>
      <w:r w:rsidR="00541153">
        <w:rPr>
          <w:rFonts w:asciiTheme="minorHAnsi" w:hAnsiTheme="minorHAnsi" w:cs="Arial"/>
        </w:rPr>
        <w:t>ěla by být</w:t>
      </w:r>
      <w:r w:rsidRPr="00886413">
        <w:rPr>
          <w:rFonts w:asciiTheme="minorHAnsi" w:hAnsiTheme="minorHAnsi" w:cs="Arial"/>
        </w:rPr>
        <w:t xml:space="preserve"> součástí jednání na MZ</w:t>
      </w:r>
      <w:r w:rsidR="00541153">
        <w:rPr>
          <w:rFonts w:asciiTheme="minorHAnsi" w:hAnsiTheme="minorHAnsi" w:cs="Arial"/>
        </w:rPr>
        <w:t>, aby</w:t>
      </w:r>
      <w:r w:rsidRPr="00886413">
        <w:rPr>
          <w:rFonts w:asciiTheme="minorHAnsi" w:hAnsiTheme="minorHAnsi" w:cs="Arial"/>
        </w:rPr>
        <w:t> z </w:t>
      </w:r>
      <w:r w:rsidR="00541153">
        <w:rPr>
          <w:rFonts w:asciiTheme="minorHAnsi" w:hAnsiTheme="minorHAnsi" w:cs="Arial"/>
        </w:rPr>
        <w:t>jednání vyšlo</w:t>
      </w:r>
      <w:r w:rsidRPr="00886413">
        <w:rPr>
          <w:rFonts w:asciiTheme="minorHAnsi" w:hAnsiTheme="minorHAnsi" w:cs="Arial"/>
        </w:rPr>
        <w:t xml:space="preserve"> jasné stanov</w:t>
      </w:r>
      <w:r w:rsidR="00541153">
        <w:rPr>
          <w:rFonts w:asciiTheme="minorHAnsi" w:hAnsiTheme="minorHAnsi" w:cs="Arial"/>
        </w:rPr>
        <w:t>i</w:t>
      </w:r>
      <w:r w:rsidRPr="00886413">
        <w:rPr>
          <w:rFonts w:asciiTheme="minorHAnsi" w:hAnsiTheme="minorHAnsi" w:cs="Arial"/>
        </w:rPr>
        <w:t>sko, kdy</w:t>
      </w:r>
      <w:r w:rsidR="00541153">
        <w:rPr>
          <w:rFonts w:asciiTheme="minorHAnsi" w:hAnsiTheme="minorHAnsi" w:cs="Arial"/>
        </w:rPr>
        <w:t xml:space="preserve"> protony dávat a kdy ne. Není týdne, abych neměl dotaz na protonovou léčbu jakéhokoliv typu. </w:t>
      </w:r>
    </w:p>
    <w:p w:rsidR="00021C24" w:rsidRPr="00886413" w:rsidRDefault="00021C24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777705" w:rsidRPr="00886413" w:rsidRDefault="00541153" w:rsidP="00CB7DC8">
      <w:pPr>
        <w:spacing w:line="276" w:lineRule="auto"/>
        <w:jc w:val="both"/>
        <w:rPr>
          <w:rFonts w:asciiTheme="minorHAnsi" w:hAnsiTheme="minorHAnsi" w:cs="Arial"/>
        </w:rPr>
      </w:pPr>
      <w:r w:rsidRPr="00541153">
        <w:rPr>
          <w:rFonts w:asciiTheme="minorHAnsi" w:hAnsiTheme="minorHAnsi" w:cs="Arial"/>
          <w:b/>
        </w:rPr>
        <w:lastRenderedPageBreak/>
        <w:t>Vojtě</w:t>
      </w:r>
      <w:r w:rsidR="00021C24" w:rsidRPr="00541153">
        <w:rPr>
          <w:rFonts w:asciiTheme="minorHAnsi" w:hAnsiTheme="minorHAnsi" w:cs="Arial"/>
          <w:b/>
        </w:rPr>
        <w:t xml:space="preserve">ch </w:t>
      </w:r>
      <w:r>
        <w:rPr>
          <w:rFonts w:asciiTheme="minorHAnsi" w:hAnsiTheme="minorHAnsi" w:cs="Arial"/>
        </w:rPr>
        <w:t xml:space="preserve">- </w:t>
      </w:r>
      <w:r w:rsidR="00C26A76">
        <w:rPr>
          <w:rFonts w:asciiTheme="minorHAnsi" w:hAnsiTheme="minorHAnsi" w:cs="Arial"/>
        </w:rPr>
        <w:t xml:space="preserve"> m</w:t>
      </w:r>
      <w:r>
        <w:rPr>
          <w:rFonts w:asciiTheme="minorHAnsi" w:hAnsiTheme="minorHAnsi" w:cs="Arial"/>
        </w:rPr>
        <w:t xml:space="preserve">ěli bychom mít </w:t>
      </w:r>
      <w:r w:rsidR="00C26A76">
        <w:rPr>
          <w:rFonts w:asciiTheme="minorHAnsi" w:hAnsiTheme="minorHAnsi" w:cs="Arial"/>
        </w:rPr>
        <w:t>papírově jasně dané, jak postupovat. U</w:t>
      </w:r>
      <w:r w:rsidR="00C26A76" w:rsidRPr="00886413">
        <w:rPr>
          <w:rFonts w:asciiTheme="minorHAnsi" w:hAnsiTheme="minorHAnsi" w:cs="Arial"/>
        </w:rPr>
        <w:t>pínáme se ke klinic</w:t>
      </w:r>
      <w:r w:rsidR="00C26A76">
        <w:rPr>
          <w:rFonts w:asciiTheme="minorHAnsi" w:hAnsiTheme="minorHAnsi" w:cs="Arial"/>
        </w:rPr>
        <w:t xml:space="preserve">kému doporučenému postupu, který vyřeší debaty jak pro MZ, tak pro pojišťovny. </w:t>
      </w:r>
    </w:p>
    <w:p w:rsidR="00777705" w:rsidRPr="00886413" w:rsidRDefault="00777705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777705" w:rsidRPr="00886413" w:rsidRDefault="00777705" w:rsidP="00CB7DC8">
      <w:pPr>
        <w:spacing w:line="276" w:lineRule="auto"/>
        <w:jc w:val="both"/>
        <w:rPr>
          <w:rFonts w:asciiTheme="minorHAnsi" w:hAnsiTheme="minorHAnsi" w:cs="Arial"/>
        </w:rPr>
      </w:pPr>
      <w:r w:rsidRPr="00415FB1">
        <w:rPr>
          <w:rFonts w:asciiTheme="minorHAnsi" w:hAnsiTheme="minorHAnsi" w:cs="Arial"/>
          <w:b/>
        </w:rPr>
        <w:t>Svačina</w:t>
      </w:r>
      <w:r w:rsidRPr="00886413">
        <w:rPr>
          <w:rFonts w:asciiTheme="minorHAnsi" w:hAnsiTheme="minorHAnsi" w:cs="Arial"/>
        </w:rPr>
        <w:t xml:space="preserve"> </w:t>
      </w:r>
      <w:r w:rsidR="00415FB1">
        <w:rPr>
          <w:rFonts w:asciiTheme="minorHAnsi" w:hAnsiTheme="minorHAnsi" w:cs="Arial"/>
        </w:rPr>
        <w:t xml:space="preserve">– podpoříme jako česká lékařská společnost, ale nelíbí se mi a přijde mi nespravedlivé, že budeme podporovat pouze </w:t>
      </w:r>
      <w:r w:rsidRPr="00886413">
        <w:rPr>
          <w:rFonts w:asciiTheme="minorHAnsi" w:hAnsiTheme="minorHAnsi" w:cs="Arial"/>
        </w:rPr>
        <w:t>jeden obor</w:t>
      </w:r>
      <w:r w:rsidR="00415FB1">
        <w:rPr>
          <w:rFonts w:asciiTheme="minorHAnsi" w:hAnsiTheme="minorHAnsi" w:cs="Arial"/>
        </w:rPr>
        <w:t xml:space="preserve">. Napíšeme průvodní dopis, že je to třeba analyzovat a směřovat ke zlepšení. Je otázkou, koho si ústavní soud vezme jako znalce pro tuto kauzu. </w:t>
      </w:r>
    </w:p>
    <w:p w:rsidR="00777705" w:rsidRPr="00886413" w:rsidRDefault="00777705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A010C0" w:rsidRDefault="00777705" w:rsidP="00CB7DC8">
      <w:pPr>
        <w:spacing w:line="276" w:lineRule="auto"/>
        <w:jc w:val="both"/>
        <w:rPr>
          <w:rFonts w:asciiTheme="minorHAnsi" w:hAnsiTheme="minorHAnsi" w:cs="Arial"/>
        </w:rPr>
      </w:pPr>
      <w:r w:rsidRPr="00415FB1">
        <w:rPr>
          <w:rFonts w:asciiTheme="minorHAnsi" w:hAnsiTheme="minorHAnsi" w:cs="Arial"/>
          <w:b/>
        </w:rPr>
        <w:t>Vymazal</w:t>
      </w:r>
      <w:r w:rsidRPr="00886413">
        <w:rPr>
          <w:rFonts w:asciiTheme="minorHAnsi" w:hAnsiTheme="minorHAnsi" w:cs="Arial"/>
        </w:rPr>
        <w:t xml:space="preserve"> – je pra</w:t>
      </w:r>
      <w:r w:rsidR="00415FB1">
        <w:rPr>
          <w:rFonts w:asciiTheme="minorHAnsi" w:hAnsiTheme="minorHAnsi" w:cs="Arial"/>
        </w:rPr>
        <w:t>vdou, že muži, kteří se dožijí 90 let</w:t>
      </w:r>
      <w:r w:rsidRPr="00886413">
        <w:rPr>
          <w:rFonts w:asciiTheme="minorHAnsi" w:hAnsiTheme="minorHAnsi" w:cs="Arial"/>
        </w:rPr>
        <w:t xml:space="preserve">, mají </w:t>
      </w:r>
      <w:r w:rsidR="00415FB1">
        <w:rPr>
          <w:rFonts w:asciiTheme="minorHAnsi" w:hAnsiTheme="minorHAnsi" w:cs="Arial"/>
        </w:rPr>
        <w:t xml:space="preserve">určitou formu </w:t>
      </w:r>
      <w:r w:rsidRPr="00886413">
        <w:rPr>
          <w:rFonts w:asciiTheme="minorHAnsi" w:hAnsiTheme="minorHAnsi" w:cs="Arial"/>
        </w:rPr>
        <w:t>karcinom</w:t>
      </w:r>
      <w:r w:rsidR="00415FB1">
        <w:rPr>
          <w:rFonts w:asciiTheme="minorHAnsi" w:hAnsiTheme="minorHAnsi" w:cs="Arial"/>
        </w:rPr>
        <w:t xml:space="preserve">u prostaty </w:t>
      </w:r>
    </w:p>
    <w:p w:rsidR="00777705" w:rsidRDefault="00EF0EC9" w:rsidP="00CB7DC8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</w:t>
      </w:r>
      <w:r w:rsidR="00A010C0">
        <w:rPr>
          <w:rFonts w:asciiTheme="minorHAnsi" w:hAnsiTheme="minorHAnsi" w:cs="Arial"/>
        </w:rPr>
        <w:t> </w:t>
      </w:r>
      <w:proofErr w:type="gramStart"/>
      <w:r w:rsidR="00777705" w:rsidRPr="00886413">
        <w:rPr>
          <w:rFonts w:asciiTheme="minorHAnsi" w:hAnsiTheme="minorHAnsi" w:cs="Arial"/>
        </w:rPr>
        <w:t>100</w:t>
      </w:r>
      <w:r w:rsidR="00A010C0">
        <w:rPr>
          <w:rFonts w:asciiTheme="minorHAnsi" w:hAnsiTheme="minorHAnsi" w:cs="Arial"/>
        </w:rPr>
        <w:t xml:space="preserve"> </w:t>
      </w:r>
      <w:r w:rsidR="00777705" w:rsidRPr="00886413">
        <w:rPr>
          <w:rFonts w:asciiTheme="minorHAnsi" w:hAnsiTheme="minorHAnsi" w:cs="Arial"/>
        </w:rPr>
        <w:t>%</w:t>
      </w:r>
      <w:r w:rsidR="007A04CC">
        <w:rPr>
          <w:rFonts w:asciiTheme="minorHAnsi" w:hAnsiTheme="minorHAnsi" w:cs="Arial"/>
        </w:rPr>
        <w:t xml:space="preserve"> </w:t>
      </w:r>
      <w:r w:rsidR="00777705" w:rsidRPr="00886413">
        <w:rPr>
          <w:rFonts w:asciiTheme="minorHAnsi" w:hAnsiTheme="minorHAnsi" w:cs="Arial"/>
        </w:rPr>
        <w:t>?</w:t>
      </w:r>
      <w:proofErr w:type="gramEnd"/>
      <w:r w:rsidR="00777705" w:rsidRPr="00886413">
        <w:rPr>
          <w:rFonts w:asciiTheme="minorHAnsi" w:hAnsiTheme="minorHAnsi" w:cs="Arial"/>
        </w:rPr>
        <w:t xml:space="preserve"> </w:t>
      </w:r>
    </w:p>
    <w:p w:rsidR="00635502" w:rsidRPr="00886413" w:rsidRDefault="00635502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635502" w:rsidRDefault="00777705" w:rsidP="00CB7DC8">
      <w:pPr>
        <w:spacing w:line="276" w:lineRule="auto"/>
        <w:jc w:val="both"/>
        <w:rPr>
          <w:rFonts w:asciiTheme="minorHAnsi" w:hAnsiTheme="minorHAnsi" w:cs="Arial"/>
        </w:rPr>
      </w:pPr>
      <w:proofErr w:type="spellStart"/>
      <w:r w:rsidRPr="00415FB1">
        <w:rPr>
          <w:rFonts w:asciiTheme="minorHAnsi" w:hAnsiTheme="minorHAnsi" w:cs="Arial"/>
          <w:b/>
        </w:rPr>
        <w:t>Babjuk</w:t>
      </w:r>
      <w:proofErr w:type="spellEnd"/>
      <w:r w:rsidR="00CB7DC8">
        <w:rPr>
          <w:rFonts w:asciiTheme="minorHAnsi" w:hAnsiTheme="minorHAnsi" w:cs="Arial"/>
        </w:rPr>
        <w:t xml:space="preserve"> </w:t>
      </w:r>
      <w:r w:rsidRPr="00886413">
        <w:rPr>
          <w:rFonts w:asciiTheme="minorHAnsi" w:hAnsiTheme="minorHAnsi" w:cs="Arial"/>
        </w:rPr>
        <w:t xml:space="preserve">– </w:t>
      </w:r>
      <w:r w:rsidR="00271DAA">
        <w:rPr>
          <w:rFonts w:asciiTheme="minorHAnsi" w:hAnsiTheme="minorHAnsi" w:cs="Arial"/>
        </w:rPr>
        <w:t>nevím, zda v</w:t>
      </w:r>
      <w:r w:rsidR="00415FB1">
        <w:rPr>
          <w:rFonts w:asciiTheme="minorHAnsi" w:hAnsiTheme="minorHAnsi" w:cs="Arial"/>
        </w:rPr>
        <w:t xml:space="preserve"> 100%, ale </w:t>
      </w:r>
      <w:r w:rsidRPr="00886413">
        <w:rPr>
          <w:rFonts w:asciiTheme="minorHAnsi" w:hAnsiTheme="minorHAnsi" w:cs="Arial"/>
        </w:rPr>
        <w:t xml:space="preserve">ve vysokém </w:t>
      </w:r>
      <w:r w:rsidR="00415FB1">
        <w:rPr>
          <w:rFonts w:asciiTheme="minorHAnsi" w:hAnsiTheme="minorHAnsi" w:cs="Arial"/>
        </w:rPr>
        <w:t xml:space="preserve">procentu určitě. </w:t>
      </w:r>
    </w:p>
    <w:p w:rsidR="00777705" w:rsidRPr="00886413" w:rsidRDefault="00777705" w:rsidP="00CB7DC8">
      <w:pPr>
        <w:spacing w:line="276" w:lineRule="auto"/>
        <w:jc w:val="both"/>
        <w:rPr>
          <w:rFonts w:asciiTheme="minorHAnsi" w:hAnsiTheme="minorHAnsi" w:cs="Arial"/>
        </w:rPr>
      </w:pPr>
      <w:r w:rsidRPr="00415FB1">
        <w:rPr>
          <w:rFonts w:asciiTheme="minorHAnsi" w:hAnsiTheme="minorHAnsi" w:cs="Arial"/>
          <w:b/>
        </w:rPr>
        <w:t>Válek</w:t>
      </w:r>
      <w:r w:rsidR="00946380">
        <w:rPr>
          <w:rFonts w:asciiTheme="minorHAnsi" w:hAnsiTheme="minorHAnsi" w:cs="Arial"/>
        </w:rPr>
        <w:t xml:space="preserve"> – jako celek V</w:t>
      </w:r>
      <w:r w:rsidR="00271DAA">
        <w:rPr>
          <w:rFonts w:asciiTheme="minorHAnsi" w:hAnsiTheme="minorHAnsi" w:cs="Arial"/>
        </w:rPr>
        <w:t>ědecké rady bychom měli být bez emocí. Myslím si, že p</w:t>
      </w:r>
      <w:r w:rsidRPr="00886413">
        <w:rPr>
          <w:rFonts w:asciiTheme="minorHAnsi" w:hAnsiTheme="minorHAnsi" w:cs="Arial"/>
        </w:rPr>
        <w:t xml:space="preserve">rotonová léčba v nemocnici nebude takový problém, jako když je v soukromé nemocnici. Co mi </w:t>
      </w:r>
      <w:r w:rsidR="00271DAA">
        <w:rPr>
          <w:rFonts w:asciiTheme="minorHAnsi" w:hAnsiTheme="minorHAnsi" w:cs="Arial"/>
        </w:rPr>
        <w:t xml:space="preserve">hodně </w:t>
      </w:r>
      <w:r w:rsidRPr="00886413">
        <w:rPr>
          <w:rFonts w:asciiTheme="minorHAnsi" w:hAnsiTheme="minorHAnsi" w:cs="Arial"/>
        </w:rPr>
        <w:t xml:space="preserve">vadí, </w:t>
      </w:r>
      <w:r w:rsidR="00271DAA">
        <w:rPr>
          <w:rFonts w:asciiTheme="minorHAnsi" w:hAnsiTheme="minorHAnsi" w:cs="Arial"/>
        </w:rPr>
        <w:t>že není jedn</w:t>
      </w:r>
      <w:r w:rsidRPr="00886413">
        <w:rPr>
          <w:rFonts w:asciiTheme="minorHAnsi" w:hAnsiTheme="minorHAnsi" w:cs="Arial"/>
        </w:rPr>
        <w:t xml:space="preserve">otný přístup všech pojišťoven </w:t>
      </w:r>
      <w:r w:rsidR="00271DAA">
        <w:rPr>
          <w:rFonts w:asciiTheme="minorHAnsi" w:hAnsiTheme="minorHAnsi" w:cs="Arial"/>
        </w:rPr>
        <w:t>ke všem srovnatelným případům. Jako VR bychom měli podpoř</w:t>
      </w:r>
      <w:r w:rsidRPr="00886413">
        <w:rPr>
          <w:rFonts w:asciiTheme="minorHAnsi" w:hAnsiTheme="minorHAnsi" w:cs="Arial"/>
        </w:rPr>
        <w:t xml:space="preserve">it MZ, aby mělo </w:t>
      </w:r>
      <w:r w:rsidR="00271DAA">
        <w:rPr>
          <w:rFonts w:asciiTheme="minorHAnsi" w:hAnsiTheme="minorHAnsi" w:cs="Arial"/>
        </w:rPr>
        <w:t xml:space="preserve">větší kompetence v </w:t>
      </w:r>
      <w:r w:rsidRPr="00886413">
        <w:rPr>
          <w:rFonts w:asciiTheme="minorHAnsi" w:hAnsiTheme="minorHAnsi" w:cs="Arial"/>
        </w:rPr>
        <w:t>tlak</w:t>
      </w:r>
      <w:r w:rsidR="00271DAA">
        <w:rPr>
          <w:rFonts w:asciiTheme="minorHAnsi" w:hAnsiTheme="minorHAnsi" w:cs="Arial"/>
        </w:rPr>
        <w:t>u</w:t>
      </w:r>
      <w:r w:rsidRPr="00886413">
        <w:rPr>
          <w:rFonts w:asciiTheme="minorHAnsi" w:hAnsiTheme="minorHAnsi" w:cs="Arial"/>
        </w:rPr>
        <w:t xml:space="preserve"> na </w:t>
      </w:r>
      <w:r w:rsidR="00271DAA">
        <w:rPr>
          <w:rFonts w:asciiTheme="minorHAnsi" w:hAnsiTheme="minorHAnsi" w:cs="Arial"/>
        </w:rPr>
        <w:t>pojišťovny v prosazování jednotných postupů</w:t>
      </w:r>
      <w:r w:rsidRPr="00886413">
        <w:rPr>
          <w:rFonts w:asciiTheme="minorHAnsi" w:hAnsiTheme="minorHAnsi" w:cs="Arial"/>
        </w:rPr>
        <w:t xml:space="preserve">. </w:t>
      </w:r>
      <w:r w:rsidR="00271DAA">
        <w:rPr>
          <w:rFonts w:asciiTheme="minorHAnsi" w:hAnsiTheme="minorHAnsi" w:cs="Arial"/>
        </w:rPr>
        <w:t>To že pojišťovna jednou</w:t>
      </w:r>
      <w:r w:rsidRPr="00886413">
        <w:rPr>
          <w:rFonts w:asciiTheme="minorHAnsi" w:hAnsiTheme="minorHAnsi" w:cs="Arial"/>
        </w:rPr>
        <w:t xml:space="preserve"> schválí a jednou ne</w:t>
      </w:r>
      <w:r w:rsidR="00271DAA">
        <w:rPr>
          <w:rFonts w:asciiTheme="minorHAnsi" w:hAnsiTheme="minorHAnsi" w:cs="Arial"/>
        </w:rPr>
        <w:t xml:space="preserve">, má za vinu MZ. </w:t>
      </w:r>
      <w:r w:rsidRPr="00886413">
        <w:rPr>
          <w:rFonts w:asciiTheme="minorHAnsi" w:hAnsiTheme="minorHAnsi" w:cs="Arial"/>
        </w:rPr>
        <w:t xml:space="preserve"> </w:t>
      </w:r>
      <w:r w:rsidR="00271DAA">
        <w:rPr>
          <w:rFonts w:asciiTheme="minorHAnsi" w:hAnsiTheme="minorHAnsi" w:cs="Arial"/>
        </w:rPr>
        <w:t>Pojišťovny</w:t>
      </w:r>
      <w:r w:rsidRPr="00886413">
        <w:rPr>
          <w:rFonts w:asciiTheme="minorHAnsi" w:hAnsiTheme="minorHAnsi" w:cs="Arial"/>
        </w:rPr>
        <w:t xml:space="preserve"> musí ve v</w:t>
      </w:r>
      <w:r w:rsidR="00271DAA">
        <w:rPr>
          <w:rFonts w:asciiTheme="minorHAnsi" w:hAnsiTheme="minorHAnsi" w:cs="Arial"/>
        </w:rPr>
        <w:t>šech případech postupovat stejně.</w:t>
      </w:r>
      <w:r w:rsidRPr="00886413">
        <w:rPr>
          <w:rFonts w:asciiTheme="minorHAnsi" w:hAnsiTheme="minorHAnsi" w:cs="Arial"/>
        </w:rPr>
        <w:t xml:space="preserve"> </w:t>
      </w:r>
      <w:r w:rsidR="00271DAA">
        <w:rPr>
          <w:rFonts w:asciiTheme="minorHAnsi" w:hAnsiTheme="minorHAnsi" w:cs="Arial"/>
        </w:rPr>
        <w:t>VR musí hledat důvody rozdílů a zamezit jim.</w:t>
      </w:r>
    </w:p>
    <w:p w:rsidR="00777705" w:rsidRPr="00886413" w:rsidRDefault="00777705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777705" w:rsidRPr="00886413" w:rsidRDefault="00777705" w:rsidP="00CB7DC8">
      <w:pPr>
        <w:spacing w:line="276" w:lineRule="auto"/>
        <w:jc w:val="both"/>
        <w:rPr>
          <w:rFonts w:asciiTheme="minorHAnsi" w:hAnsiTheme="minorHAnsi" w:cs="Arial"/>
        </w:rPr>
      </w:pPr>
      <w:r w:rsidRPr="00A55A76">
        <w:rPr>
          <w:rFonts w:asciiTheme="minorHAnsi" w:hAnsiTheme="minorHAnsi" w:cs="Arial"/>
          <w:b/>
        </w:rPr>
        <w:t xml:space="preserve">Suchomel </w:t>
      </w:r>
      <w:r w:rsidRPr="00886413">
        <w:rPr>
          <w:rFonts w:asciiTheme="minorHAnsi" w:hAnsiTheme="minorHAnsi" w:cs="Arial"/>
        </w:rPr>
        <w:t>–</w:t>
      </w:r>
      <w:r w:rsidR="00A55A76">
        <w:rPr>
          <w:rFonts w:asciiTheme="minorHAnsi" w:hAnsiTheme="minorHAnsi" w:cs="Arial"/>
        </w:rPr>
        <w:t xml:space="preserve"> e</w:t>
      </w:r>
      <w:r w:rsidRPr="00886413">
        <w:rPr>
          <w:rFonts w:asciiTheme="minorHAnsi" w:hAnsiTheme="minorHAnsi" w:cs="Arial"/>
        </w:rPr>
        <w:t xml:space="preserve">xistují </w:t>
      </w:r>
      <w:r w:rsidR="00A55A76">
        <w:rPr>
          <w:rFonts w:asciiTheme="minorHAnsi" w:hAnsiTheme="minorHAnsi" w:cs="Arial"/>
        </w:rPr>
        <w:t xml:space="preserve">už tvrdá </w:t>
      </w:r>
      <w:r w:rsidRPr="00886413">
        <w:rPr>
          <w:rFonts w:asciiTheme="minorHAnsi" w:hAnsiTheme="minorHAnsi" w:cs="Arial"/>
        </w:rPr>
        <w:t xml:space="preserve">data o </w:t>
      </w:r>
      <w:r w:rsidR="00A55A76">
        <w:rPr>
          <w:rFonts w:asciiTheme="minorHAnsi" w:hAnsiTheme="minorHAnsi" w:cs="Arial"/>
        </w:rPr>
        <w:t xml:space="preserve">karcinomu prostaty a výsledku </w:t>
      </w:r>
      <w:r w:rsidRPr="00886413">
        <w:rPr>
          <w:rFonts w:asciiTheme="minorHAnsi" w:hAnsiTheme="minorHAnsi" w:cs="Arial"/>
        </w:rPr>
        <w:t>proton</w:t>
      </w:r>
      <w:r w:rsidR="00A55A76">
        <w:rPr>
          <w:rFonts w:asciiTheme="minorHAnsi" w:hAnsiTheme="minorHAnsi" w:cs="Arial"/>
        </w:rPr>
        <w:t>ové léčby</w:t>
      </w:r>
      <w:r w:rsidRPr="00886413">
        <w:rPr>
          <w:rFonts w:asciiTheme="minorHAnsi" w:hAnsiTheme="minorHAnsi" w:cs="Arial"/>
        </w:rPr>
        <w:t xml:space="preserve">? </w:t>
      </w:r>
    </w:p>
    <w:p w:rsidR="00777705" w:rsidRPr="00886413" w:rsidRDefault="00777705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777705" w:rsidRPr="00886413" w:rsidRDefault="00777705" w:rsidP="00CB7DC8">
      <w:pPr>
        <w:spacing w:line="276" w:lineRule="auto"/>
        <w:jc w:val="both"/>
        <w:rPr>
          <w:rFonts w:asciiTheme="minorHAnsi" w:hAnsiTheme="minorHAnsi" w:cs="Arial"/>
        </w:rPr>
      </w:pPr>
      <w:r w:rsidRPr="00A55A76">
        <w:rPr>
          <w:rFonts w:asciiTheme="minorHAnsi" w:hAnsiTheme="minorHAnsi" w:cs="Arial"/>
          <w:b/>
        </w:rPr>
        <w:t>Vyzula</w:t>
      </w:r>
      <w:r w:rsidRPr="00886413">
        <w:rPr>
          <w:rFonts w:asciiTheme="minorHAnsi" w:hAnsiTheme="minorHAnsi" w:cs="Arial"/>
        </w:rPr>
        <w:t xml:space="preserve"> – studie probíhá v USA, </w:t>
      </w:r>
      <w:r w:rsidR="00A55A76">
        <w:rPr>
          <w:rFonts w:asciiTheme="minorHAnsi" w:hAnsiTheme="minorHAnsi" w:cs="Arial"/>
        </w:rPr>
        <w:t>první výsledky by měly být letos v prosinci 2019</w:t>
      </w:r>
      <w:r w:rsidRPr="00886413">
        <w:rPr>
          <w:rFonts w:asciiTheme="minorHAnsi" w:hAnsiTheme="minorHAnsi" w:cs="Arial"/>
        </w:rPr>
        <w:t xml:space="preserve">. </w:t>
      </w:r>
      <w:r w:rsidR="00A55A76">
        <w:rPr>
          <w:rFonts w:asciiTheme="minorHAnsi" w:hAnsiTheme="minorHAnsi" w:cs="Arial"/>
        </w:rPr>
        <w:t>Studie probíhá o protonové léčbě proti fotonové léčbě</w:t>
      </w:r>
      <w:r w:rsidRPr="00886413">
        <w:rPr>
          <w:rFonts w:asciiTheme="minorHAnsi" w:hAnsiTheme="minorHAnsi" w:cs="Arial"/>
        </w:rPr>
        <w:t xml:space="preserve">. Konečné výsledky </w:t>
      </w:r>
      <w:r w:rsidR="00946380">
        <w:rPr>
          <w:rFonts w:asciiTheme="minorHAnsi" w:hAnsiTheme="minorHAnsi" w:cs="Arial"/>
        </w:rPr>
        <w:t>budou</w:t>
      </w:r>
      <w:r w:rsidR="00A55A76">
        <w:rPr>
          <w:rFonts w:asciiTheme="minorHAnsi" w:hAnsiTheme="minorHAnsi" w:cs="Arial"/>
        </w:rPr>
        <w:t xml:space="preserve"> až koncem příštího roku 2020.</w:t>
      </w:r>
    </w:p>
    <w:p w:rsidR="00777705" w:rsidRPr="00886413" w:rsidRDefault="00777705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D1355B" w:rsidRPr="00886413" w:rsidRDefault="00777705" w:rsidP="00CB7DC8">
      <w:pPr>
        <w:spacing w:line="276" w:lineRule="auto"/>
        <w:jc w:val="both"/>
        <w:rPr>
          <w:rFonts w:asciiTheme="minorHAnsi" w:hAnsiTheme="minorHAnsi" w:cs="Arial"/>
        </w:rPr>
      </w:pPr>
      <w:r w:rsidRPr="00A55A76">
        <w:rPr>
          <w:rFonts w:asciiTheme="minorHAnsi" w:hAnsiTheme="minorHAnsi" w:cs="Arial"/>
          <w:b/>
        </w:rPr>
        <w:t xml:space="preserve">Dušek </w:t>
      </w:r>
      <w:r w:rsidRPr="00886413">
        <w:rPr>
          <w:rFonts w:asciiTheme="minorHAnsi" w:hAnsiTheme="minorHAnsi" w:cs="Arial"/>
        </w:rPr>
        <w:t>–</w:t>
      </w:r>
      <w:r w:rsidR="00A55A76">
        <w:rPr>
          <w:rFonts w:asciiTheme="minorHAnsi" w:hAnsiTheme="minorHAnsi" w:cs="Arial"/>
        </w:rPr>
        <w:t xml:space="preserve"> </w:t>
      </w:r>
      <w:r w:rsidRPr="00886413">
        <w:rPr>
          <w:rFonts w:asciiTheme="minorHAnsi" w:hAnsiTheme="minorHAnsi" w:cs="Arial"/>
        </w:rPr>
        <w:t xml:space="preserve">zpracovali </w:t>
      </w:r>
      <w:r w:rsidR="00A010C0">
        <w:rPr>
          <w:rFonts w:asciiTheme="minorHAnsi" w:hAnsiTheme="minorHAnsi" w:cs="Arial"/>
        </w:rPr>
        <w:t xml:space="preserve">jsme meta - </w:t>
      </w:r>
      <w:r w:rsidRPr="00886413">
        <w:rPr>
          <w:rFonts w:asciiTheme="minorHAnsi" w:hAnsiTheme="minorHAnsi" w:cs="Arial"/>
        </w:rPr>
        <w:t xml:space="preserve">analýzu. Jakmile </w:t>
      </w:r>
      <w:r w:rsidR="00A55A76">
        <w:rPr>
          <w:rFonts w:asciiTheme="minorHAnsi" w:hAnsiTheme="minorHAnsi" w:cs="Arial"/>
        </w:rPr>
        <w:t>bude hotová a zkontrolovaná</w:t>
      </w:r>
      <w:r w:rsidRPr="00886413">
        <w:rPr>
          <w:rFonts w:asciiTheme="minorHAnsi" w:hAnsiTheme="minorHAnsi" w:cs="Arial"/>
        </w:rPr>
        <w:t>, vyšle</w:t>
      </w:r>
      <w:r w:rsidR="00A55A76">
        <w:rPr>
          <w:rFonts w:asciiTheme="minorHAnsi" w:hAnsiTheme="minorHAnsi" w:cs="Arial"/>
        </w:rPr>
        <w:t>me ji ven a dáme ji na vědomí Vě</w:t>
      </w:r>
      <w:r w:rsidRPr="00886413">
        <w:rPr>
          <w:rFonts w:asciiTheme="minorHAnsi" w:hAnsiTheme="minorHAnsi" w:cs="Arial"/>
        </w:rPr>
        <w:t xml:space="preserve">decké radě. </w:t>
      </w:r>
      <w:r w:rsidR="00A55A76">
        <w:rPr>
          <w:rFonts w:asciiTheme="minorHAnsi" w:hAnsiTheme="minorHAnsi" w:cs="Arial"/>
        </w:rPr>
        <w:t>V</w:t>
      </w:r>
      <w:r w:rsidR="0098002F" w:rsidRPr="00886413">
        <w:rPr>
          <w:rFonts w:asciiTheme="minorHAnsi" w:hAnsiTheme="minorHAnsi" w:cs="Arial"/>
        </w:rPr>
        <w:t>ýsledkem</w:t>
      </w:r>
      <w:r w:rsidR="00A55A76">
        <w:rPr>
          <w:rFonts w:asciiTheme="minorHAnsi" w:hAnsiTheme="minorHAnsi" w:cs="Arial"/>
        </w:rPr>
        <w:t xml:space="preserve"> bude</w:t>
      </w:r>
      <w:r w:rsidR="0098002F" w:rsidRPr="00886413">
        <w:rPr>
          <w:rFonts w:asciiTheme="minorHAnsi" w:hAnsiTheme="minorHAnsi" w:cs="Arial"/>
        </w:rPr>
        <w:t xml:space="preserve">, že jde o léčbu experimentální. </w:t>
      </w:r>
    </w:p>
    <w:p w:rsidR="0098002F" w:rsidRPr="00886413" w:rsidRDefault="0098002F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98002F" w:rsidRPr="00886413" w:rsidRDefault="0098002F" w:rsidP="00CB7DC8">
      <w:pPr>
        <w:spacing w:line="276" w:lineRule="auto"/>
        <w:jc w:val="both"/>
        <w:rPr>
          <w:rFonts w:asciiTheme="minorHAnsi" w:hAnsiTheme="minorHAnsi" w:cs="Arial"/>
        </w:rPr>
      </w:pPr>
      <w:r w:rsidRPr="00A55A76">
        <w:rPr>
          <w:rFonts w:asciiTheme="minorHAnsi" w:hAnsiTheme="minorHAnsi" w:cs="Arial"/>
          <w:b/>
        </w:rPr>
        <w:t>Prymula</w:t>
      </w:r>
      <w:r w:rsidR="00A55A76">
        <w:rPr>
          <w:rFonts w:asciiTheme="minorHAnsi" w:hAnsiTheme="minorHAnsi" w:cs="Arial"/>
        </w:rPr>
        <w:t xml:space="preserve"> – je tu dlouho válečná diskuze na téma příznivců a odpůrců této léčby.</w:t>
      </w:r>
      <w:r w:rsidR="00151D33">
        <w:rPr>
          <w:rFonts w:asciiTheme="minorHAnsi" w:hAnsiTheme="minorHAnsi" w:cs="Arial"/>
        </w:rPr>
        <w:t xml:space="preserve"> </w:t>
      </w:r>
      <w:r w:rsidRPr="00886413">
        <w:rPr>
          <w:rFonts w:asciiTheme="minorHAnsi" w:hAnsiTheme="minorHAnsi" w:cs="Arial"/>
        </w:rPr>
        <w:t>Každá metoda je</w:t>
      </w:r>
      <w:r w:rsidR="00A55A76">
        <w:rPr>
          <w:rFonts w:asciiTheme="minorHAnsi" w:hAnsiTheme="minorHAnsi" w:cs="Arial"/>
        </w:rPr>
        <w:t xml:space="preserve"> na začátku experimentální. Ti indikující musí být nezávislí na protonovém centru. </w:t>
      </w:r>
      <w:r w:rsidRPr="00886413">
        <w:rPr>
          <w:rFonts w:asciiTheme="minorHAnsi" w:hAnsiTheme="minorHAnsi" w:cs="Arial"/>
        </w:rPr>
        <w:t xml:space="preserve"> </w:t>
      </w:r>
      <w:r w:rsidR="00A55A76">
        <w:rPr>
          <w:rFonts w:asciiTheme="minorHAnsi" w:hAnsiTheme="minorHAnsi" w:cs="Arial"/>
        </w:rPr>
        <w:t>Měli by tam bý</w:t>
      </w:r>
      <w:r w:rsidRPr="00886413">
        <w:rPr>
          <w:rFonts w:asciiTheme="minorHAnsi" w:hAnsiTheme="minorHAnsi" w:cs="Arial"/>
        </w:rPr>
        <w:t>t dva podpisy</w:t>
      </w:r>
      <w:r w:rsidR="00151D33">
        <w:rPr>
          <w:rFonts w:asciiTheme="minorHAnsi" w:hAnsiTheme="minorHAnsi" w:cs="Arial"/>
        </w:rPr>
        <w:t xml:space="preserve"> lidí. </w:t>
      </w:r>
      <w:r w:rsidR="00A55A76">
        <w:rPr>
          <w:rFonts w:asciiTheme="minorHAnsi" w:hAnsiTheme="minorHAnsi" w:cs="Arial"/>
        </w:rPr>
        <w:t>Reklama je ne</w:t>
      </w:r>
      <w:r w:rsidRPr="00886413">
        <w:rPr>
          <w:rFonts w:asciiTheme="minorHAnsi" w:hAnsiTheme="minorHAnsi" w:cs="Arial"/>
        </w:rPr>
        <w:t>žádouc</w:t>
      </w:r>
      <w:r w:rsidR="00A55A76">
        <w:rPr>
          <w:rFonts w:asciiTheme="minorHAnsi" w:hAnsiTheme="minorHAnsi" w:cs="Arial"/>
        </w:rPr>
        <w:t xml:space="preserve">í a musí tu být přesná pravidla, </w:t>
      </w:r>
      <w:r w:rsidRPr="00886413">
        <w:rPr>
          <w:rFonts w:asciiTheme="minorHAnsi" w:hAnsiTheme="minorHAnsi" w:cs="Arial"/>
        </w:rPr>
        <w:t xml:space="preserve">co </w:t>
      </w:r>
      <w:r w:rsidR="00A55A76">
        <w:rPr>
          <w:rFonts w:asciiTheme="minorHAnsi" w:hAnsiTheme="minorHAnsi" w:cs="Arial"/>
        </w:rPr>
        <w:t>můžeme</w:t>
      </w:r>
      <w:r w:rsidRPr="00886413">
        <w:rPr>
          <w:rFonts w:asciiTheme="minorHAnsi" w:hAnsiTheme="minorHAnsi" w:cs="Arial"/>
        </w:rPr>
        <w:t xml:space="preserve"> a nemůžeme </w:t>
      </w:r>
      <w:r w:rsidR="00A55A76">
        <w:rPr>
          <w:rFonts w:asciiTheme="minorHAnsi" w:hAnsiTheme="minorHAnsi" w:cs="Arial"/>
        </w:rPr>
        <w:t>dělat.</w:t>
      </w:r>
    </w:p>
    <w:p w:rsidR="0098002F" w:rsidRPr="00886413" w:rsidRDefault="0098002F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98002F" w:rsidRPr="00886413" w:rsidRDefault="00151D33" w:rsidP="00CB7DC8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BOD 5 – Usnesení o protonové léčbě </w:t>
      </w:r>
    </w:p>
    <w:p w:rsidR="0098002F" w:rsidRDefault="0098002F" w:rsidP="00CB7DC8">
      <w:pPr>
        <w:spacing w:line="276" w:lineRule="auto"/>
        <w:jc w:val="both"/>
        <w:rPr>
          <w:rFonts w:asciiTheme="minorHAnsi" w:hAnsiTheme="minorHAnsi" w:cs="Arial"/>
          <w:b/>
        </w:rPr>
      </w:pPr>
      <w:r w:rsidRPr="00151D33">
        <w:rPr>
          <w:rFonts w:asciiTheme="minorHAnsi" w:hAnsiTheme="minorHAnsi" w:cs="Arial"/>
          <w:b/>
        </w:rPr>
        <w:t xml:space="preserve">Vymazal – prezentace </w:t>
      </w:r>
    </w:p>
    <w:p w:rsidR="004362D4" w:rsidRDefault="005A772E" w:rsidP="00CB7DC8">
      <w:pPr>
        <w:spacing w:line="276" w:lineRule="auto"/>
        <w:jc w:val="both"/>
        <w:rPr>
          <w:rFonts w:asciiTheme="minorHAnsi" w:hAnsiTheme="minorHAnsi" w:cs="Arial"/>
        </w:rPr>
      </w:pPr>
      <w:r w:rsidRPr="005A772E">
        <w:rPr>
          <w:rFonts w:asciiTheme="minorHAnsi" w:hAnsiTheme="minorHAnsi" w:cs="Arial"/>
        </w:rPr>
        <w:t xml:space="preserve">Uvedl </w:t>
      </w:r>
      <w:r>
        <w:rPr>
          <w:rFonts w:asciiTheme="minorHAnsi" w:hAnsiTheme="minorHAnsi" w:cs="Arial"/>
        </w:rPr>
        <w:t>základní rozdíl mezi protonem (P) a fotonem</w:t>
      </w:r>
      <w:r w:rsidR="00A010C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(F); základní pojmy F a P; </w:t>
      </w:r>
    </w:p>
    <w:p w:rsidR="001D6E44" w:rsidRPr="00AC3537" w:rsidRDefault="004E0A66" w:rsidP="00CB7DC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>Fotonová radioterapie je ozkoušenou, rutinní metodou se stoletou tradicí. Moderní metody výrazně snižují ozáření okolních tkání</w:t>
      </w:r>
    </w:p>
    <w:p w:rsidR="001D6E44" w:rsidRPr="00AC3537" w:rsidRDefault="004E0A66" w:rsidP="00CB7DC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 xml:space="preserve">Protony mohou být vhodnější u větších nádorů v blízkosti </w:t>
      </w:r>
      <w:proofErr w:type="spellStart"/>
      <w:r w:rsidRPr="00AC3537">
        <w:rPr>
          <w:rFonts w:asciiTheme="minorHAnsi" w:hAnsiTheme="minorHAnsi" w:cs="Arial"/>
        </w:rPr>
        <w:t>radiosensitivních</w:t>
      </w:r>
      <w:proofErr w:type="spellEnd"/>
      <w:r w:rsidRPr="00AC3537">
        <w:rPr>
          <w:rFonts w:asciiTheme="minorHAnsi" w:hAnsiTheme="minorHAnsi" w:cs="Arial"/>
        </w:rPr>
        <w:t xml:space="preserve"> struktur a u některých pediatrických nádorů</w:t>
      </w:r>
    </w:p>
    <w:p w:rsidR="001D6E44" w:rsidRPr="00AC3537" w:rsidRDefault="004E0A66" w:rsidP="00CB7DC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lastRenderedPageBreak/>
        <w:t>Nicméně nejistota „plánu“ oproti „realitě“ je obdobná u fotonů i protonů (pohyb pacienta, dýchání ….)</w:t>
      </w:r>
    </w:p>
    <w:p w:rsidR="001D6E44" w:rsidRPr="00AC3537" w:rsidRDefault="004E0A66" w:rsidP="00CB7DC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>Dosud chybí solidní srovnávací studie s ohledem na dlouhodobé efekty (a “</w:t>
      </w:r>
      <w:proofErr w:type="spellStart"/>
      <w:r w:rsidRPr="00AC3537">
        <w:rPr>
          <w:rFonts w:asciiTheme="minorHAnsi" w:hAnsiTheme="minorHAnsi" w:cs="Arial"/>
        </w:rPr>
        <w:t>side</w:t>
      </w:r>
      <w:proofErr w:type="spellEnd"/>
      <w:r w:rsidRPr="00AC3537">
        <w:rPr>
          <w:rFonts w:asciiTheme="minorHAnsi" w:hAnsiTheme="minorHAnsi" w:cs="Arial"/>
        </w:rPr>
        <w:t xml:space="preserve"> </w:t>
      </w:r>
      <w:proofErr w:type="spellStart"/>
      <w:r w:rsidRPr="00AC3537">
        <w:rPr>
          <w:rFonts w:asciiTheme="minorHAnsi" w:hAnsiTheme="minorHAnsi" w:cs="Arial"/>
        </w:rPr>
        <w:t>effecty</w:t>
      </w:r>
      <w:proofErr w:type="spellEnd"/>
      <w:r w:rsidRPr="00AC3537">
        <w:rPr>
          <w:rFonts w:asciiTheme="minorHAnsi" w:hAnsiTheme="minorHAnsi" w:cs="Arial"/>
        </w:rPr>
        <w:t>“) léčby</w:t>
      </w:r>
    </w:p>
    <w:p w:rsidR="001D6E44" w:rsidRPr="00AC3537" w:rsidRDefault="004E0A66" w:rsidP="00CB7DC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 xml:space="preserve">Rozhodování o typu léčby musí být dle přísně odborných kritérií v </w:t>
      </w:r>
      <w:proofErr w:type="gramStart"/>
      <w:r w:rsidRPr="00AC3537">
        <w:rPr>
          <w:rFonts w:asciiTheme="minorHAnsi" w:hAnsiTheme="minorHAnsi" w:cs="Arial"/>
        </w:rPr>
        <w:t>KOC</w:t>
      </w:r>
      <w:proofErr w:type="gramEnd"/>
    </w:p>
    <w:p w:rsidR="001D6E44" w:rsidRPr="00AC3537" w:rsidRDefault="004E0A66" w:rsidP="00CB7DC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 xml:space="preserve">Narůstající počet center </w:t>
      </w:r>
      <w:r w:rsidRPr="00AC3537">
        <w:rPr>
          <w:rFonts w:asciiTheme="minorHAnsi" w:hAnsiTheme="minorHAnsi" w:cs="Arial"/>
          <w:u w:val="single"/>
        </w:rPr>
        <w:t>částicové</w:t>
      </w:r>
      <w:r w:rsidRPr="00AC3537">
        <w:rPr>
          <w:rFonts w:asciiTheme="minorHAnsi" w:hAnsiTheme="minorHAnsi" w:cs="Arial"/>
        </w:rPr>
        <w:t xml:space="preserve"> léčby ve světě </w:t>
      </w:r>
    </w:p>
    <w:p w:rsidR="00AC3537" w:rsidRDefault="00AC3537" w:rsidP="00CB7DC8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 prezentaci uvedl data a grafy:</w:t>
      </w:r>
    </w:p>
    <w:p w:rsidR="001D6E44" w:rsidRPr="00AC3537" w:rsidRDefault="004E0A66" w:rsidP="00CB7DC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>Prezentace předložených dat na VR MZ byla schválena Pracovní skupinou pro smluvní politiku VZP ČR a Správní radou VZP ČR dne 28.</w:t>
      </w:r>
      <w:r w:rsidR="00AC3537">
        <w:rPr>
          <w:rFonts w:asciiTheme="minorHAnsi" w:hAnsiTheme="minorHAnsi" w:cs="Arial"/>
        </w:rPr>
        <w:t xml:space="preserve"> </w:t>
      </w:r>
      <w:r w:rsidRPr="00AC3537">
        <w:rPr>
          <w:rFonts w:asciiTheme="minorHAnsi" w:hAnsiTheme="minorHAnsi" w:cs="Arial"/>
        </w:rPr>
        <w:t>1.</w:t>
      </w:r>
      <w:r w:rsidR="00AC3537">
        <w:rPr>
          <w:rFonts w:asciiTheme="minorHAnsi" w:hAnsiTheme="minorHAnsi" w:cs="Arial"/>
        </w:rPr>
        <w:t xml:space="preserve"> </w:t>
      </w:r>
      <w:r w:rsidRPr="00AC3537">
        <w:rPr>
          <w:rFonts w:asciiTheme="minorHAnsi" w:hAnsiTheme="minorHAnsi" w:cs="Arial"/>
        </w:rPr>
        <w:t>2019</w:t>
      </w:r>
    </w:p>
    <w:p w:rsidR="001D6E44" w:rsidRPr="00AC3537" w:rsidRDefault="004E0A66" w:rsidP="00CB7DC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 xml:space="preserve">Materiál vychází z </w:t>
      </w:r>
      <w:r w:rsidR="00AC3537">
        <w:rPr>
          <w:rFonts w:asciiTheme="minorHAnsi" w:hAnsiTheme="minorHAnsi" w:cs="Arial"/>
        </w:rPr>
        <w:t xml:space="preserve">dat pojištěnců VZP s vykázaným </w:t>
      </w:r>
      <w:r w:rsidRPr="00AC3537">
        <w:rPr>
          <w:rFonts w:asciiTheme="minorHAnsi" w:hAnsiTheme="minorHAnsi" w:cs="Arial"/>
        </w:rPr>
        <w:t xml:space="preserve">výkonem 43652, 43653 v období 3q/2016 - 3q/2018  </w:t>
      </w:r>
    </w:p>
    <w:p w:rsidR="001D6E44" w:rsidRPr="00AC3537" w:rsidRDefault="004E0A66" w:rsidP="00CB7DC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 xml:space="preserve">43653 - PROTONOVÉ OZÁŘENÍ V KRANIOSPINÁLNÍ OSE </w:t>
      </w:r>
    </w:p>
    <w:p w:rsidR="001D6E44" w:rsidRDefault="004E0A66" w:rsidP="00CB7DC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 xml:space="preserve">43652 - PROTONOVÉ OZÁŘENÍ MIMO KRANIOSPINÁLNÍ OSU </w:t>
      </w:r>
    </w:p>
    <w:p w:rsidR="00AC3537" w:rsidRPr="00AC3537" w:rsidRDefault="00AC3537" w:rsidP="00CB7DC8">
      <w:pPr>
        <w:spacing w:line="276" w:lineRule="auto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Závěrem:</w:t>
      </w:r>
    </w:p>
    <w:p w:rsidR="001D6E44" w:rsidRPr="00AC3537" w:rsidRDefault="004E0A66" w:rsidP="00CB7DC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>Indikace protonové léčby je v ČR nehomogenní, a to nejen z hlediska počtu indikovaných pacientů, ale rovněž indikovaných diagnostických skupin</w:t>
      </w:r>
    </w:p>
    <w:p w:rsidR="001D6E44" w:rsidRPr="00AC3537" w:rsidRDefault="004E0A66" w:rsidP="00CB7DC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>Počet indikací koreluje do určité míry s počtem vedlejších úvazků PTC a KOC</w:t>
      </w:r>
    </w:p>
    <w:p w:rsidR="001D6E44" w:rsidRPr="00AC3537" w:rsidRDefault="004E0A66" w:rsidP="00CB7DC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>Indikace z pražských KOC představují 65 % všech indikací</w:t>
      </w:r>
    </w:p>
    <w:p w:rsidR="001D6E44" w:rsidRPr="00AC3537" w:rsidRDefault="004E0A66" w:rsidP="00CB7DC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 xml:space="preserve">Indikace z FN Motol pak 25 % všech indikací </w:t>
      </w:r>
    </w:p>
    <w:p w:rsidR="001D6E44" w:rsidRPr="00AC3537" w:rsidRDefault="004E0A66" w:rsidP="00CB7DC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>Indikace z FN Bulovka 18 %. VFN 13 %, TN 9%</w:t>
      </w:r>
    </w:p>
    <w:p w:rsidR="001D6E44" w:rsidRPr="00AC3537" w:rsidRDefault="004E0A66" w:rsidP="00CB7DC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>Nicméně u nejvíce indikujících KOC je rovněž největší indikační rozsah</w:t>
      </w:r>
    </w:p>
    <w:p w:rsidR="001D6E44" w:rsidRPr="00AC3537" w:rsidRDefault="004E0A66" w:rsidP="00CB7DC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>Cíl – poskytnutí léčby u indikovaných pacientů homogenně, transparentně napříč ČR</w:t>
      </w:r>
    </w:p>
    <w:p w:rsidR="00AC3537" w:rsidRPr="00CB7DC8" w:rsidRDefault="004E0A66" w:rsidP="00CB7DC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AC3537">
        <w:rPr>
          <w:rFonts w:asciiTheme="minorHAnsi" w:hAnsiTheme="minorHAnsi" w:cs="Arial"/>
        </w:rPr>
        <w:t>Vyhodnocení komplikací obou modalit léčby</w:t>
      </w:r>
    </w:p>
    <w:p w:rsidR="00177851" w:rsidRPr="00886413" w:rsidRDefault="00177851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280C07" w:rsidRDefault="00177851" w:rsidP="00CB7DC8">
      <w:pPr>
        <w:spacing w:line="276" w:lineRule="auto"/>
        <w:jc w:val="both"/>
        <w:rPr>
          <w:rFonts w:asciiTheme="minorHAnsi" w:hAnsiTheme="minorHAnsi" w:cs="Arial"/>
        </w:rPr>
      </w:pPr>
      <w:r w:rsidRPr="007A04CC">
        <w:rPr>
          <w:rFonts w:asciiTheme="minorHAnsi" w:hAnsiTheme="minorHAnsi" w:cs="Arial"/>
          <w:b/>
        </w:rPr>
        <w:t>Vyzula</w:t>
      </w:r>
      <w:r w:rsidRPr="00886413">
        <w:rPr>
          <w:rFonts w:asciiTheme="minorHAnsi" w:hAnsiTheme="minorHAnsi" w:cs="Arial"/>
        </w:rPr>
        <w:t xml:space="preserve"> –</w:t>
      </w:r>
      <w:r w:rsidR="00B57374">
        <w:rPr>
          <w:rFonts w:asciiTheme="minorHAnsi" w:hAnsiTheme="minorHAnsi" w:cs="Arial"/>
        </w:rPr>
        <w:t xml:space="preserve"> shrnul a udě</w:t>
      </w:r>
      <w:r w:rsidRPr="00886413">
        <w:rPr>
          <w:rFonts w:asciiTheme="minorHAnsi" w:hAnsiTheme="minorHAnsi" w:cs="Arial"/>
        </w:rPr>
        <w:t xml:space="preserve">lal </w:t>
      </w:r>
      <w:r w:rsidR="00B57374">
        <w:rPr>
          <w:rFonts w:asciiTheme="minorHAnsi" w:hAnsiTheme="minorHAnsi" w:cs="Arial"/>
        </w:rPr>
        <w:t xml:space="preserve">by někdo </w:t>
      </w:r>
      <w:r w:rsidRPr="00886413">
        <w:rPr>
          <w:rFonts w:asciiTheme="minorHAnsi" w:hAnsiTheme="minorHAnsi" w:cs="Arial"/>
        </w:rPr>
        <w:t xml:space="preserve">východisko </w:t>
      </w:r>
      <w:r w:rsidR="00B57374">
        <w:rPr>
          <w:rFonts w:asciiTheme="minorHAnsi" w:hAnsiTheme="minorHAnsi" w:cs="Arial"/>
        </w:rPr>
        <w:t xml:space="preserve">o tom, </w:t>
      </w:r>
      <w:r w:rsidRPr="00886413">
        <w:rPr>
          <w:rFonts w:asciiTheme="minorHAnsi" w:hAnsiTheme="minorHAnsi" w:cs="Arial"/>
        </w:rPr>
        <w:t xml:space="preserve">jaké jsou jasné </w:t>
      </w:r>
      <w:r w:rsidR="00B57374">
        <w:rPr>
          <w:rFonts w:asciiTheme="minorHAnsi" w:hAnsiTheme="minorHAnsi" w:cs="Arial"/>
        </w:rPr>
        <w:t>klinické indikace?</w:t>
      </w:r>
      <w:r w:rsidR="006A21CC">
        <w:rPr>
          <w:rFonts w:asciiTheme="minorHAnsi" w:hAnsiTheme="minorHAnsi" w:cs="Arial"/>
        </w:rPr>
        <w:t xml:space="preserve"> Chtěl bych požádat, z</w:t>
      </w:r>
      <w:r w:rsidR="00280C07" w:rsidRPr="00886413">
        <w:rPr>
          <w:rFonts w:asciiTheme="minorHAnsi" w:hAnsiTheme="minorHAnsi" w:cs="Arial"/>
        </w:rPr>
        <w:t xml:space="preserve">da by příslušný náměstek MZ </w:t>
      </w:r>
      <w:r w:rsidR="00056DB6">
        <w:rPr>
          <w:rFonts w:asciiTheme="minorHAnsi" w:hAnsiTheme="minorHAnsi" w:cs="Arial"/>
        </w:rPr>
        <w:t xml:space="preserve">mohl </w:t>
      </w:r>
      <w:r w:rsidR="00280C07" w:rsidRPr="00886413">
        <w:rPr>
          <w:rFonts w:asciiTheme="minorHAnsi" w:hAnsiTheme="minorHAnsi" w:cs="Arial"/>
        </w:rPr>
        <w:t xml:space="preserve">pozvat skupinu </w:t>
      </w:r>
      <w:r w:rsidR="00686B6F" w:rsidRPr="00686B6F">
        <w:rPr>
          <w:rFonts w:asciiTheme="minorHAnsi" w:hAnsiTheme="minorHAnsi" w:cs="Arial"/>
        </w:rPr>
        <w:t>SOSI</w:t>
      </w:r>
      <w:r w:rsidR="00B57374" w:rsidRPr="00686B6F">
        <w:rPr>
          <w:rFonts w:asciiTheme="minorHAnsi" w:hAnsiTheme="minorHAnsi" w:cs="Arial"/>
        </w:rPr>
        <w:t>R</w:t>
      </w:r>
      <w:r w:rsidR="00686B6F">
        <w:rPr>
          <w:rFonts w:asciiTheme="minorHAnsi" w:hAnsiTheme="minorHAnsi" w:cs="Arial"/>
        </w:rPr>
        <w:t xml:space="preserve"> (</w:t>
      </w:r>
      <w:r w:rsidR="00686B6F" w:rsidRPr="00686B6F">
        <w:rPr>
          <w:rFonts w:asciiTheme="minorHAnsi" w:hAnsiTheme="minorHAnsi" w:cs="Arial"/>
        </w:rPr>
        <w:t>Specializované skupiny pro inovativní radioterapii)</w:t>
      </w:r>
      <w:r w:rsidR="00280C07" w:rsidRPr="00686B6F">
        <w:rPr>
          <w:rFonts w:asciiTheme="minorHAnsi" w:hAnsiTheme="minorHAnsi" w:cs="Arial"/>
        </w:rPr>
        <w:t>,</w:t>
      </w:r>
      <w:r w:rsidR="00280C07" w:rsidRPr="00886413">
        <w:rPr>
          <w:rFonts w:asciiTheme="minorHAnsi" w:hAnsiTheme="minorHAnsi" w:cs="Arial"/>
        </w:rPr>
        <w:t xml:space="preserve"> což jsou nejlepší odborníci </w:t>
      </w:r>
      <w:r w:rsidR="00B57374">
        <w:rPr>
          <w:rFonts w:asciiTheme="minorHAnsi" w:hAnsiTheme="minorHAnsi" w:cs="Arial"/>
        </w:rPr>
        <w:t xml:space="preserve">přes radioterapii </w:t>
      </w:r>
      <w:r w:rsidR="00056DB6">
        <w:rPr>
          <w:rFonts w:asciiTheme="minorHAnsi" w:hAnsiTheme="minorHAnsi" w:cs="Arial"/>
        </w:rPr>
        <w:t>a požádat je, aby pravidelně jedn</w:t>
      </w:r>
      <w:r w:rsidR="00280C07" w:rsidRPr="00886413">
        <w:rPr>
          <w:rFonts w:asciiTheme="minorHAnsi" w:hAnsiTheme="minorHAnsi" w:cs="Arial"/>
        </w:rPr>
        <w:t xml:space="preserve">ou za rok </w:t>
      </w:r>
      <w:r w:rsidR="00056DB6">
        <w:rPr>
          <w:rFonts w:asciiTheme="minorHAnsi" w:hAnsiTheme="minorHAnsi" w:cs="Arial"/>
        </w:rPr>
        <w:t>aktualizovaly indikační seznam diagnóz k protonové léčbě</w:t>
      </w:r>
      <w:r w:rsidR="00280C07" w:rsidRPr="00886413">
        <w:rPr>
          <w:rFonts w:asciiTheme="minorHAnsi" w:hAnsiTheme="minorHAnsi" w:cs="Arial"/>
        </w:rPr>
        <w:t xml:space="preserve">. </w:t>
      </w:r>
      <w:r w:rsidR="00056DB6">
        <w:rPr>
          <w:rFonts w:asciiTheme="minorHAnsi" w:hAnsiTheme="minorHAnsi" w:cs="Arial"/>
        </w:rPr>
        <w:t xml:space="preserve"> </w:t>
      </w:r>
      <w:r w:rsidR="00280C07" w:rsidRPr="00886413">
        <w:rPr>
          <w:rFonts w:asciiTheme="minorHAnsi" w:hAnsiTheme="minorHAnsi" w:cs="Arial"/>
        </w:rPr>
        <w:t xml:space="preserve">Jsou tam </w:t>
      </w:r>
      <w:r w:rsidR="00056DB6">
        <w:rPr>
          <w:rFonts w:asciiTheme="minorHAnsi" w:hAnsiTheme="minorHAnsi" w:cs="Arial"/>
        </w:rPr>
        <w:t xml:space="preserve">nejlepší </w:t>
      </w:r>
      <w:r w:rsidR="00280C07" w:rsidRPr="00886413">
        <w:rPr>
          <w:rFonts w:asciiTheme="minorHAnsi" w:hAnsiTheme="minorHAnsi" w:cs="Arial"/>
        </w:rPr>
        <w:t>zástup</w:t>
      </w:r>
      <w:r w:rsidR="00056DB6">
        <w:rPr>
          <w:rFonts w:asciiTheme="minorHAnsi" w:hAnsiTheme="minorHAnsi" w:cs="Arial"/>
        </w:rPr>
        <w:t xml:space="preserve">ci protonové </w:t>
      </w:r>
      <w:r w:rsidR="00280C07" w:rsidRPr="00886413">
        <w:rPr>
          <w:rFonts w:asciiTheme="minorHAnsi" w:hAnsiTheme="minorHAnsi" w:cs="Arial"/>
        </w:rPr>
        <w:t xml:space="preserve">a fotonové léčby a </w:t>
      </w:r>
      <w:r w:rsidR="00056DB6">
        <w:rPr>
          <w:rFonts w:asciiTheme="minorHAnsi" w:hAnsiTheme="minorHAnsi" w:cs="Arial"/>
        </w:rPr>
        <w:t xml:space="preserve">stačí dát </w:t>
      </w:r>
      <w:r w:rsidR="00280C07" w:rsidRPr="00886413">
        <w:rPr>
          <w:rFonts w:asciiTheme="minorHAnsi" w:hAnsiTheme="minorHAnsi" w:cs="Arial"/>
        </w:rPr>
        <w:t xml:space="preserve">jen punc MZ. Byla by to i ochrana pro MZ. </w:t>
      </w:r>
      <w:r w:rsidR="00056DB6">
        <w:rPr>
          <w:rFonts w:asciiTheme="minorHAnsi" w:hAnsiTheme="minorHAnsi" w:cs="Arial"/>
        </w:rPr>
        <w:t xml:space="preserve">V Německu </w:t>
      </w:r>
      <w:r w:rsidR="00280C07" w:rsidRPr="00886413">
        <w:rPr>
          <w:rFonts w:asciiTheme="minorHAnsi" w:hAnsiTheme="minorHAnsi" w:cs="Arial"/>
        </w:rPr>
        <w:t>už</w:t>
      </w:r>
      <w:r w:rsidR="00056DB6">
        <w:rPr>
          <w:rFonts w:asciiTheme="minorHAnsi" w:hAnsiTheme="minorHAnsi" w:cs="Arial"/>
        </w:rPr>
        <w:t xml:space="preserve"> to</w:t>
      </w:r>
      <w:r w:rsidR="00280C07" w:rsidRPr="00886413">
        <w:rPr>
          <w:rFonts w:asciiTheme="minorHAnsi" w:hAnsiTheme="minorHAnsi" w:cs="Arial"/>
        </w:rPr>
        <w:t xml:space="preserve"> mají několik let. </w:t>
      </w:r>
      <w:r w:rsidR="00452258">
        <w:rPr>
          <w:rFonts w:asciiTheme="minorHAnsi" w:hAnsiTheme="minorHAnsi" w:cs="Arial"/>
        </w:rPr>
        <w:t xml:space="preserve"> </w:t>
      </w:r>
    </w:p>
    <w:p w:rsidR="00452258" w:rsidRPr="00886413" w:rsidRDefault="00452258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452258" w:rsidRPr="00886413" w:rsidRDefault="00056DB6" w:rsidP="00CB7DC8">
      <w:pPr>
        <w:spacing w:line="276" w:lineRule="auto"/>
        <w:jc w:val="both"/>
        <w:rPr>
          <w:rFonts w:asciiTheme="minorHAnsi" w:hAnsiTheme="minorHAnsi" w:cs="Arial"/>
        </w:rPr>
      </w:pPr>
      <w:r w:rsidRPr="00A8133E">
        <w:rPr>
          <w:rFonts w:asciiTheme="minorHAnsi" w:hAnsiTheme="minorHAnsi" w:cs="Arial"/>
          <w:b/>
        </w:rPr>
        <w:t xml:space="preserve">Svačina </w:t>
      </w:r>
      <w:r>
        <w:rPr>
          <w:rFonts w:asciiTheme="minorHAnsi" w:hAnsiTheme="minorHAnsi" w:cs="Arial"/>
        </w:rPr>
        <w:t>– souhlasí</w:t>
      </w:r>
      <w:r w:rsidR="00A8133E">
        <w:rPr>
          <w:rFonts w:asciiTheme="minorHAnsi" w:hAnsiTheme="minorHAnsi" w:cs="Arial"/>
        </w:rPr>
        <w:t xml:space="preserve">m. </w:t>
      </w:r>
      <w:r w:rsidR="00280C07" w:rsidRPr="00886413">
        <w:rPr>
          <w:rFonts w:asciiTheme="minorHAnsi" w:hAnsiTheme="minorHAnsi" w:cs="Arial"/>
        </w:rPr>
        <w:t xml:space="preserve">Mají </w:t>
      </w:r>
      <w:r w:rsidR="00A8133E">
        <w:rPr>
          <w:rFonts w:asciiTheme="minorHAnsi" w:hAnsiTheme="minorHAnsi" w:cs="Arial"/>
        </w:rPr>
        <w:t xml:space="preserve">ti zástupci </w:t>
      </w:r>
      <w:r w:rsidR="00280C07" w:rsidRPr="00886413">
        <w:rPr>
          <w:rFonts w:asciiTheme="minorHAnsi" w:hAnsiTheme="minorHAnsi" w:cs="Arial"/>
        </w:rPr>
        <w:t xml:space="preserve">společné semináře? </w:t>
      </w:r>
    </w:p>
    <w:p w:rsidR="00280C07" w:rsidRPr="00886413" w:rsidRDefault="00280C07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280C07" w:rsidRPr="00886413" w:rsidRDefault="00280C07" w:rsidP="00CB7DC8">
      <w:pPr>
        <w:spacing w:line="276" w:lineRule="auto"/>
        <w:jc w:val="both"/>
        <w:rPr>
          <w:rFonts w:asciiTheme="minorHAnsi" w:hAnsiTheme="minorHAnsi" w:cs="Arial"/>
        </w:rPr>
      </w:pPr>
      <w:r w:rsidRPr="00A8133E">
        <w:rPr>
          <w:rFonts w:asciiTheme="minorHAnsi" w:hAnsiTheme="minorHAnsi" w:cs="Arial"/>
          <w:b/>
        </w:rPr>
        <w:t>Vyzula</w:t>
      </w:r>
      <w:r w:rsidR="00A8133E">
        <w:rPr>
          <w:rFonts w:asciiTheme="minorHAnsi" w:hAnsiTheme="minorHAnsi" w:cs="Arial"/>
        </w:rPr>
        <w:t xml:space="preserve"> – společnost pro radioterapii vytváří </w:t>
      </w:r>
      <w:r w:rsidRPr="00886413">
        <w:rPr>
          <w:rFonts w:asciiTheme="minorHAnsi" w:hAnsiTheme="minorHAnsi" w:cs="Arial"/>
        </w:rPr>
        <w:t>workshopy. Je to tak půl roku co skupina vzn</w:t>
      </w:r>
      <w:r w:rsidR="00A8133E">
        <w:rPr>
          <w:rFonts w:asciiTheme="minorHAnsi" w:hAnsiTheme="minorHAnsi" w:cs="Arial"/>
        </w:rPr>
        <w:t>ikla a zatím pracují v ilegalitě</w:t>
      </w:r>
      <w:r w:rsidRPr="00886413">
        <w:rPr>
          <w:rFonts w:asciiTheme="minorHAnsi" w:hAnsiTheme="minorHAnsi" w:cs="Arial"/>
        </w:rPr>
        <w:t xml:space="preserve">. </w:t>
      </w:r>
    </w:p>
    <w:p w:rsidR="00280C07" w:rsidRPr="00886413" w:rsidRDefault="00280C07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280C07" w:rsidRPr="00886413" w:rsidRDefault="00A8133E" w:rsidP="00CB7DC8">
      <w:pPr>
        <w:spacing w:line="276" w:lineRule="auto"/>
        <w:jc w:val="both"/>
        <w:rPr>
          <w:rFonts w:asciiTheme="minorHAnsi" w:hAnsiTheme="minorHAnsi" w:cs="Arial"/>
        </w:rPr>
      </w:pPr>
      <w:r w:rsidRPr="00A8133E">
        <w:rPr>
          <w:rFonts w:asciiTheme="minorHAnsi" w:hAnsiTheme="minorHAnsi" w:cs="Arial"/>
          <w:b/>
        </w:rPr>
        <w:t xml:space="preserve">Ryska </w:t>
      </w:r>
      <w:r>
        <w:rPr>
          <w:rFonts w:asciiTheme="minorHAnsi" w:hAnsiTheme="minorHAnsi" w:cs="Arial"/>
        </w:rPr>
        <w:t xml:space="preserve">– KDP už je </w:t>
      </w:r>
      <w:r w:rsidR="00280C07" w:rsidRPr="00886413">
        <w:rPr>
          <w:rFonts w:asciiTheme="minorHAnsi" w:hAnsiTheme="minorHAnsi" w:cs="Arial"/>
        </w:rPr>
        <w:t xml:space="preserve">garanční </w:t>
      </w:r>
      <w:r>
        <w:rPr>
          <w:rFonts w:asciiTheme="minorHAnsi" w:hAnsiTheme="minorHAnsi" w:cs="Arial"/>
        </w:rPr>
        <w:t>komisí schválené. KDP</w:t>
      </w:r>
      <w:r w:rsidR="00280C07" w:rsidRPr="00886413">
        <w:rPr>
          <w:rFonts w:asciiTheme="minorHAnsi" w:hAnsiTheme="minorHAnsi" w:cs="Arial"/>
        </w:rPr>
        <w:t xml:space="preserve"> nemá dovětek frekvence aktualizací. O toto by mělo být postaráno v</w:t>
      </w:r>
      <w:r>
        <w:rPr>
          <w:rFonts w:asciiTheme="minorHAnsi" w:hAnsiTheme="minorHAnsi" w:cs="Arial"/>
        </w:rPr>
        <w:t> </w:t>
      </w:r>
      <w:r w:rsidR="00280C07" w:rsidRPr="00886413">
        <w:rPr>
          <w:rFonts w:asciiTheme="minorHAnsi" w:hAnsiTheme="minorHAnsi" w:cs="Arial"/>
        </w:rPr>
        <w:t>rámci</w:t>
      </w:r>
      <w:r>
        <w:rPr>
          <w:rFonts w:asciiTheme="minorHAnsi" w:hAnsiTheme="minorHAnsi" w:cs="Arial"/>
        </w:rPr>
        <w:t xml:space="preserve"> KDP</w:t>
      </w:r>
      <w:r w:rsidR="00280C07" w:rsidRPr="00886413">
        <w:rPr>
          <w:rFonts w:asciiTheme="minorHAnsi" w:hAnsiTheme="minorHAnsi" w:cs="Arial"/>
        </w:rPr>
        <w:t xml:space="preserve"> a tím se to </w:t>
      </w:r>
      <w:r>
        <w:rPr>
          <w:rFonts w:asciiTheme="minorHAnsi" w:hAnsiTheme="minorHAnsi" w:cs="Arial"/>
        </w:rPr>
        <w:t>bude aktualizovat.</w:t>
      </w:r>
    </w:p>
    <w:p w:rsidR="00280C07" w:rsidRPr="00886413" w:rsidRDefault="00280C07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280C07" w:rsidRPr="00886413" w:rsidRDefault="00A8133E" w:rsidP="00CB7DC8">
      <w:pPr>
        <w:spacing w:line="276" w:lineRule="auto"/>
        <w:jc w:val="both"/>
        <w:rPr>
          <w:rFonts w:asciiTheme="minorHAnsi" w:hAnsiTheme="minorHAnsi" w:cs="Arial"/>
        </w:rPr>
      </w:pPr>
      <w:r w:rsidRPr="00A8133E">
        <w:rPr>
          <w:rFonts w:asciiTheme="minorHAnsi" w:hAnsiTheme="minorHAnsi" w:cs="Arial"/>
          <w:b/>
        </w:rPr>
        <w:t>Dušek</w:t>
      </w:r>
      <w:r w:rsidR="00280C07" w:rsidRPr="00886413">
        <w:rPr>
          <w:rFonts w:asciiTheme="minorHAnsi" w:hAnsiTheme="minorHAnsi" w:cs="Arial"/>
        </w:rPr>
        <w:t xml:space="preserve"> – je</w:t>
      </w:r>
      <w:r>
        <w:rPr>
          <w:rFonts w:asciiTheme="minorHAnsi" w:hAnsiTheme="minorHAnsi" w:cs="Arial"/>
        </w:rPr>
        <w:t xml:space="preserve"> potřeba</w:t>
      </w:r>
      <w:r w:rsidR="00280C07" w:rsidRPr="00886413">
        <w:rPr>
          <w:rFonts w:asciiTheme="minorHAnsi" w:hAnsiTheme="minorHAnsi" w:cs="Arial"/>
        </w:rPr>
        <w:t xml:space="preserve"> rozlišit masivní zabijáky typu prostata od </w:t>
      </w:r>
      <w:r>
        <w:rPr>
          <w:rFonts w:asciiTheme="minorHAnsi" w:hAnsiTheme="minorHAnsi" w:cs="Arial"/>
        </w:rPr>
        <w:t>vzácných akutních nádorů</w:t>
      </w:r>
      <w:r w:rsidR="00280C07" w:rsidRPr="00886413">
        <w:rPr>
          <w:rFonts w:asciiTheme="minorHAnsi" w:hAnsiTheme="minorHAnsi" w:cs="Arial"/>
        </w:rPr>
        <w:t>, jen pr</w:t>
      </w:r>
      <w:r>
        <w:rPr>
          <w:rFonts w:asciiTheme="minorHAnsi" w:hAnsiTheme="minorHAnsi" w:cs="Arial"/>
        </w:rPr>
        <w:t>oto, že nejsou dobře diagnostikované. Třeba dě</w:t>
      </w:r>
      <w:r w:rsidR="00280C07" w:rsidRPr="00886413">
        <w:rPr>
          <w:rFonts w:asciiTheme="minorHAnsi" w:hAnsiTheme="minorHAnsi" w:cs="Arial"/>
        </w:rPr>
        <w:t xml:space="preserve">tské nádory jsou na protonovou léčbu </w:t>
      </w:r>
      <w:r w:rsidR="00280C07" w:rsidRPr="00886413">
        <w:rPr>
          <w:rFonts w:asciiTheme="minorHAnsi" w:hAnsiTheme="minorHAnsi" w:cs="Arial"/>
        </w:rPr>
        <w:lastRenderedPageBreak/>
        <w:t xml:space="preserve">vhodné. </w:t>
      </w:r>
      <w:r w:rsidR="00DF66DB">
        <w:rPr>
          <w:rFonts w:asciiTheme="minorHAnsi" w:hAnsiTheme="minorHAnsi" w:cs="Arial"/>
        </w:rPr>
        <w:t>To je pro</w:t>
      </w:r>
      <w:r w:rsidR="00280C07" w:rsidRPr="00886413">
        <w:rPr>
          <w:rFonts w:asciiTheme="minorHAnsi" w:hAnsiTheme="minorHAnsi" w:cs="Arial"/>
        </w:rPr>
        <w:t xml:space="preserve"> </w:t>
      </w:r>
      <w:r w:rsidR="00686B6F">
        <w:rPr>
          <w:rFonts w:asciiTheme="minorHAnsi" w:hAnsiTheme="minorHAnsi" w:cs="Arial"/>
        </w:rPr>
        <w:t>SOSIR</w:t>
      </w:r>
      <w:r w:rsidR="00DF66DB">
        <w:rPr>
          <w:rFonts w:asciiTheme="minorHAnsi" w:hAnsiTheme="minorHAnsi" w:cs="Arial"/>
        </w:rPr>
        <w:t xml:space="preserve">. A KDP určit </w:t>
      </w:r>
      <w:r w:rsidR="00280C07" w:rsidRPr="00886413">
        <w:rPr>
          <w:rFonts w:asciiTheme="minorHAnsi" w:hAnsiTheme="minorHAnsi" w:cs="Arial"/>
        </w:rPr>
        <w:t xml:space="preserve">jen pro prostatu. </w:t>
      </w:r>
      <w:r w:rsidR="00DF66DB">
        <w:rPr>
          <w:rFonts w:asciiTheme="minorHAnsi" w:hAnsiTheme="minorHAnsi" w:cs="Arial"/>
        </w:rPr>
        <w:t xml:space="preserve">Tím </w:t>
      </w:r>
      <w:r w:rsidR="00280C07" w:rsidRPr="00886413">
        <w:rPr>
          <w:rFonts w:asciiTheme="minorHAnsi" w:hAnsiTheme="minorHAnsi" w:cs="Arial"/>
        </w:rPr>
        <w:t xml:space="preserve">jsou ustanovené skupiny. </w:t>
      </w:r>
      <w:r w:rsidR="00DF66DB">
        <w:rPr>
          <w:rFonts w:asciiTheme="minorHAnsi" w:hAnsiTheme="minorHAnsi" w:cs="Arial"/>
        </w:rPr>
        <w:t>V čele KDP pro protonovou indikaci v čele s docentem D</w:t>
      </w:r>
      <w:r w:rsidR="00280C07" w:rsidRPr="00886413">
        <w:rPr>
          <w:rFonts w:asciiTheme="minorHAnsi" w:hAnsiTheme="minorHAnsi" w:cs="Arial"/>
        </w:rPr>
        <w:t>oležel</w:t>
      </w:r>
      <w:r w:rsidR="00DF66DB">
        <w:rPr>
          <w:rFonts w:asciiTheme="minorHAnsi" w:hAnsiTheme="minorHAnsi" w:cs="Arial"/>
        </w:rPr>
        <w:t>em a v čele KDP na proton</w:t>
      </w:r>
      <w:r w:rsidR="00280C07" w:rsidRPr="00886413">
        <w:rPr>
          <w:rFonts w:asciiTheme="minorHAnsi" w:hAnsiTheme="minorHAnsi" w:cs="Arial"/>
        </w:rPr>
        <w:t xml:space="preserve"> je </w:t>
      </w:r>
      <w:r w:rsidR="00CB7DC8">
        <w:rPr>
          <w:rFonts w:asciiTheme="minorHAnsi" w:hAnsiTheme="minorHAnsi" w:cs="Arial"/>
        </w:rPr>
        <w:t>předseda Č</w:t>
      </w:r>
      <w:r w:rsidR="00DF66DB">
        <w:rPr>
          <w:rFonts w:asciiTheme="minorHAnsi" w:hAnsiTheme="minorHAnsi" w:cs="Arial"/>
        </w:rPr>
        <w:t xml:space="preserve">eské urologické společnosti profesor </w:t>
      </w:r>
      <w:proofErr w:type="spellStart"/>
      <w:r w:rsidR="00DF66DB">
        <w:rPr>
          <w:rFonts w:asciiTheme="minorHAnsi" w:hAnsiTheme="minorHAnsi" w:cs="Arial"/>
        </w:rPr>
        <w:t>B</w:t>
      </w:r>
      <w:r w:rsidR="00280C07" w:rsidRPr="00886413">
        <w:rPr>
          <w:rFonts w:asciiTheme="minorHAnsi" w:hAnsiTheme="minorHAnsi" w:cs="Arial"/>
        </w:rPr>
        <w:t>abjuk</w:t>
      </w:r>
      <w:proofErr w:type="spellEnd"/>
      <w:r w:rsidR="00280C07" w:rsidRPr="00886413">
        <w:rPr>
          <w:rFonts w:asciiTheme="minorHAnsi" w:hAnsiTheme="minorHAnsi" w:cs="Arial"/>
        </w:rPr>
        <w:t xml:space="preserve">. </w:t>
      </w:r>
    </w:p>
    <w:p w:rsidR="00280C07" w:rsidRPr="00886413" w:rsidRDefault="00280C07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280C07" w:rsidRDefault="00280C07" w:rsidP="00CB7DC8">
      <w:pPr>
        <w:spacing w:line="276" w:lineRule="auto"/>
        <w:jc w:val="both"/>
        <w:rPr>
          <w:rFonts w:asciiTheme="minorHAnsi" w:hAnsiTheme="minorHAnsi" w:cs="Arial"/>
        </w:rPr>
      </w:pPr>
      <w:r w:rsidRPr="008040F8">
        <w:rPr>
          <w:rFonts w:asciiTheme="minorHAnsi" w:hAnsiTheme="minorHAnsi" w:cs="Arial"/>
          <w:b/>
        </w:rPr>
        <w:t>Mrozek</w:t>
      </w:r>
      <w:r w:rsidRPr="00886413">
        <w:rPr>
          <w:rFonts w:asciiTheme="minorHAnsi" w:hAnsiTheme="minorHAnsi" w:cs="Arial"/>
        </w:rPr>
        <w:t xml:space="preserve"> </w:t>
      </w:r>
      <w:r w:rsidR="008040F8">
        <w:rPr>
          <w:rFonts w:asciiTheme="minorHAnsi" w:hAnsiTheme="minorHAnsi" w:cs="Arial"/>
        </w:rPr>
        <w:t>– často jsme oslovováni jen z dů</w:t>
      </w:r>
      <w:r w:rsidRPr="00886413">
        <w:rPr>
          <w:rFonts w:asciiTheme="minorHAnsi" w:hAnsiTheme="minorHAnsi" w:cs="Arial"/>
        </w:rPr>
        <w:t xml:space="preserve">vodu </w:t>
      </w:r>
      <w:r w:rsidR="008040F8">
        <w:rPr>
          <w:rFonts w:asciiTheme="minorHAnsi" w:hAnsiTheme="minorHAnsi" w:cs="Arial"/>
        </w:rPr>
        <w:t>reklamy. O</w:t>
      </w:r>
      <w:r w:rsidRPr="00886413">
        <w:rPr>
          <w:rFonts w:asciiTheme="minorHAnsi" w:hAnsiTheme="minorHAnsi" w:cs="Arial"/>
        </w:rPr>
        <w:t xml:space="preserve"> klamavých reklamách</w:t>
      </w:r>
      <w:r w:rsidR="008040F8">
        <w:rPr>
          <w:rFonts w:asciiTheme="minorHAnsi" w:hAnsiTheme="minorHAnsi" w:cs="Arial"/>
        </w:rPr>
        <w:t xml:space="preserve"> tu chybí ošetření. </w:t>
      </w:r>
      <w:r w:rsidRPr="00886413">
        <w:rPr>
          <w:rFonts w:asciiTheme="minorHAnsi" w:hAnsiTheme="minorHAnsi" w:cs="Arial"/>
        </w:rPr>
        <w:t xml:space="preserve"> </w:t>
      </w:r>
    </w:p>
    <w:p w:rsidR="00280C07" w:rsidRPr="00886413" w:rsidRDefault="00280C07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8040F8" w:rsidRDefault="00280C07" w:rsidP="00CB7DC8">
      <w:pPr>
        <w:spacing w:line="276" w:lineRule="auto"/>
        <w:jc w:val="both"/>
        <w:rPr>
          <w:rFonts w:asciiTheme="minorHAnsi" w:hAnsiTheme="minorHAnsi" w:cs="Arial"/>
        </w:rPr>
      </w:pPr>
      <w:r w:rsidRPr="008040F8">
        <w:rPr>
          <w:rFonts w:asciiTheme="minorHAnsi" w:hAnsiTheme="minorHAnsi" w:cs="Arial"/>
          <w:b/>
        </w:rPr>
        <w:t>Šmucler</w:t>
      </w:r>
      <w:r w:rsidRPr="00886413">
        <w:rPr>
          <w:rFonts w:asciiTheme="minorHAnsi" w:hAnsiTheme="minorHAnsi" w:cs="Arial"/>
        </w:rPr>
        <w:t xml:space="preserve"> – </w:t>
      </w:r>
      <w:r w:rsidR="008040F8">
        <w:rPr>
          <w:rFonts w:asciiTheme="minorHAnsi" w:hAnsiTheme="minorHAnsi" w:cs="Arial"/>
        </w:rPr>
        <w:t>stomatologové mají stejný problém. My za tyto neetické klamavé reklamy vylučujeme lékaře z</w:t>
      </w:r>
      <w:r w:rsidR="008F62C4">
        <w:rPr>
          <w:rFonts w:asciiTheme="minorHAnsi" w:hAnsiTheme="minorHAnsi" w:cs="Arial"/>
        </w:rPr>
        <w:t> komory.</w:t>
      </w:r>
    </w:p>
    <w:p w:rsidR="00CB7DC8" w:rsidRDefault="00CB7DC8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635502" w:rsidRDefault="00635502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635502" w:rsidRDefault="00635502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635502" w:rsidRDefault="00635502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280C07" w:rsidRPr="00886413" w:rsidRDefault="00280C07" w:rsidP="00CB7DC8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886413">
        <w:rPr>
          <w:rFonts w:asciiTheme="minorHAnsi" w:hAnsiTheme="minorHAnsi" w:cs="Arial"/>
          <w:b/>
          <w:u w:val="single"/>
        </w:rPr>
        <w:t>BOD</w:t>
      </w:r>
      <w:r w:rsidR="008040F8">
        <w:rPr>
          <w:rFonts w:asciiTheme="minorHAnsi" w:hAnsiTheme="minorHAnsi" w:cs="Arial"/>
          <w:b/>
          <w:u w:val="single"/>
        </w:rPr>
        <w:t xml:space="preserve"> 7 - R</w:t>
      </w:r>
      <w:r w:rsidRPr="00886413">
        <w:rPr>
          <w:rFonts w:asciiTheme="minorHAnsi" w:hAnsiTheme="minorHAnsi" w:cs="Arial"/>
          <w:b/>
          <w:u w:val="single"/>
        </w:rPr>
        <w:t xml:space="preserve">ezidenční místa </w:t>
      </w:r>
    </w:p>
    <w:p w:rsidR="00280C07" w:rsidRDefault="00280C07" w:rsidP="00CB7DC8">
      <w:pPr>
        <w:spacing w:line="276" w:lineRule="auto"/>
        <w:jc w:val="both"/>
        <w:rPr>
          <w:rFonts w:asciiTheme="minorHAnsi" w:hAnsiTheme="minorHAnsi" w:cs="Arial"/>
          <w:b/>
        </w:rPr>
      </w:pPr>
      <w:r w:rsidRPr="008040F8">
        <w:rPr>
          <w:rFonts w:asciiTheme="minorHAnsi" w:hAnsiTheme="minorHAnsi" w:cs="Arial"/>
          <w:b/>
        </w:rPr>
        <w:t xml:space="preserve">Podhrázký – prezentace </w:t>
      </w:r>
    </w:p>
    <w:p w:rsidR="00A010C0" w:rsidRPr="008F62C4" w:rsidRDefault="00A010C0" w:rsidP="00CB7DC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</w:rPr>
      </w:pPr>
      <w:r w:rsidRPr="008F62C4">
        <w:rPr>
          <w:rFonts w:asciiTheme="minorHAnsi" w:hAnsiTheme="minorHAnsi" w:cs="Arial"/>
        </w:rPr>
        <w:t xml:space="preserve">V úvodu prezentace sdělil </w:t>
      </w:r>
      <w:r w:rsidRPr="008F62C4">
        <w:rPr>
          <w:rFonts w:asciiTheme="minorHAnsi" w:hAnsiTheme="minorHAnsi" w:cs="Arial"/>
          <w:b/>
        </w:rPr>
        <w:t>prameny právní úpravy a zákony</w:t>
      </w:r>
    </w:p>
    <w:p w:rsidR="00A010C0" w:rsidRPr="008F62C4" w:rsidRDefault="00A010C0" w:rsidP="00CB7DC8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</w:rPr>
      </w:pPr>
      <w:r w:rsidRPr="008F62C4">
        <w:rPr>
          <w:rFonts w:asciiTheme="minorHAnsi" w:hAnsiTheme="minorHAnsi" w:cs="Arial"/>
          <w:b/>
        </w:rPr>
        <w:t>Stávající úprava rezidenčních míst</w:t>
      </w:r>
      <w:r w:rsidRPr="008F62C4">
        <w:rPr>
          <w:rFonts w:asciiTheme="minorHAnsi" w:hAnsiTheme="minorHAnsi" w:cs="Arial"/>
        </w:rPr>
        <w:t xml:space="preserve"> – sdělil informace o: žádost o poskytnutí dotace; dotace na základní kmen; dotace na celé specializační vzdělávání; postup hodnocení žádosti; kdo je rezident; výběr rezidenta</w:t>
      </w:r>
    </w:p>
    <w:p w:rsidR="00A010C0" w:rsidRPr="008F62C4" w:rsidRDefault="00A010C0" w:rsidP="00CB7DC8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</w:rPr>
      </w:pPr>
      <w:r w:rsidRPr="008F62C4">
        <w:rPr>
          <w:rFonts w:asciiTheme="minorHAnsi" w:hAnsiTheme="minorHAnsi" w:cs="Arial"/>
          <w:b/>
        </w:rPr>
        <w:t>Podpořené obory</w:t>
      </w:r>
      <w:r w:rsidRPr="008F62C4">
        <w:rPr>
          <w:rFonts w:asciiTheme="minorHAnsi" w:hAnsiTheme="minorHAnsi" w:cs="Arial"/>
        </w:rPr>
        <w:t xml:space="preserve"> – uvedl výši dotací ve kmeni od roku 2012 - 2019</w:t>
      </w:r>
    </w:p>
    <w:p w:rsidR="00A010C0" w:rsidRPr="008F62C4" w:rsidRDefault="00A010C0" w:rsidP="00CB7DC8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F62C4">
        <w:rPr>
          <w:rFonts w:asciiTheme="minorHAnsi" w:hAnsiTheme="minorHAnsi" w:cs="Arial"/>
          <w:b/>
        </w:rPr>
        <w:t xml:space="preserve">Navrhované úpravy od roku 2020 – </w:t>
      </w:r>
      <w:r w:rsidRPr="008F62C4">
        <w:rPr>
          <w:rFonts w:asciiTheme="minorHAnsi" w:hAnsiTheme="minorHAnsi" w:cs="Arial"/>
        </w:rPr>
        <w:t xml:space="preserve">financování vzdělávání v základních kmenech lékařů; financování celého specializačního vzdělávání – mimo obory primární péče; financování celého specializačního vzdělávání </w:t>
      </w:r>
      <w:r w:rsidR="008F62C4" w:rsidRPr="008F62C4">
        <w:rPr>
          <w:rFonts w:asciiTheme="minorHAnsi" w:hAnsiTheme="minorHAnsi" w:cs="Arial"/>
        </w:rPr>
        <w:t>– obory primární péče; financování vzdělávání v základních kmenech na pracovištích jiných oborů, než do kterého je rezident zařazen</w:t>
      </w:r>
    </w:p>
    <w:p w:rsidR="00ED62A3" w:rsidRPr="00886413" w:rsidRDefault="00ED62A3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ED62A3" w:rsidRPr="00886413" w:rsidRDefault="00EF0EC9" w:rsidP="00CB7DC8">
      <w:pPr>
        <w:spacing w:line="276" w:lineRule="auto"/>
        <w:jc w:val="both"/>
        <w:rPr>
          <w:rFonts w:asciiTheme="minorHAnsi" w:hAnsiTheme="minorHAnsi" w:cs="Arial"/>
        </w:rPr>
      </w:pPr>
      <w:r w:rsidRPr="00796BD5">
        <w:rPr>
          <w:rFonts w:asciiTheme="minorHAnsi" w:hAnsiTheme="minorHAnsi" w:cs="Arial"/>
          <w:b/>
        </w:rPr>
        <w:t>Býma</w:t>
      </w:r>
      <w:r>
        <w:rPr>
          <w:rFonts w:asciiTheme="minorHAnsi" w:hAnsiTheme="minorHAnsi" w:cs="Arial"/>
        </w:rPr>
        <w:t xml:space="preserve"> – sejdeme se s </w:t>
      </w:r>
      <w:r w:rsidR="00ED62A3" w:rsidRPr="00886413">
        <w:rPr>
          <w:rFonts w:asciiTheme="minorHAnsi" w:hAnsiTheme="minorHAnsi" w:cs="Arial"/>
        </w:rPr>
        <w:t>panem ředitelem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Podhrázkým</w:t>
      </w:r>
      <w:proofErr w:type="spellEnd"/>
      <w:r>
        <w:rPr>
          <w:rFonts w:asciiTheme="minorHAnsi" w:hAnsiTheme="minorHAnsi" w:cs="Arial"/>
        </w:rPr>
        <w:t>, i z</w:t>
      </w:r>
      <w:r w:rsidR="00796BD5">
        <w:rPr>
          <w:rFonts w:asciiTheme="minorHAnsi" w:hAnsiTheme="minorHAnsi" w:cs="Arial"/>
        </w:rPr>
        <w:t xml:space="preserve">a přítomnosti pana náměstka. </w:t>
      </w:r>
    </w:p>
    <w:p w:rsidR="00ED62A3" w:rsidRPr="00886413" w:rsidRDefault="00ED62A3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796BD5" w:rsidRDefault="00796BD5" w:rsidP="00CB7DC8">
      <w:pPr>
        <w:spacing w:line="276" w:lineRule="auto"/>
        <w:jc w:val="both"/>
        <w:rPr>
          <w:rFonts w:asciiTheme="minorHAnsi" w:hAnsiTheme="minorHAnsi" w:cs="Arial"/>
        </w:rPr>
      </w:pPr>
      <w:r w:rsidRPr="00CB7DC8">
        <w:rPr>
          <w:rFonts w:asciiTheme="minorHAnsi" w:hAnsiTheme="minorHAnsi" w:cs="Arial"/>
          <w:b/>
        </w:rPr>
        <w:t>Ryška</w:t>
      </w:r>
      <w:r>
        <w:rPr>
          <w:rFonts w:asciiTheme="minorHAnsi" w:hAnsiTheme="minorHAnsi" w:cs="Arial"/>
        </w:rPr>
        <w:t xml:space="preserve"> </w:t>
      </w:r>
      <w:r w:rsidR="00E16388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r w:rsidR="00E16388">
        <w:rPr>
          <w:rFonts w:asciiTheme="minorHAnsi" w:hAnsiTheme="minorHAnsi" w:cs="Arial"/>
        </w:rPr>
        <w:t xml:space="preserve">v první fázi bychom si měli definovat, zda chceme řešit nedostatek mladých lékařů, nebo regionální nedostupnost v některých oborech. Myslím si, že obojí zároveň řešit nelze. Pokud chceme řešit nedostatek mladých lékařů, tak je musíme nalákat, to znamená nabídnout jim peníze. On se bude školit, kde chce, a ty peníze si tam přinese a stane se pro to pracoviště atraktivním. Část peněz by měla jít za školitele, protože je to práce navíc. S tímto nemůžeme řešit nedostatek v regionu. Dostáváme se do sociálního inženýrství a nikdy to nedokážeme zajistit. V tu chvíli začneme vymýšlet stabilizační dohody, závazky atd. Proč bychom měli chtít po mladých lékařích, aby platili nějaké penále, když budou chtít odejít. Chceme snad totéž po absolventech práv, IT, atd.? </w:t>
      </w:r>
    </w:p>
    <w:p w:rsidR="00ED62A3" w:rsidRPr="00886413" w:rsidRDefault="00ED62A3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ED62A3" w:rsidRPr="00886413" w:rsidRDefault="00ED62A3" w:rsidP="00CB7DC8">
      <w:pPr>
        <w:spacing w:line="276" w:lineRule="auto"/>
        <w:jc w:val="both"/>
        <w:rPr>
          <w:rFonts w:asciiTheme="minorHAnsi" w:hAnsiTheme="minorHAnsi" w:cs="Arial"/>
        </w:rPr>
      </w:pPr>
      <w:r w:rsidRPr="00E16388">
        <w:rPr>
          <w:rFonts w:asciiTheme="minorHAnsi" w:hAnsiTheme="minorHAnsi" w:cs="Arial"/>
          <w:b/>
        </w:rPr>
        <w:t>Šedo</w:t>
      </w:r>
      <w:r w:rsidR="00E16388">
        <w:rPr>
          <w:rFonts w:asciiTheme="minorHAnsi" w:hAnsiTheme="minorHAnsi" w:cs="Arial"/>
        </w:rPr>
        <w:t xml:space="preserve"> – nechceme to od lékařů, kteří absolvovali fakultu. Tady jde o specializační vzdělávání. </w:t>
      </w:r>
    </w:p>
    <w:p w:rsidR="00ED62A3" w:rsidRPr="00886413" w:rsidRDefault="00ED62A3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ED62A3" w:rsidRPr="00886413" w:rsidRDefault="00E16388" w:rsidP="00CB7DC8">
      <w:pPr>
        <w:spacing w:line="276" w:lineRule="auto"/>
        <w:jc w:val="both"/>
        <w:rPr>
          <w:rFonts w:asciiTheme="minorHAnsi" w:hAnsiTheme="minorHAnsi" w:cs="Arial"/>
        </w:rPr>
      </w:pPr>
      <w:r w:rsidRPr="00E16388">
        <w:rPr>
          <w:rFonts w:asciiTheme="minorHAnsi" w:hAnsiTheme="minorHAnsi" w:cs="Arial"/>
          <w:b/>
        </w:rPr>
        <w:lastRenderedPageBreak/>
        <w:t>Podhrázký</w:t>
      </w:r>
      <w:r>
        <w:rPr>
          <w:rFonts w:asciiTheme="minorHAnsi" w:hAnsiTheme="minorHAnsi" w:cs="Arial"/>
        </w:rPr>
        <w:t xml:space="preserve"> – říkáme, že je to dobrovolně</w:t>
      </w:r>
      <w:r w:rsidR="00ED62A3" w:rsidRPr="00886413">
        <w:rPr>
          <w:rFonts w:asciiTheme="minorHAnsi" w:hAnsiTheme="minorHAnsi" w:cs="Arial"/>
        </w:rPr>
        <w:t xml:space="preserve"> a za určitou </w:t>
      </w:r>
      <w:r>
        <w:rPr>
          <w:rFonts w:asciiTheme="minorHAnsi" w:hAnsiTheme="minorHAnsi" w:cs="Arial"/>
        </w:rPr>
        <w:t xml:space="preserve">výraznou částku </w:t>
      </w:r>
      <w:proofErr w:type="gramStart"/>
      <w:r>
        <w:rPr>
          <w:rFonts w:asciiTheme="minorHAnsi" w:hAnsiTheme="minorHAnsi" w:cs="Arial"/>
        </w:rPr>
        <w:t>nad</w:t>
      </w:r>
      <w:proofErr w:type="gramEnd"/>
      <w:r>
        <w:rPr>
          <w:rFonts w:asciiTheme="minorHAnsi" w:hAnsiTheme="minorHAnsi" w:cs="Arial"/>
        </w:rPr>
        <w:t>. Model, že peníze půjdou za školencem, se opravdu neosvědčil v tom, že pak je přet</w:t>
      </w:r>
      <w:r w:rsidR="00A96021">
        <w:rPr>
          <w:rFonts w:asciiTheme="minorHAnsi" w:hAnsiTheme="minorHAnsi" w:cs="Arial"/>
        </w:rPr>
        <w:t xml:space="preserve">lak před fakultními nemocnicemi. A pokud si myslíte, že to tak není, podíváme se na počet podaných žádostí a počet odmítnutí. </w:t>
      </w:r>
    </w:p>
    <w:p w:rsidR="00ED62A3" w:rsidRPr="00886413" w:rsidRDefault="00ED62A3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553538" w:rsidRPr="00886413" w:rsidRDefault="00ED62A3" w:rsidP="00CB7DC8">
      <w:pPr>
        <w:spacing w:line="276" w:lineRule="auto"/>
        <w:jc w:val="both"/>
        <w:rPr>
          <w:rFonts w:asciiTheme="minorHAnsi" w:hAnsiTheme="minorHAnsi" w:cs="Arial"/>
        </w:rPr>
      </w:pPr>
      <w:r w:rsidRPr="00A96021">
        <w:rPr>
          <w:rFonts w:asciiTheme="minorHAnsi" w:hAnsiTheme="minorHAnsi" w:cs="Arial"/>
          <w:b/>
        </w:rPr>
        <w:t>Mrozek</w:t>
      </w:r>
      <w:r w:rsidR="00A96021">
        <w:rPr>
          <w:rFonts w:asciiTheme="minorHAnsi" w:hAnsiTheme="minorHAnsi" w:cs="Arial"/>
        </w:rPr>
        <w:t xml:space="preserve"> – jsme proti. Cena za vzdělávání se zvyšuje, a pokud nebude </w:t>
      </w:r>
      <w:r w:rsidRPr="00886413">
        <w:rPr>
          <w:rFonts w:asciiTheme="minorHAnsi" w:hAnsiTheme="minorHAnsi" w:cs="Arial"/>
        </w:rPr>
        <w:t>cenový výměr na stáže, nev</w:t>
      </w:r>
      <w:r w:rsidR="00A96021">
        <w:rPr>
          <w:rFonts w:asciiTheme="minorHAnsi" w:hAnsiTheme="minorHAnsi" w:cs="Arial"/>
        </w:rPr>
        <w:t>idíme důvod, proč by se</w:t>
      </w:r>
      <w:r w:rsidR="00CB7DC8">
        <w:rPr>
          <w:rFonts w:asciiTheme="minorHAnsi" w:hAnsiTheme="minorHAnsi" w:cs="Arial"/>
        </w:rPr>
        <w:t xml:space="preserve"> měl</w:t>
      </w:r>
      <w:r w:rsidR="00A96021">
        <w:rPr>
          <w:rFonts w:asciiTheme="minorHAnsi" w:hAnsiTheme="minorHAnsi" w:cs="Arial"/>
        </w:rPr>
        <w:t xml:space="preserve"> lékař státu </w:t>
      </w:r>
      <w:r w:rsidRPr="00886413">
        <w:rPr>
          <w:rFonts w:asciiTheme="minorHAnsi" w:hAnsiTheme="minorHAnsi" w:cs="Arial"/>
        </w:rPr>
        <w:t>zadlužovat. Obáváme se, že tento systém lékaře pošle jin</w:t>
      </w:r>
      <w:r w:rsidR="00A96021">
        <w:rPr>
          <w:rFonts w:asciiTheme="minorHAnsi" w:hAnsiTheme="minorHAnsi" w:cs="Arial"/>
        </w:rPr>
        <w:t xml:space="preserve">am, kde to není tak nákladné, bez závazků (Německo) </w:t>
      </w:r>
      <w:r w:rsidRPr="00886413">
        <w:rPr>
          <w:rFonts w:asciiTheme="minorHAnsi" w:hAnsiTheme="minorHAnsi" w:cs="Arial"/>
        </w:rPr>
        <w:t xml:space="preserve">a pak tam i </w:t>
      </w:r>
      <w:r w:rsidR="00A96021">
        <w:rPr>
          <w:rFonts w:asciiTheme="minorHAnsi" w:hAnsiTheme="minorHAnsi" w:cs="Arial"/>
        </w:rPr>
        <w:t xml:space="preserve">zůstávají. </w:t>
      </w:r>
      <w:r w:rsidRPr="00886413">
        <w:rPr>
          <w:rFonts w:asciiTheme="minorHAnsi" w:hAnsiTheme="minorHAnsi" w:cs="Arial"/>
        </w:rPr>
        <w:t xml:space="preserve"> </w:t>
      </w:r>
    </w:p>
    <w:p w:rsidR="00553538" w:rsidRPr="00886413" w:rsidRDefault="00553538" w:rsidP="00CB7DC8">
      <w:pPr>
        <w:spacing w:line="276" w:lineRule="auto"/>
        <w:jc w:val="both"/>
        <w:rPr>
          <w:rFonts w:asciiTheme="minorHAnsi" w:hAnsiTheme="minorHAnsi" w:cs="Arial"/>
        </w:rPr>
      </w:pPr>
    </w:p>
    <w:p w:rsidR="00F92308" w:rsidRPr="00635502" w:rsidRDefault="00F92308" w:rsidP="00635502">
      <w:pPr>
        <w:rPr>
          <w:rFonts w:asciiTheme="minorHAnsi" w:hAnsiTheme="minorHAnsi" w:cs="Arial"/>
          <w:b/>
          <w:u w:val="single"/>
        </w:rPr>
      </w:pPr>
      <w:r w:rsidRPr="00635502">
        <w:rPr>
          <w:rFonts w:asciiTheme="minorHAnsi" w:hAnsiTheme="minorHAnsi" w:cs="Arial"/>
          <w:b/>
          <w:u w:val="single"/>
        </w:rPr>
        <w:t>Na příští jednání se přesouvá:</w:t>
      </w:r>
    </w:p>
    <w:p w:rsidR="00527249" w:rsidRPr="00635502" w:rsidRDefault="00F92308" w:rsidP="00635502">
      <w:pPr>
        <w:rPr>
          <w:rFonts w:asciiTheme="minorHAnsi" w:hAnsiTheme="minorHAnsi" w:cs="Arial"/>
        </w:rPr>
      </w:pPr>
      <w:r w:rsidRPr="00635502">
        <w:rPr>
          <w:rFonts w:asciiTheme="minorHAnsi" w:hAnsiTheme="minorHAnsi" w:cs="Arial"/>
        </w:rPr>
        <w:t>Bod 3 – Iktus – prof. Dušek</w:t>
      </w:r>
    </w:p>
    <w:p w:rsidR="00CB7DC8" w:rsidRDefault="00F92308" w:rsidP="00635502">
      <w:pPr>
        <w:rPr>
          <w:rFonts w:asciiTheme="minorHAnsi" w:hAnsiTheme="minorHAnsi" w:cs="Arial"/>
        </w:rPr>
      </w:pPr>
      <w:r w:rsidRPr="00635502">
        <w:rPr>
          <w:rFonts w:asciiTheme="minorHAnsi" w:hAnsiTheme="minorHAnsi" w:cs="Arial"/>
        </w:rPr>
        <w:t xml:space="preserve">BOD 6 - </w:t>
      </w:r>
      <w:r w:rsidR="00527249" w:rsidRPr="00635502">
        <w:rPr>
          <w:rFonts w:asciiTheme="minorHAnsi" w:hAnsiTheme="minorHAnsi" w:cs="Arial"/>
        </w:rPr>
        <w:t>Financová</w:t>
      </w:r>
      <w:r w:rsidRPr="00635502">
        <w:rPr>
          <w:rFonts w:asciiTheme="minorHAnsi" w:hAnsiTheme="minorHAnsi" w:cs="Arial"/>
        </w:rPr>
        <w:t>n</w:t>
      </w:r>
      <w:r w:rsidR="00527249" w:rsidRPr="00635502">
        <w:rPr>
          <w:rFonts w:asciiTheme="minorHAnsi" w:hAnsiTheme="minorHAnsi" w:cs="Arial"/>
        </w:rPr>
        <w:t xml:space="preserve">í vědy – </w:t>
      </w:r>
      <w:r w:rsidRPr="00635502">
        <w:rPr>
          <w:rFonts w:asciiTheme="minorHAnsi" w:hAnsiTheme="minorHAnsi" w:cs="Arial"/>
        </w:rPr>
        <w:t>prof. V</w:t>
      </w:r>
      <w:r w:rsidR="00CB7DC8" w:rsidRPr="00635502">
        <w:rPr>
          <w:rFonts w:asciiTheme="minorHAnsi" w:hAnsiTheme="minorHAnsi" w:cs="Arial"/>
        </w:rPr>
        <w:t>ymazal</w:t>
      </w:r>
    </w:p>
    <w:p w:rsidR="00635502" w:rsidRPr="00635502" w:rsidRDefault="00635502" w:rsidP="00CB7DC8">
      <w:pPr>
        <w:jc w:val="center"/>
        <w:rPr>
          <w:rFonts w:asciiTheme="minorHAnsi" w:hAnsiTheme="minorHAnsi" w:cs="Arial"/>
        </w:rPr>
      </w:pPr>
    </w:p>
    <w:p w:rsidR="00777705" w:rsidRPr="00635502" w:rsidRDefault="00553538" w:rsidP="00CB7DC8">
      <w:pPr>
        <w:jc w:val="center"/>
        <w:rPr>
          <w:rFonts w:asciiTheme="minorHAnsi" w:hAnsiTheme="minorHAnsi" w:cs="Arial"/>
        </w:rPr>
      </w:pPr>
      <w:r w:rsidRPr="00635502">
        <w:rPr>
          <w:rFonts w:asciiTheme="minorHAnsi" w:hAnsiTheme="minorHAnsi" w:cs="Arial"/>
          <w:b/>
        </w:rPr>
        <w:t xml:space="preserve">Další </w:t>
      </w:r>
      <w:r w:rsidR="00F92308" w:rsidRPr="00635502">
        <w:rPr>
          <w:rFonts w:asciiTheme="minorHAnsi" w:hAnsiTheme="minorHAnsi" w:cs="Arial"/>
          <w:b/>
        </w:rPr>
        <w:t>jednání Vědecké rady se bude konat</w:t>
      </w:r>
      <w:r w:rsidR="00752E37" w:rsidRPr="00635502">
        <w:rPr>
          <w:rFonts w:asciiTheme="minorHAnsi" w:hAnsiTheme="minorHAnsi" w:cs="Arial"/>
          <w:b/>
        </w:rPr>
        <w:t xml:space="preserve"> 15.</w:t>
      </w:r>
      <w:r w:rsidR="00F92308" w:rsidRPr="00635502">
        <w:rPr>
          <w:rFonts w:asciiTheme="minorHAnsi" w:hAnsiTheme="minorHAnsi" w:cs="Arial"/>
          <w:b/>
        </w:rPr>
        <w:t xml:space="preserve"> </w:t>
      </w:r>
      <w:r w:rsidR="00752E37" w:rsidRPr="00635502">
        <w:rPr>
          <w:rFonts w:asciiTheme="minorHAnsi" w:hAnsiTheme="minorHAnsi" w:cs="Arial"/>
          <w:b/>
        </w:rPr>
        <w:t xml:space="preserve">5. </w:t>
      </w:r>
      <w:r w:rsidR="00F92308" w:rsidRPr="00635502">
        <w:rPr>
          <w:rFonts w:asciiTheme="minorHAnsi" w:hAnsiTheme="minorHAnsi" w:cs="Arial"/>
          <w:b/>
        </w:rPr>
        <w:t xml:space="preserve">2019 </w:t>
      </w:r>
      <w:r w:rsidR="00752E37" w:rsidRPr="00635502">
        <w:rPr>
          <w:rFonts w:asciiTheme="minorHAnsi" w:hAnsiTheme="minorHAnsi" w:cs="Arial"/>
          <w:b/>
        </w:rPr>
        <w:t>od 10</w:t>
      </w:r>
      <w:r w:rsidRPr="00635502">
        <w:rPr>
          <w:rFonts w:asciiTheme="minorHAnsi" w:hAnsiTheme="minorHAnsi" w:cs="Arial"/>
          <w:b/>
        </w:rPr>
        <w:t>.00 hodin</w:t>
      </w:r>
    </w:p>
    <w:sectPr w:rsidR="00777705" w:rsidRPr="0063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67B"/>
    <w:multiLevelType w:val="hybridMultilevel"/>
    <w:tmpl w:val="90127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A36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2487"/>
    <w:multiLevelType w:val="hybridMultilevel"/>
    <w:tmpl w:val="9E849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1E66"/>
    <w:multiLevelType w:val="hybridMultilevel"/>
    <w:tmpl w:val="B6986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E044D"/>
    <w:multiLevelType w:val="hybridMultilevel"/>
    <w:tmpl w:val="6CFA0B2C"/>
    <w:lvl w:ilvl="0" w:tplc="E2EC0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A2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0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EB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3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C4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2A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0E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2D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8F5F85"/>
    <w:multiLevelType w:val="hybridMultilevel"/>
    <w:tmpl w:val="BD9A6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625BF"/>
    <w:multiLevelType w:val="hybridMultilevel"/>
    <w:tmpl w:val="86A28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53A66"/>
    <w:multiLevelType w:val="hybridMultilevel"/>
    <w:tmpl w:val="2D00C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A42E1"/>
    <w:multiLevelType w:val="hybridMultilevel"/>
    <w:tmpl w:val="0D2E1930"/>
    <w:lvl w:ilvl="0" w:tplc="8FAE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E5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EE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83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2D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4E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C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E8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E2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4D0513"/>
    <w:multiLevelType w:val="hybridMultilevel"/>
    <w:tmpl w:val="CF0A32B4"/>
    <w:lvl w:ilvl="0" w:tplc="AF20E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AB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2E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C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00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21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60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CB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6F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8D0183"/>
    <w:multiLevelType w:val="hybridMultilevel"/>
    <w:tmpl w:val="3D7ACC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5B"/>
    <w:rsid w:val="00021C24"/>
    <w:rsid w:val="00056DB6"/>
    <w:rsid w:val="000F53B1"/>
    <w:rsid w:val="00110337"/>
    <w:rsid w:val="00151D33"/>
    <w:rsid w:val="00163E90"/>
    <w:rsid w:val="00176326"/>
    <w:rsid w:val="00177851"/>
    <w:rsid w:val="001D6E44"/>
    <w:rsid w:val="00271DAA"/>
    <w:rsid w:val="00280C07"/>
    <w:rsid w:val="00294B0B"/>
    <w:rsid w:val="002B1210"/>
    <w:rsid w:val="00352024"/>
    <w:rsid w:val="00385AC2"/>
    <w:rsid w:val="00394B28"/>
    <w:rsid w:val="00415FB1"/>
    <w:rsid w:val="004362D4"/>
    <w:rsid w:val="00452258"/>
    <w:rsid w:val="004724CF"/>
    <w:rsid w:val="004E0A66"/>
    <w:rsid w:val="00527249"/>
    <w:rsid w:val="00541153"/>
    <w:rsid w:val="00541BEF"/>
    <w:rsid w:val="00553538"/>
    <w:rsid w:val="0058633B"/>
    <w:rsid w:val="005A1AFF"/>
    <w:rsid w:val="005A772E"/>
    <w:rsid w:val="00606A10"/>
    <w:rsid w:val="00635502"/>
    <w:rsid w:val="00686B6F"/>
    <w:rsid w:val="006A21CC"/>
    <w:rsid w:val="006D2857"/>
    <w:rsid w:val="0071001C"/>
    <w:rsid w:val="0072575D"/>
    <w:rsid w:val="00752E37"/>
    <w:rsid w:val="00777705"/>
    <w:rsid w:val="00790135"/>
    <w:rsid w:val="00796BD5"/>
    <w:rsid w:val="007A04CC"/>
    <w:rsid w:val="008040F8"/>
    <w:rsid w:val="008817BA"/>
    <w:rsid w:val="00886413"/>
    <w:rsid w:val="008B7081"/>
    <w:rsid w:val="008F62C4"/>
    <w:rsid w:val="00946380"/>
    <w:rsid w:val="0098002F"/>
    <w:rsid w:val="00983DB3"/>
    <w:rsid w:val="00994E8D"/>
    <w:rsid w:val="00996444"/>
    <w:rsid w:val="009E2967"/>
    <w:rsid w:val="00A010C0"/>
    <w:rsid w:val="00A421EC"/>
    <w:rsid w:val="00A55A76"/>
    <w:rsid w:val="00A8133E"/>
    <w:rsid w:val="00A96021"/>
    <w:rsid w:val="00AC3537"/>
    <w:rsid w:val="00B033C4"/>
    <w:rsid w:val="00B56AE4"/>
    <w:rsid w:val="00B57374"/>
    <w:rsid w:val="00B74E79"/>
    <w:rsid w:val="00B97003"/>
    <w:rsid w:val="00C24573"/>
    <w:rsid w:val="00C26A76"/>
    <w:rsid w:val="00C56A56"/>
    <w:rsid w:val="00CB7DC8"/>
    <w:rsid w:val="00D1355B"/>
    <w:rsid w:val="00D2208F"/>
    <w:rsid w:val="00DA05FD"/>
    <w:rsid w:val="00DF66DB"/>
    <w:rsid w:val="00E11602"/>
    <w:rsid w:val="00E16388"/>
    <w:rsid w:val="00ED62A3"/>
    <w:rsid w:val="00EF0EC9"/>
    <w:rsid w:val="00F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05FD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34"/>
    <w:qFormat/>
    <w:locked/>
    <w:rsid w:val="00DA05FD"/>
    <w:rPr>
      <w:sz w:val="24"/>
      <w:szCs w:val="24"/>
    </w:rPr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DA0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05FD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34"/>
    <w:qFormat/>
    <w:locked/>
    <w:rsid w:val="00DA05FD"/>
    <w:rPr>
      <w:sz w:val="24"/>
      <w:szCs w:val="24"/>
    </w:rPr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DA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8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.ocol.cz/cs/info/mudr-marian-hajduch-ph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zhlas.cz/_zprava/10507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cuni.cz/webapps/id/142754963482745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aroslavmal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t.cz/senatori/index.php?par_3=29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10</Pages>
  <Words>3080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Fejfarová Petra</cp:lastModifiedBy>
  <cp:revision>11</cp:revision>
  <dcterms:created xsi:type="dcterms:W3CDTF">2019-03-21T13:06:00Z</dcterms:created>
  <dcterms:modified xsi:type="dcterms:W3CDTF">2019-04-01T08:04:00Z</dcterms:modified>
</cp:coreProperties>
</file>