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08E11" w14:textId="22A89172" w:rsidR="0074103C" w:rsidRPr="00BD6F12" w:rsidRDefault="0074103C" w:rsidP="00C059B4">
      <w:pPr>
        <w:pStyle w:val="Zhlav"/>
        <w:rPr>
          <w:rFonts w:cstheme="minorHAnsi"/>
          <w:b/>
          <w:bCs/>
          <w:sz w:val="24"/>
          <w:szCs w:val="24"/>
        </w:rPr>
      </w:pPr>
      <w:r w:rsidRPr="00BD6F12">
        <w:rPr>
          <w:rFonts w:cstheme="minorHAnsi"/>
          <w:b/>
          <w:bCs/>
          <w:sz w:val="24"/>
          <w:szCs w:val="24"/>
        </w:rPr>
        <w:t xml:space="preserve">Vyjádření České </w:t>
      </w:r>
      <w:proofErr w:type="spellStart"/>
      <w:r w:rsidRPr="00BD6F12">
        <w:rPr>
          <w:rFonts w:cstheme="minorHAnsi"/>
          <w:b/>
          <w:bCs/>
          <w:sz w:val="24"/>
          <w:szCs w:val="24"/>
        </w:rPr>
        <w:t>hepatologické</w:t>
      </w:r>
      <w:proofErr w:type="spellEnd"/>
      <w:r w:rsidRPr="00BD6F12">
        <w:rPr>
          <w:rFonts w:cstheme="minorHAnsi"/>
          <w:b/>
          <w:bCs/>
          <w:sz w:val="24"/>
          <w:szCs w:val="24"/>
        </w:rPr>
        <w:t xml:space="preserve"> společnosti ˇCLS JEP k</w:t>
      </w:r>
      <w:r w:rsidR="007558FB" w:rsidRPr="00BD6F12">
        <w:rPr>
          <w:rFonts w:cstheme="minorHAnsi"/>
          <w:b/>
          <w:bCs/>
          <w:sz w:val="24"/>
          <w:szCs w:val="24"/>
        </w:rPr>
        <w:t> připomínkám ZP k výkonům PS k SZV při MZ</w:t>
      </w:r>
      <w:r w:rsidR="00BD6F12" w:rsidRPr="00BD6F12">
        <w:rPr>
          <w:rFonts w:cstheme="minorHAnsi"/>
          <w:b/>
          <w:bCs/>
          <w:sz w:val="24"/>
          <w:szCs w:val="24"/>
        </w:rPr>
        <w:t xml:space="preserve"> – pracovní jednání 4.2.2025</w:t>
      </w:r>
    </w:p>
    <w:p w14:paraId="2E620282" w14:textId="77777777" w:rsidR="0074103C" w:rsidRDefault="0074103C" w:rsidP="00C059B4">
      <w:pPr>
        <w:pStyle w:val="Zhlav"/>
        <w:rPr>
          <w:rFonts w:cstheme="minorHAnsi"/>
          <w:i/>
          <w:iCs/>
          <w:sz w:val="24"/>
          <w:szCs w:val="24"/>
        </w:rPr>
      </w:pPr>
    </w:p>
    <w:p w14:paraId="03A3B5D7" w14:textId="77777777" w:rsidR="0074103C" w:rsidRDefault="0074103C" w:rsidP="00C059B4">
      <w:pPr>
        <w:pStyle w:val="Zhlav"/>
        <w:rPr>
          <w:rFonts w:cstheme="minorHAnsi"/>
          <w:i/>
          <w:iCs/>
          <w:sz w:val="24"/>
          <w:szCs w:val="24"/>
        </w:rPr>
      </w:pPr>
    </w:p>
    <w:p w14:paraId="131072F8" w14:textId="0106F9A4" w:rsidR="00C059B4" w:rsidRPr="00FA66A5" w:rsidRDefault="00C059B4" w:rsidP="00C059B4">
      <w:pPr>
        <w:pStyle w:val="Zhlav"/>
        <w:rPr>
          <w:rFonts w:cstheme="minorHAnsi"/>
          <w:i/>
          <w:iCs/>
          <w:sz w:val="24"/>
          <w:szCs w:val="24"/>
        </w:rPr>
      </w:pPr>
      <w:r w:rsidRPr="00FA66A5">
        <w:rPr>
          <w:rFonts w:cstheme="minorHAnsi"/>
          <w:i/>
          <w:iCs/>
          <w:sz w:val="24"/>
          <w:szCs w:val="24"/>
        </w:rPr>
        <w:t>Připomínky VZP ČR k výkonům PS k SZV při MZ – pracovní jednání 4.2.-6.2.2025</w:t>
      </w:r>
    </w:p>
    <w:p w14:paraId="0E2BDE8D" w14:textId="77777777" w:rsidR="00C059B4" w:rsidRPr="004E33C2" w:rsidRDefault="00C059B4" w:rsidP="00C059B4">
      <w:pPr>
        <w:pStyle w:val="Zhlav"/>
        <w:rPr>
          <w:rFonts w:cstheme="minorHAnsi"/>
          <w:i/>
          <w:iCs/>
          <w:sz w:val="20"/>
          <w:szCs w:val="20"/>
        </w:rPr>
      </w:pP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2632"/>
        <w:gridCol w:w="10959"/>
      </w:tblGrid>
      <w:tr w:rsidR="009C15DE" w:rsidRPr="006616C5" w14:paraId="4D3646B2" w14:textId="77777777" w:rsidTr="002F0DBB">
        <w:trPr>
          <w:trHeight w:val="995"/>
        </w:trPr>
        <w:tc>
          <w:tcPr>
            <w:tcW w:w="0" w:type="auto"/>
            <w:shd w:val="clear" w:color="auto" w:fill="auto"/>
            <w:vAlign w:val="center"/>
            <w:hideMark/>
          </w:tcPr>
          <w:p w14:paraId="7CF58F1A" w14:textId="77777777" w:rsidR="009C15DE" w:rsidRPr="006616C5" w:rsidRDefault="009C15DE" w:rsidP="002F0D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105</w:t>
            </w:r>
          </w:p>
        </w:tc>
        <w:tc>
          <w:tcPr>
            <w:tcW w:w="2632" w:type="dxa"/>
            <w:shd w:val="clear" w:color="auto" w:fill="auto"/>
            <w:vAlign w:val="center"/>
            <w:hideMark/>
          </w:tcPr>
          <w:p w14:paraId="737FD2BA" w14:textId="77777777" w:rsidR="009C15DE" w:rsidRPr="006616C5" w:rsidRDefault="009C15DE" w:rsidP="002F0D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15195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ELASTOGRAFIE JATER</w:t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</w:r>
            <w:r w:rsidRPr="006616C5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br/>
              <w:t>změnové řízení: změna názvu, popisu výkonu, přístrojů a bodové hodnoty</w:t>
            </w:r>
          </w:p>
        </w:tc>
        <w:tc>
          <w:tcPr>
            <w:tcW w:w="10959" w:type="dxa"/>
            <w:shd w:val="clear" w:color="auto" w:fill="auto"/>
            <w:hideMark/>
          </w:tcPr>
          <w:p w14:paraId="09C41432" w14:textId="77777777" w:rsidR="009C15DE" w:rsidRPr="006616C5" w:rsidRDefault="009C15DE" w:rsidP="002F0DBB">
            <w:pPr>
              <w:pStyle w:val="Odstavecseseznamem"/>
              <w:numPr>
                <w:ilvl w:val="0"/>
                <w:numId w:val="2"/>
              </w:numPr>
              <w:tabs>
                <w:tab w:val="left" w:pos="224"/>
              </w:tabs>
              <w:spacing w:after="0" w:line="240" w:lineRule="auto"/>
              <w:ind w:left="79" w:hanging="79"/>
              <w:contextualSpacing w:val="0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 části "Obsah a rozsah výkonu" nahradit "Počet měření 5-15-20…" za "…měření 5-20…". V části "Přístroje" by měl být uveden pouze jeden přístroj, pokud druhý přístroj není podmínkou pro provedení výkonu a není mu určen poměr účasti na výkonu. Dle popisu výkonu je volba přístroje pro provedení výkonu plně v kompetenci lékaře na základ dostupnosti přístrojového vybavení pracoviště.  Pokud je nezbytné uvádět oba přístroje, navrhujeme procento z času výkonu rozdělit 50:50.</w:t>
            </w:r>
          </w:p>
          <w:p w14:paraId="424787EC" w14:textId="77777777" w:rsidR="009C15DE" w:rsidRPr="006616C5" w:rsidRDefault="009C15DE" w:rsidP="002F0DBB">
            <w:pPr>
              <w:pStyle w:val="Odstavecseseznamem"/>
              <w:numPr>
                <w:ilvl w:val="0"/>
                <w:numId w:val="2"/>
              </w:numPr>
              <w:tabs>
                <w:tab w:val="left" w:pos="224"/>
              </w:tabs>
              <w:spacing w:after="0" w:line="240" w:lineRule="auto"/>
              <w:ind w:left="82" w:hanging="82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6616C5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Dále prosíme do Popisu v RL doplnit zakázanou kombinaci s UZ břicha 89513/514 a 09135.</w:t>
            </w:r>
          </w:p>
        </w:tc>
      </w:tr>
    </w:tbl>
    <w:p w14:paraId="5B243E9B" w14:textId="77777777" w:rsidR="009C15DE" w:rsidRDefault="009C15DE"/>
    <w:p w14:paraId="0592888E" w14:textId="77777777" w:rsidR="009C15DE" w:rsidRPr="00E93666" w:rsidRDefault="009C15DE">
      <w:pPr>
        <w:rPr>
          <w:b/>
          <w:bCs/>
          <w:color w:val="C00000"/>
        </w:rPr>
      </w:pPr>
      <w:r w:rsidRPr="00E93666">
        <w:rPr>
          <w:b/>
          <w:bCs/>
          <w:color w:val="C00000"/>
        </w:rPr>
        <w:t xml:space="preserve">Vyjádření ČHS: </w:t>
      </w:r>
    </w:p>
    <w:p w14:paraId="147003DA" w14:textId="618D6D40" w:rsidR="009C15DE" w:rsidRPr="006C0C3C" w:rsidRDefault="009C15DE" w:rsidP="006C0C3C">
      <w:pPr>
        <w:pStyle w:val="Odstavecseseznamem"/>
        <w:numPr>
          <w:ilvl w:val="0"/>
          <w:numId w:val="3"/>
        </w:numPr>
        <w:rPr>
          <w:b/>
          <w:bCs/>
          <w:color w:val="C00000"/>
        </w:rPr>
      </w:pPr>
      <w:r w:rsidRPr="006C0C3C">
        <w:rPr>
          <w:b/>
          <w:bCs/>
          <w:color w:val="C00000"/>
        </w:rPr>
        <w:t>Ano, počet měření se uvede 5-20.</w:t>
      </w:r>
    </w:p>
    <w:p w14:paraId="1E526592" w14:textId="34E8058C" w:rsidR="009C15DE" w:rsidRPr="006C0C3C" w:rsidRDefault="009C15DE" w:rsidP="006C0C3C">
      <w:pPr>
        <w:pStyle w:val="Odstavecseseznamem"/>
        <w:rPr>
          <w:b/>
          <w:bCs/>
          <w:color w:val="C00000"/>
        </w:rPr>
      </w:pPr>
      <w:r w:rsidRPr="006C0C3C">
        <w:rPr>
          <w:b/>
          <w:bCs/>
          <w:color w:val="C00000"/>
        </w:rPr>
        <w:t xml:space="preserve">Souhlasíme s procentuálním rozdělením času výkonu 50:50. Další variantou je </w:t>
      </w:r>
      <w:r w:rsidR="00A73B7D" w:rsidRPr="006C0C3C">
        <w:rPr>
          <w:b/>
          <w:bCs/>
          <w:color w:val="C00000"/>
        </w:rPr>
        <w:t>použít k výpočtu</w:t>
      </w:r>
      <w:r w:rsidRPr="006C0C3C">
        <w:rPr>
          <w:b/>
          <w:bCs/>
          <w:color w:val="C00000"/>
        </w:rPr>
        <w:t xml:space="preserve"> ekonomicky výhodnější přístroj</w:t>
      </w:r>
      <w:r w:rsidR="002D705D" w:rsidRPr="006C0C3C">
        <w:rPr>
          <w:b/>
          <w:bCs/>
          <w:color w:val="C00000"/>
        </w:rPr>
        <w:t>,</w:t>
      </w:r>
      <w:r w:rsidRPr="006C0C3C">
        <w:rPr>
          <w:b/>
          <w:bCs/>
          <w:color w:val="C00000"/>
        </w:rPr>
        <w:t xml:space="preserve"> jak navrhuje </w:t>
      </w:r>
      <w:r w:rsidR="003E7889" w:rsidRPr="006C0C3C">
        <w:rPr>
          <w:b/>
          <w:bCs/>
          <w:color w:val="C00000"/>
        </w:rPr>
        <w:t>S</w:t>
      </w:r>
      <w:r w:rsidRPr="006C0C3C">
        <w:rPr>
          <w:b/>
          <w:bCs/>
          <w:color w:val="C00000"/>
        </w:rPr>
        <w:t xml:space="preserve">ZP. V tom případě by se cena odvíjela od ultrazvukového přístroje s možností provádět </w:t>
      </w:r>
      <w:proofErr w:type="spellStart"/>
      <w:r w:rsidRPr="006C0C3C">
        <w:rPr>
          <w:b/>
          <w:bCs/>
          <w:color w:val="C00000"/>
        </w:rPr>
        <w:t>elastografické</w:t>
      </w:r>
      <w:proofErr w:type="spellEnd"/>
      <w:r w:rsidRPr="006C0C3C">
        <w:rPr>
          <w:b/>
          <w:bCs/>
          <w:color w:val="C00000"/>
        </w:rPr>
        <w:t xml:space="preserve"> vyšetření.</w:t>
      </w:r>
      <w:r w:rsidR="006C0C3C">
        <w:rPr>
          <w:b/>
          <w:bCs/>
          <w:color w:val="C00000"/>
        </w:rPr>
        <w:br/>
      </w:r>
    </w:p>
    <w:p w14:paraId="632A378C" w14:textId="77777777" w:rsidR="00BB570A" w:rsidRPr="006C0C3C" w:rsidRDefault="00BB570A" w:rsidP="006C0C3C">
      <w:pPr>
        <w:pStyle w:val="Odstavecseseznamem"/>
        <w:numPr>
          <w:ilvl w:val="0"/>
          <w:numId w:val="3"/>
        </w:numPr>
        <w:rPr>
          <w:b/>
          <w:bCs/>
          <w:color w:val="C00000"/>
        </w:rPr>
      </w:pPr>
      <w:r w:rsidRPr="006C0C3C">
        <w:rPr>
          <w:b/>
          <w:bCs/>
          <w:color w:val="C00000"/>
        </w:rPr>
        <w:t xml:space="preserve">UZ břicha a </w:t>
      </w:r>
      <w:proofErr w:type="spellStart"/>
      <w:r w:rsidRPr="006C0C3C">
        <w:rPr>
          <w:b/>
          <w:bCs/>
          <w:color w:val="C00000"/>
        </w:rPr>
        <w:t>elastografie</w:t>
      </w:r>
      <w:proofErr w:type="spellEnd"/>
      <w:r w:rsidRPr="006C0C3C">
        <w:rPr>
          <w:b/>
          <w:bCs/>
          <w:color w:val="C00000"/>
        </w:rPr>
        <w:t xml:space="preserve"> jater jsou zcela rozdílné metody pracující v zásadě na jiném fyzikálním principu. </w:t>
      </w:r>
      <w:proofErr w:type="spellStart"/>
      <w:r w:rsidRPr="006C0C3C">
        <w:rPr>
          <w:b/>
          <w:bCs/>
          <w:color w:val="C00000"/>
        </w:rPr>
        <w:t>Elastografie</w:t>
      </w:r>
      <w:proofErr w:type="spellEnd"/>
      <w:r w:rsidRPr="006C0C3C">
        <w:rPr>
          <w:b/>
          <w:bCs/>
          <w:color w:val="C00000"/>
        </w:rPr>
        <w:t xml:space="preserve"> jater hodnotí tuhost jaterní tkáně a obě používané metody (tranzientní </w:t>
      </w:r>
      <w:proofErr w:type="spellStart"/>
      <w:r w:rsidRPr="006C0C3C">
        <w:rPr>
          <w:b/>
          <w:bCs/>
          <w:color w:val="C00000"/>
        </w:rPr>
        <w:t>elastografie</w:t>
      </w:r>
      <w:proofErr w:type="spellEnd"/>
      <w:r w:rsidRPr="006C0C3C">
        <w:rPr>
          <w:b/>
          <w:bCs/>
          <w:color w:val="C00000"/>
        </w:rPr>
        <w:t xml:space="preserve"> a </w:t>
      </w:r>
      <w:proofErr w:type="spellStart"/>
      <w:r w:rsidRPr="006C0C3C">
        <w:rPr>
          <w:b/>
          <w:bCs/>
          <w:color w:val="C00000"/>
        </w:rPr>
        <w:t>shear-wave</w:t>
      </w:r>
      <w:proofErr w:type="spellEnd"/>
      <w:r w:rsidRPr="006C0C3C">
        <w:rPr>
          <w:b/>
          <w:bCs/>
          <w:color w:val="C00000"/>
        </w:rPr>
        <w:t xml:space="preserve"> </w:t>
      </w:r>
      <w:proofErr w:type="spellStart"/>
      <w:r w:rsidRPr="006C0C3C">
        <w:rPr>
          <w:b/>
          <w:bCs/>
          <w:color w:val="C00000"/>
        </w:rPr>
        <w:t>elastografie</w:t>
      </w:r>
      <w:proofErr w:type="spellEnd"/>
      <w:r w:rsidRPr="006C0C3C">
        <w:rPr>
          <w:b/>
          <w:bCs/>
          <w:color w:val="C00000"/>
        </w:rPr>
        <w:t xml:space="preserve">) jsou srovnatelné. Tudíž nedává smysl zakazovat jejich kombinaci s jinými zobrazovacími metodami či vyšetřeními zejména s přihlédnutím k faktu, že tomu tak u tranzientní </w:t>
      </w:r>
      <w:proofErr w:type="spellStart"/>
      <w:r w:rsidRPr="006C0C3C">
        <w:rPr>
          <w:b/>
          <w:bCs/>
          <w:color w:val="C00000"/>
        </w:rPr>
        <w:t>elastografie</w:t>
      </w:r>
      <w:proofErr w:type="spellEnd"/>
      <w:r w:rsidRPr="006C0C3C">
        <w:rPr>
          <w:b/>
          <w:bCs/>
          <w:color w:val="C00000"/>
        </w:rPr>
        <w:t xml:space="preserve"> doposud nebylo. Vylučuje se současné provedení </w:t>
      </w:r>
      <w:proofErr w:type="spellStart"/>
      <w:r w:rsidRPr="006C0C3C">
        <w:rPr>
          <w:b/>
          <w:bCs/>
          <w:color w:val="C00000"/>
        </w:rPr>
        <w:t>elastografie</w:t>
      </w:r>
      <w:proofErr w:type="spellEnd"/>
      <w:r w:rsidRPr="006C0C3C">
        <w:rPr>
          <w:b/>
          <w:bCs/>
          <w:color w:val="C00000"/>
        </w:rPr>
        <w:t xml:space="preserve"> jater oběma metodami, tj. 2x vykázání kódu 15195 během jednoho vyšetření.</w:t>
      </w:r>
    </w:p>
    <w:p w14:paraId="067D5E2B" w14:textId="37E079C9" w:rsidR="00BD6F12" w:rsidRDefault="00BD6F12">
      <w:pPr>
        <w:spacing w:after="160" w:line="278" w:lineRule="auto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br w:type="page"/>
      </w:r>
    </w:p>
    <w:p w14:paraId="6F977987" w14:textId="12923FA3" w:rsidR="00FA66A5" w:rsidRDefault="00FA66A5" w:rsidP="00FA66A5">
      <w:pPr>
        <w:pStyle w:val="Zhlav"/>
        <w:rPr>
          <w:rFonts w:cstheme="minorHAnsi"/>
          <w:i/>
          <w:iCs/>
          <w:sz w:val="24"/>
          <w:szCs w:val="24"/>
        </w:rPr>
      </w:pPr>
      <w:r w:rsidRPr="00FA66A5">
        <w:rPr>
          <w:rFonts w:cstheme="minorHAnsi"/>
          <w:i/>
          <w:iCs/>
          <w:sz w:val="24"/>
          <w:szCs w:val="24"/>
        </w:rPr>
        <w:lastRenderedPageBreak/>
        <w:t xml:space="preserve">Připomínky SZP ČR k návrhu výkonů do SZV – prosinec </w:t>
      </w:r>
      <w:proofErr w:type="gramStart"/>
      <w:r w:rsidRPr="00FA66A5">
        <w:rPr>
          <w:rFonts w:cstheme="minorHAnsi"/>
          <w:i/>
          <w:iCs/>
          <w:sz w:val="24"/>
          <w:szCs w:val="24"/>
        </w:rPr>
        <w:t>2024 – leden</w:t>
      </w:r>
      <w:proofErr w:type="gramEnd"/>
      <w:r w:rsidRPr="00FA66A5">
        <w:rPr>
          <w:rFonts w:cstheme="minorHAnsi"/>
          <w:i/>
          <w:iCs/>
          <w:sz w:val="24"/>
          <w:szCs w:val="24"/>
        </w:rPr>
        <w:t xml:space="preserve"> 2025 (PS 6. března 2025)</w:t>
      </w:r>
    </w:p>
    <w:p w14:paraId="211E16C6" w14:textId="77777777" w:rsidR="00FA66A5" w:rsidRPr="00FA66A5" w:rsidRDefault="00FA66A5" w:rsidP="00FA66A5">
      <w:pPr>
        <w:pStyle w:val="Zhlav"/>
        <w:rPr>
          <w:rFonts w:cstheme="minorHAnsi"/>
          <w:i/>
          <w:iCs/>
          <w:sz w:val="24"/>
          <w:szCs w:val="24"/>
        </w:rPr>
      </w:pPr>
    </w:p>
    <w:tbl>
      <w:tblPr>
        <w:tblStyle w:val="Mkatabulky"/>
        <w:tblW w:w="13887" w:type="dxa"/>
        <w:tblLayout w:type="fixed"/>
        <w:tblLook w:val="04A0" w:firstRow="1" w:lastRow="0" w:firstColumn="1" w:lastColumn="0" w:noHBand="0" w:noVBand="1"/>
      </w:tblPr>
      <w:tblGrid>
        <w:gridCol w:w="2405"/>
        <w:gridCol w:w="2410"/>
        <w:gridCol w:w="9072"/>
      </w:tblGrid>
      <w:tr w:rsidR="00FA66A5" w:rsidRPr="009441C1" w14:paraId="07E79F99" w14:textId="77777777" w:rsidTr="002F0DBB">
        <w:trPr>
          <w:trHeight w:val="2954"/>
        </w:trPr>
        <w:tc>
          <w:tcPr>
            <w:tcW w:w="2405" w:type="dxa"/>
          </w:tcPr>
          <w:p w14:paraId="1A5C5E9B" w14:textId="77777777" w:rsidR="00FA66A5" w:rsidRPr="009441C1" w:rsidRDefault="00FA66A5" w:rsidP="002F0DBB">
            <w:pPr>
              <w:rPr>
                <w:rFonts w:cs="Arial"/>
                <w:b/>
              </w:rPr>
            </w:pPr>
            <w:r w:rsidRPr="009441C1">
              <w:rPr>
                <w:rFonts w:cs="Arial"/>
                <w:b/>
              </w:rPr>
              <w:t>105 gastroenterologie</w:t>
            </w:r>
          </w:p>
          <w:p w14:paraId="64A62E62" w14:textId="77777777" w:rsidR="00FA66A5" w:rsidRDefault="00FA66A5" w:rsidP="002F0DBB">
            <w:pPr>
              <w:rPr>
                <w:rFonts w:cs="Arial"/>
              </w:rPr>
            </w:pPr>
          </w:p>
          <w:p w14:paraId="564E49C8" w14:textId="77777777" w:rsidR="00FA66A5" w:rsidRPr="00D44964" w:rsidRDefault="00FA66A5" w:rsidP="002F0DBB">
            <w:pPr>
              <w:rPr>
                <w:rFonts w:cs="Arial"/>
              </w:rPr>
            </w:pPr>
            <w:r w:rsidRPr="00FC537D">
              <w:rPr>
                <w:rFonts w:cs="Arial"/>
              </w:rPr>
              <w:t xml:space="preserve">Česká </w:t>
            </w:r>
            <w:proofErr w:type="spellStart"/>
            <w:r w:rsidRPr="00FC537D">
              <w:rPr>
                <w:rFonts w:cs="Arial"/>
              </w:rPr>
              <w:t>hepatologická</w:t>
            </w:r>
            <w:proofErr w:type="spellEnd"/>
            <w:r w:rsidRPr="00FC537D">
              <w:rPr>
                <w:rFonts w:cs="Arial"/>
              </w:rPr>
              <w:t xml:space="preserve"> společnost ČLS JEP</w:t>
            </w:r>
          </w:p>
        </w:tc>
        <w:tc>
          <w:tcPr>
            <w:tcW w:w="2410" w:type="dxa"/>
          </w:tcPr>
          <w:p w14:paraId="147151E1" w14:textId="77777777" w:rsidR="00FA66A5" w:rsidRPr="00CD6655" w:rsidRDefault="00FA66A5" w:rsidP="002F0DBB">
            <w:pPr>
              <w:spacing w:after="160" w:line="259" w:lineRule="auto"/>
              <w:contextualSpacing/>
              <w:jc w:val="both"/>
              <w:rPr>
                <w:rFonts w:cs="Arial"/>
                <w:b/>
              </w:rPr>
            </w:pPr>
            <w:r w:rsidRPr="00FC537D">
              <w:rPr>
                <w:rFonts w:cs="Arial"/>
                <w:b/>
              </w:rPr>
              <w:t>15195 ELASTOGRAFIE JATER</w:t>
            </w:r>
            <w:r>
              <w:rPr>
                <w:rFonts w:cs="Arial"/>
                <w:b/>
              </w:rPr>
              <w:t xml:space="preserve"> </w:t>
            </w:r>
            <w:r w:rsidRPr="00FC537D">
              <w:rPr>
                <w:rFonts w:cs="Arial"/>
              </w:rPr>
              <w:t>– žádost o změnu</w:t>
            </w:r>
            <w:r>
              <w:rPr>
                <w:rFonts w:cs="Arial"/>
                <w:b/>
              </w:rPr>
              <w:t xml:space="preserve"> </w:t>
            </w:r>
          </w:p>
        </w:tc>
        <w:tc>
          <w:tcPr>
            <w:tcW w:w="9072" w:type="dxa"/>
          </w:tcPr>
          <w:p w14:paraId="5A5EDE82" w14:textId="77777777" w:rsidR="00FA66A5" w:rsidRDefault="00FA66A5" w:rsidP="002F0DBB">
            <w:pPr>
              <w:jc w:val="both"/>
              <w:rPr>
                <w:rFonts w:cs="Arial"/>
              </w:rPr>
            </w:pPr>
            <w:r w:rsidRPr="009441C1">
              <w:rPr>
                <w:rFonts w:cs="Arial"/>
                <w:b/>
              </w:rPr>
              <w:t>Připomínky</w:t>
            </w:r>
            <w:r>
              <w:rPr>
                <w:rFonts w:cs="Arial"/>
              </w:rPr>
              <w:t>:</w:t>
            </w:r>
          </w:p>
          <w:p w14:paraId="048AFCCB" w14:textId="77777777" w:rsidR="00FA66A5" w:rsidRDefault="00FA66A5" w:rsidP="002F0DB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Pokud mohou být použity v rámci jedné metody dva přístroje se stejným výsledkem, avšak každý v jiné pořizovací hodnotě, má být kalkulace nastavena podle ekonomicky nejméně náročné varianty. </w:t>
            </w:r>
          </w:p>
          <w:p w14:paraId="6310A9DF" w14:textId="77777777" w:rsidR="00FA66A5" w:rsidRDefault="00FA66A5" w:rsidP="002F0DBB">
            <w:pPr>
              <w:pStyle w:val="Odstavecseseznamem"/>
              <w:numPr>
                <w:ilvl w:val="0"/>
                <w:numId w:val="1"/>
              </w:numPr>
              <w:spacing w:after="0" w:line="240" w:lineRule="auto"/>
              <w:contextualSpacing w:val="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Diskuse nutná. </w:t>
            </w:r>
          </w:p>
          <w:p w14:paraId="1151BDB6" w14:textId="77777777" w:rsidR="00FA66A5" w:rsidRPr="009441C1" w:rsidRDefault="00FA66A5" w:rsidP="002F0DBB">
            <w:pPr>
              <w:pStyle w:val="Odstavecseseznamem"/>
              <w:jc w:val="both"/>
              <w:rPr>
                <w:rFonts w:cs="Arial"/>
              </w:rPr>
            </w:pPr>
          </w:p>
        </w:tc>
      </w:tr>
    </w:tbl>
    <w:p w14:paraId="5BE27810" w14:textId="77777777" w:rsidR="00FA66A5" w:rsidRDefault="00FA66A5" w:rsidP="00FA66A5"/>
    <w:p w14:paraId="1A24E298" w14:textId="77777777" w:rsidR="00FA66A5" w:rsidRPr="00E93666" w:rsidRDefault="00FA66A5" w:rsidP="00FA66A5">
      <w:pPr>
        <w:rPr>
          <w:b/>
          <w:bCs/>
          <w:color w:val="C00000"/>
        </w:rPr>
      </w:pPr>
      <w:r w:rsidRPr="00E93666">
        <w:rPr>
          <w:b/>
          <w:bCs/>
          <w:color w:val="C00000"/>
        </w:rPr>
        <w:t xml:space="preserve">Vyjádření ČHS: </w:t>
      </w:r>
    </w:p>
    <w:p w14:paraId="1CB98E09" w14:textId="15A483F4" w:rsidR="00FA66A5" w:rsidRPr="00BD6F12" w:rsidRDefault="00FA66A5" w:rsidP="00FA66A5">
      <w:pPr>
        <w:pStyle w:val="Odstavecseseznamem"/>
        <w:numPr>
          <w:ilvl w:val="0"/>
          <w:numId w:val="4"/>
        </w:numPr>
        <w:rPr>
          <w:b/>
          <w:bCs/>
          <w:color w:val="C00000"/>
        </w:rPr>
      </w:pPr>
      <w:r w:rsidRPr="006C0C3C">
        <w:rPr>
          <w:b/>
          <w:bCs/>
          <w:color w:val="C00000"/>
        </w:rPr>
        <w:t>Další variantou je procentuální rozdělením času výkonu na přístroje 50:50, jak navrhuje VZP. Obě varianty jsou z našeho pohledu akceptovatelné.</w:t>
      </w:r>
    </w:p>
    <w:p w14:paraId="7872B22C" w14:textId="77777777" w:rsidR="00BB570A" w:rsidRPr="00E8466E" w:rsidRDefault="00BB570A">
      <w:pPr>
        <w:rPr>
          <w:color w:val="000000" w:themeColor="text1"/>
        </w:rPr>
      </w:pPr>
    </w:p>
    <w:p w14:paraId="4E194891" w14:textId="05431E23" w:rsidR="00E8466E" w:rsidRPr="00E8466E" w:rsidRDefault="00E8466E">
      <w:pPr>
        <w:rPr>
          <w:color w:val="000000" w:themeColor="text1"/>
        </w:rPr>
      </w:pPr>
      <w:r w:rsidRPr="00E8466E">
        <w:rPr>
          <w:color w:val="000000" w:themeColor="text1"/>
        </w:rPr>
        <w:t>V Praze, 2.2.2025</w:t>
      </w:r>
    </w:p>
    <w:p w14:paraId="2D014E98" w14:textId="442CB04F" w:rsidR="00E8466E" w:rsidRPr="00E8466E" w:rsidRDefault="00E8466E">
      <w:pPr>
        <w:rPr>
          <w:color w:val="000000" w:themeColor="text1"/>
        </w:rPr>
      </w:pPr>
      <w:r w:rsidRPr="00E8466E">
        <w:rPr>
          <w:color w:val="000000" w:themeColor="text1"/>
        </w:rPr>
        <w:t>R. Brůha, předseda ČHS ČLS JEP</w:t>
      </w:r>
    </w:p>
    <w:sectPr w:rsidR="00E8466E" w:rsidRPr="00E8466E" w:rsidSect="009C15D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82744A"/>
    <w:multiLevelType w:val="hybridMultilevel"/>
    <w:tmpl w:val="351CD1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364C40"/>
    <w:multiLevelType w:val="hybridMultilevel"/>
    <w:tmpl w:val="ED101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87F6F"/>
    <w:multiLevelType w:val="hybridMultilevel"/>
    <w:tmpl w:val="4D18F33E"/>
    <w:lvl w:ilvl="0" w:tplc="3D3C97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A91A49"/>
    <w:multiLevelType w:val="hybridMultilevel"/>
    <w:tmpl w:val="18DE7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200299">
    <w:abstractNumId w:val="2"/>
  </w:num>
  <w:num w:numId="2" w16cid:durableId="1748652929">
    <w:abstractNumId w:val="0"/>
  </w:num>
  <w:num w:numId="3" w16cid:durableId="1947418629">
    <w:abstractNumId w:val="1"/>
  </w:num>
  <w:num w:numId="4" w16cid:durableId="16754980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5DE"/>
    <w:rsid w:val="002D705D"/>
    <w:rsid w:val="0033243E"/>
    <w:rsid w:val="003E7889"/>
    <w:rsid w:val="00411016"/>
    <w:rsid w:val="00524F76"/>
    <w:rsid w:val="005E39BA"/>
    <w:rsid w:val="00622F37"/>
    <w:rsid w:val="006A5357"/>
    <w:rsid w:val="006C0C3C"/>
    <w:rsid w:val="0074103C"/>
    <w:rsid w:val="007558FB"/>
    <w:rsid w:val="00971575"/>
    <w:rsid w:val="009C15DE"/>
    <w:rsid w:val="00A73B7D"/>
    <w:rsid w:val="00AC6E00"/>
    <w:rsid w:val="00B70B41"/>
    <w:rsid w:val="00BB570A"/>
    <w:rsid w:val="00BD01ED"/>
    <w:rsid w:val="00BD6F12"/>
    <w:rsid w:val="00C059B4"/>
    <w:rsid w:val="00E8466E"/>
    <w:rsid w:val="00E93666"/>
    <w:rsid w:val="00FA6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8D6A4"/>
  <w15:chartTrackingRefBased/>
  <w15:docId w15:val="{29C614BB-DD73-4CEC-9F73-BA06D808B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15DE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C15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C15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15D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C15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C15D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C15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C15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C15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C15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C15D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C15D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15D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C15D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C15D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C15D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C15D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C15D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C15D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C15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C15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C15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C15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C15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C15DE"/>
    <w:rPr>
      <w:i/>
      <w:iCs/>
      <w:color w:val="404040" w:themeColor="text1" w:themeTint="BF"/>
    </w:rPr>
  </w:style>
  <w:style w:type="paragraph" w:styleId="Odstavecseseznamem">
    <w:name w:val="List Paragraph"/>
    <w:aliases w:val="Odstavec_muj,Nad,Odstavec cíl se seznamem,Odstavec se seznamem5,List Paragraph,Odrážky,Odstavec_muj1,Odstavec_muj2,Odstavec_muj3,Nad1,List Paragraph1,Odstavec_muj4,Nad2,List Paragraph2,Odstavec_muj5,Odstavec_muj6,Odstavec_muj7,Tučné"/>
    <w:basedOn w:val="Normln"/>
    <w:link w:val="OdstavecseseznamemChar"/>
    <w:uiPriority w:val="34"/>
    <w:qFormat/>
    <w:rsid w:val="009C15D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C15D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C15D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C15D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C15D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9C15DE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,Nad Char,Odstavec cíl se seznamem Char,Odstavec se seznamem5 Char,List Paragraph Char,Odrážky Char,Odstavec_muj1 Char,Odstavec_muj2 Char,Odstavec_muj3 Char,Nad1 Char,List Paragraph1 Char,Odstavec_muj4 Char"/>
    <w:link w:val="Odstavecseseznamem"/>
    <w:uiPriority w:val="34"/>
    <w:locked/>
    <w:rsid w:val="009C15DE"/>
  </w:style>
  <w:style w:type="paragraph" w:styleId="Zhlav">
    <w:name w:val="header"/>
    <w:basedOn w:val="Normln"/>
    <w:link w:val="ZhlavChar"/>
    <w:uiPriority w:val="99"/>
    <w:unhideWhenUsed/>
    <w:rsid w:val="00C05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59B4"/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Radan Brůha</dc:creator>
  <cp:keywords/>
  <dc:description/>
  <cp:lastModifiedBy>Radan Brůha</cp:lastModifiedBy>
  <cp:revision>9</cp:revision>
  <dcterms:created xsi:type="dcterms:W3CDTF">2025-02-02T12:17:00Z</dcterms:created>
  <dcterms:modified xsi:type="dcterms:W3CDTF">2025-02-02T12:24:00Z</dcterms:modified>
</cp:coreProperties>
</file>