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936865" w14:textId="77777777" w:rsidR="00BB0EFB" w:rsidRDefault="00000000" w:rsidP="00E225F5">
      <w:pPr>
        <w:tabs>
          <w:tab w:val="right" w:pos="3828"/>
          <w:tab w:val="left" w:pos="6237"/>
          <w:tab w:val="right" w:pos="9214"/>
          <w:tab w:val="right" w:pos="9639"/>
        </w:tabs>
        <w:rPr>
          <w:b/>
          <w:smallCaps/>
          <w:spacing w:val="24"/>
          <w:w w:val="90"/>
          <w:kern w:val="32"/>
          <w:sz w:val="32"/>
        </w:rPr>
      </w:pPr>
      <w:r>
        <w:rPr>
          <w:noProof/>
        </w:rPr>
        <w:pict w14:anchorId="76C02A4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2" o:spid="_x0000_s1026" type="#_x0000_t75" style="position:absolute;margin-left:259.2pt;margin-top:-13.85pt;width:102.9pt;height:103.55pt;z-index:-1;visibility:visible;mso-position-horizontal-relative:page" o:allowincell="f">
            <v:imagedata r:id="rId7" o:title=""/>
            <w10:wrap anchorx="page"/>
          </v:shape>
        </w:pict>
      </w:r>
    </w:p>
    <w:p w14:paraId="4C18E19A" w14:textId="77777777" w:rsidR="00BB0EFB" w:rsidRDefault="00BB0EFB">
      <w:pPr>
        <w:tabs>
          <w:tab w:val="right" w:pos="3828"/>
          <w:tab w:val="left" w:pos="6237"/>
          <w:tab w:val="right" w:pos="9214"/>
          <w:tab w:val="right" w:pos="9639"/>
        </w:tabs>
        <w:rPr>
          <w:b/>
          <w:spacing w:val="20"/>
          <w:w w:val="80"/>
          <w:kern w:val="32"/>
          <w:sz w:val="16"/>
        </w:rPr>
      </w:pPr>
      <w:r>
        <w:rPr>
          <w:b/>
          <w:smallCaps/>
          <w:spacing w:val="24"/>
          <w:w w:val="90"/>
          <w:kern w:val="32"/>
          <w:sz w:val="32"/>
        </w:rPr>
        <w:t>česká lékařská komora</w:t>
      </w:r>
      <w:r>
        <w:rPr>
          <w:b/>
          <w:caps/>
          <w:spacing w:val="-20"/>
          <w:kern w:val="32"/>
          <w:sz w:val="30"/>
        </w:rPr>
        <w:tab/>
      </w:r>
      <w:r>
        <w:rPr>
          <w:b/>
          <w:spacing w:val="20"/>
          <w:kern w:val="32"/>
          <w:sz w:val="16"/>
        </w:rPr>
        <w:t>tel. 234 760 700, fax 257 220 618</w:t>
      </w:r>
    </w:p>
    <w:p w14:paraId="7193B4E6" w14:textId="1D423BC0" w:rsidR="00BB0EFB" w:rsidRPr="009E0350" w:rsidRDefault="003F4C45">
      <w:pPr>
        <w:tabs>
          <w:tab w:val="right" w:pos="3828"/>
          <w:tab w:val="left" w:pos="6237"/>
          <w:tab w:val="right" w:pos="9214"/>
          <w:tab w:val="right" w:pos="9639"/>
        </w:tabs>
        <w:rPr>
          <w:b/>
          <w:color w:val="0070C0"/>
          <w:spacing w:val="20"/>
          <w:kern w:val="32"/>
          <w:sz w:val="16"/>
        </w:rPr>
      </w:pPr>
      <w:r>
        <w:rPr>
          <w:kern w:val="32"/>
          <w:sz w:val="16"/>
        </w:rPr>
        <w:t xml:space="preserve">   </w:t>
      </w:r>
      <w:r w:rsidR="00BB0EFB">
        <w:rPr>
          <w:kern w:val="32"/>
          <w:sz w:val="16"/>
        </w:rPr>
        <w:t xml:space="preserve">Kancelář v Olomouci, </w:t>
      </w:r>
      <w:r w:rsidR="006D589B">
        <w:rPr>
          <w:kern w:val="32"/>
          <w:sz w:val="16"/>
        </w:rPr>
        <w:t xml:space="preserve">Lužická </w:t>
      </w:r>
      <w:r>
        <w:rPr>
          <w:kern w:val="32"/>
          <w:sz w:val="16"/>
        </w:rPr>
        <w:t>419/</w:t>
      </w:r>
      <w:r w:rsidR="006D589B">
        <w:rPr>
          <w:kern w:val="32"/>
          <w:sz w:val="16"/>
        </w:rPr>
        <w:t>14, 779</w:t>
      </w:r>
      <w:r w:rsidR="00BB0EFB">
        <w:rPr>
          <w:kern w:val="32"/>
          <w:sz w:val="16"/>
        </w:rPr>
        <w:t xml:space="preserve"> 00 Olomouc</w:t>
      </w:r>
      <w:r w:rsidR="00BB0EFB">
        <w:rPr>
          <w:spacing w:val="20"/>
          <w:kern w:val="32"/>
          <w:sz w:val="18"/>
        </w:rPr>
        <w:tab/>
      </w:r>
      <w:r w:rsidR="00BB0EFB">
        <w:rPr>
          <w:spacing w:val="20"/>
          <w:kern w:val="32"/>
          <w:sz w:val="16"/>
        </w:rPr>
        <w:tab/>
      </w:r>
      <w:proofErr w:type="gramStart"/>
      <w:r w:rsidR="00BB0EFB" w:rsidRPr="009E0350">
        <w:rPr>
          <w:b/>
          <w:color w:val="0070C0"/>
          <w:spacing w:val="20"/>
          <w:kern w:val="32"/>
          <w:sz w:val="16"/>
        </w:rPr>
        <w:t>E-mail:</w:t>
      </w:r>
      <w:r w:rsidR="00475A8F">
        <w:rPr>
          <w:b/>
          <w:color w:val="0070C0"/>
          <w:spacing w:val="20"/>
          <w:kern w:val="32"/>
          <w:sz w:val="16"/>
        </w:rPr>
        <w:t>prezident</w:t>
      </w:r>
      <w:r w:rsidR="00BB0EFB" w:rsidRPr="009E0350">
        <w:rPr>
          <w:b/>
          <w:color w:val="0070C0"/>
          <w:spacing w:val="20"/>
          <w:kern w:val="32"/>
          <w:sz w:val="16"/>
        </w:rPr>
        <w:t>@clkcr.cz</w:t>
      </w:r>
      <w:proofErr w:type="gramEnd"/>
    </w:p>
    <w:p w14:paraId="4A8FC13B" w14:textId="3C7D6C9F" w:rsidR="00BB0EFB" w:rsidRDefault="00BB0EFB">
      <w:pPr>
        <w:tabs>
          <w:tab w:val="right" w:pos="3828"/>
          <w:tab w:val="left" w:pos="6237"/>
          <w:tab w:val="right" w:pos="9214"/>
          <w:tab w:val="right" w:pos="9639"/>
        </w:tabs>
        <w:rPr>
          <w:b/>
          <w:spacing w:val="20"/>
          <w:kern w:val="32"/>
          <w:sz w:val="18"/>
        </w:rPr>
      </w:pPr>
      <w:r>
        <w:rPr>
          <w:b/>
          <w:spacing w:val="20"/>
          <w:kern w:val="32"/>
          <w:sz w:val="18"/>
        </w:rPr>
        <w:t xml:space="preserve">                                                                                                </w:t>
      </w:r>
      <w:r w:rsidR="00C312D1">
        <w:rPr>
          <w:spacing w:val="20"/>
          <w:kern w:val="32"/>
          <w:sz w:val="16"/>
        </w:rPr>
        <w:t>Drahobejlova 1019/27</w:t>
      </w:r>
    </w:p>
    <w:p w14:paraId="7457F275" w14:textId="1AB75107" w:rsidR="00C312D1" w:rsidRDefault="00BB0EFB">
      <w:pPr>
        <w:tabs>
          <w:tab w:val="right" w:pos="3828"/>
          <w:tab w:val="left" w:pos="6237"/>
          <w:tab w:val="right" w:pos="9214"/>
          <w:tab w:val="right" w:pos="9639"/>
        </w:tabs>
        <w:rPr>
          <w:kern w:val="32"/>
          <w:sz w:val="16"/>
        </w:rPr>
      </w:pPr>
      <w:r>
        <w:rPr>
          <w:spacing w:val="20"/>
          <w:kern w:val="32"/>
          <w:sz w:val="16"/>
        </w:rPr>
        <w:tab/>
        <w:t xml:space="preserve">                 </w:t>
      </w:r>
      <w:r>
        <w:rPr>
          <w:kern w:val="32"/>
          <w:sz w:val="16"/>
        </w:rPr>
        <w:tab/>
        <w:t>1</w:t>
      </w:r>
      <w:r w:rsidR="00C312D1">
        <w:rPr>
          <w:kern w:val="32"/>
          <w:sz w:val="16"/>
        </w:rPr>
        <w:t>9</w:t>
      </w:r>
      <w:r>
        <w:rPr>
          <w:kern w:val="32"/>
          <w:sz w:val="16"/>
        </w:rPr>
        <w:t xml:space="preserve">0 00 Praha </w:t>
      </w:r>
      <w:r w:rsidR="00C312D1">
        <w:rPr>
          <w:kern w:val="32"/>
          <w:sz w:val="16"/>
        </w:rPr>
        <w:t>9</w:t>
      </w:r>
    </w:p>
    <w:p w14:paraId="07F4E102" w14:textId="4FBC573B" w:rsidR="00BB0EFB" w:rsidRDefault="00C312D1">
      <w:pPr>
        <w:tabs>
          <w:tab w:val="right" w:pos="3828"/>
          <w:tab w:val="left" w:pos="6237"/>
          <w:tab w:val="right" w:pos="9214"/>
          <w:tab w:val="right" w:pos="9639"/>
        </w:tabs>
        <w:rPr>
          <w:spacing w:val="20"/>
          <w:kern w:val="32"/>
          <w:sz w:val="16"/>
        </w:rPr>
      </w:pPr>
      <w:r>
        <w:rPr>
          <w:kern w:val="32"/>
          <w:sz w:val="16"/>
        </w:rPr>
        <w:tab/>
      </w:r>
      <w:r>
        <w:rPr>
          <w:kern w:val="32"/>
          <w:sz w:val="16"/>
        </w:rPr>
        <w:tab/>
      </w:r>
      <w:r w:rsidR="00BB0EFB">
        <w:rPr>
          <w:kern w:val="32"/>
          <w:sz w:val="16"/>
        </w:rPr>
        <w:t xml:space="preserve"> www.lkcr.cz</w:t>
      </w:r>
    </w:p>
    <w:p w14:paraId="5868C4C5" w14:textId="77777777" w:rsidR="00BB0EFB" w:rsidRDefault="00BB0EFB">
      <w:pPr>
        <w:tabs>
          <w:tab w:val="right" w:pos="3544"/>
          <w:tab w:val="right" w:pos="3969"/>
          <w:tab w:val="left" w:pos="6521"/>
          <w:tab w:val="right" w:pos="9639"/>
        </w:tabs>
        <w:rPr>
          <w:spacing w:val="20"/>
          <w:kern w:val="32"/>
          <w:sz w:val="16"/>
        </w:rPr>
      </w:pPr>
    </w:p>
    <w:p w14:paraId="286E093B" w14:textId="3D3DAFEE" w:rsidR="007747AD" w:rsidRDefault="007747AD" w:rsidP="001B7B68">
      <w:pPr>
        <w:rPr>
          <w:rFonts w:ascii="Calibri" w:hAnsi="Calibri" w:cs="Calibri"/>
          <w:sz w:val="28"/>
          <w:szCs w:val="28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ascii="Calibri" w:hAnsi="Calibri" w:cs="Calibri"/>
          <w:sz w:val="28"/>
          <w:szCs w:val="28"/>
        </w:rPr>
        <w:t xml:space="preserve">V Praze dne </w:t>
      </w:r>
      <w:r w:rsidR="00191687">
        <w:rPr>
          <w:rFonts w:ascii="Calibri" w:hAnsi="Calibri" w:cs="Calibri"/>
          <w:sz w:val="28"/>
          <w:szCs w:val="28"/>
        </w:rPr>
        <w:t>31</w:t>
      </w:r>
      <w:r>
        <w:rPr>
          <w:rFonts w:ascii="Calibri" w:hAnsi="Calibri" w:cs="Calibri"/>
          <w:sz w:val="28"/>
          <w:szCs w:val="28"/>
        </w:rPr>
        <w:t>.1.202</w:t>
      </w:r>
      <w:r w:rsidR="00191687">
        <w:rPr>
          <w:rFonts w:ascii="Calibri" w:hAnsi="Calibri" w:cs="Calibri"/>
          <w:sz w:val="28"/>
          <w:szCs w:val="28"/>
        </w:rPr>
        <w:t>5</w:t>
      </w:r>
    </w:p>
    <w:p w14:paraId="7538C382" w14:textId="0197D597" w:rsidR="009D779F" w:rsidRDefault="009D779F" w:rsidP="001B7B68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ab/>
      </w:r>
      <w:r>
        <w:rPr>
          <w:rFonts w:ascii="Calibri" w:hAnsi="Calibri" w:cs="Calibri"/>
          <w:sz w:val="28"/>
          <w:szCs w:val="28"/>
        </w:rPr>
        <w:tab/>
      </w:r>
      <w:r>
        <w:rPr>
          <w:rFonts w:ascii="Calibri" w:hAnsi="Calibri" w:cs="Calibri"/>
          <w:sz w:val="28"/>
          <w:szCs w:val="28"/>
        </w:rPr>
        <w:tab/>
      </w:r>
      <w:r>
        <w:rPr>
          <w:rFonts w:ascii="Calibri" w:hAnsi="Calibri" w:cs="Calibri"/>
          <w:sz w:val="28"/>
          <w:szCs w:val="28"/>
        </w:rPr>
        <w:tab/>
      </w:r>
      <w:r>
        <w:rPr>
          <w:rFonts w:ascii="Calibri" w:hAnsi="Calibri" w:cs="Calibri"/>
          <w:sz w:val="28"/>
          <w:szCs w:val="28"/>
        </w:rPr>
        <w:tab/>
      </w:r>
      <w:r>
        <w:rPr>
          <w:rFonts w:ascii="Calibri" w:hAnsi="Calibri" w:cs="Calibri"/>
          <w:sz w:val="28"/>
          <w:szCs w:val="28"/>
        </w:rPr>
        <w:tab/>
      </w:r>
      <w:r>
        <w:rPr>
          <w:rFonts w:ascii="Calibri" w:hAnsi="Calibri" w:cs="Calibri"/>
          <w:sz w:val="28"/>
          <w:szCs w:val="28"/>
        </w:rPr>
        <w:tab/>
      </w:r>
      <w:r>
        <w:rPr>
          <w:rFonts w:ascii="Calibri" w:hAnsi="Calibri" w:cs="Calibri"/>
          <w:sz w:val="28"/>
          <w:szCs w:val="28"/>
        </w:rPr>
        <w:tab/>
      </w:r>
      <w:r>
        <w:rPr>
          <w:rFonts w:ascii="Calibri" w:hAnsi="Calibri" w:cs="Calibri"/>
          <w:sz w:val="28"/>
          <w:szCs w:val="28"/>
        </w:rPr>
        <w:tab/>
      </w:r>
      <w:r>
        <w:rPr>
          <w:rFonts w:ascii="Calibri" w:hAnsi="Calibri" w:cs="Calibri"/>
          <w:sz w:val="28"/>
          <w:szCs w:val="28"/>
        </w:rPr>
        <w:tab/>
        <w:t>č.j.</w:t>
      </w:r>
      <w:r w:rsidR="005113AA">
        <w:rPr>
          <w:rFonts w:ascii="Calibri" w:hAnsi="Calibri" w:cs="Calibri"/>
          <w:sz w:val="28"/>
          <w:szCs w:val="28"/>
        </w:rPr>
        <w:t xml:space="preserve"> </w:t>
      </w:r>
      <w:r w:rsidR="00191687">
        <w:rPr>
          <w:rFonts w:ascii="Calibri" w:hAnsi="Calibri" w:cs="Calibri"/>
          <w:sz w:val="28"/>
          <w:szCs w:val="28"/>
        </w:rPr>
        <w:t>28</w:t>
      </w:r>
      <w:r w:rsidR="00464AD6">
        <w:rPr>
          <w:rFonts w:ascii="Calibri" w:hAnsi="Calibri" w:cs="Calibri"/>
          <w:sz w:val="28"/>
          <w:szCs w:val="28"/>
        </w:rPr>
        <w:t>/202</w:t>
      </w:r>
      <w:r w:rsidR="00191687">
        <w:rPr>
          <w:rFonts w:ascii="Calibri" w:hAnsi="Calibri" w:cs="Calibri"/>
          <w:sz w:val="28"/>
          <w:szCs w:val="28"/>
        </w:rPr>
        <w:t>5</w:t>
      </w:r>
    </w:p>
    <w:p w14:paraId="562D6705" w14:textId="77777777" w:rsidR="007747AD" w:rsidRPr="00191687" w:rsidRDefault="007747AD" w:rsidP="001B7B68">
      <w:pPr>
        <w:rPr>
          <w:sz w:val="28"/>
          <w:szCs w:val="28"/>
        </w:rPr>
      </w:pPr>
    </w:p>
    <w:p w14:paraId="61C63BE0" w14:textId="77777777" w:rsidR="00191687" w:rsidRDefault="00191687" w:rsidP="00191687">
      <w:pPr>
        <w:pStyle w:val="Zkladntext2"/>
        <w:jc w:val="both"/>
        <w:rPr>
          <w:rFonts w:ascii="Calibri" w:hAnsi="Calibri" w:cs="Calibri"/>
        </w:rPr>
      </w:pPr>
    </w:p>
    <w:p w14:paraId="0CF3F950" w14:textId="77777777" w:rsidR="00191687" w:rsidRPr="00191687" w:rsidRDefault="00191687" w:rsidP="00191687">
      <w:pPr>
        <w:pStyle w:val="Nzev"/>
        <w:contextualSpacing/>
        <w:jc w:val="both"/>
        <w:rPr>
          <w:rFonts w:ascii="Calibri" w:hAnsi="Calibri" w:cs="Calibri"/>
          <w:sz w:val="28"/>
          <w:szCs w:val="28"/>
        </w:rPr>
      </w:pPr>
      <w:r w:rsidRPr="00191687">
        <w:rPr>
          <w:rFonts w:ascii="Calibri" w:hAnsi="Calibri" w:cs="Calibri"/>
          <w:sz w:val="28"/>
          <w:szCs w:val="28"/>
        </w:rPr>
        <w:t>Vyjádření České lékařské komory k připomínkám zdravotních pojišťoven k návrhu ČLK k novele vyhlášky, kterou se mění vyhláška č. 134/1998 Sb., kterou se vydává seznam zdravotních výkonů s bodovými hodnotami, ve znění pozdějších předpisů, s účinností od 1.1.2026</w:t>
      </w:r>
    </w:p>
    <w:p w14:paraId="06B02BFC" w14:textId="77777777" w:rsidR="00191687" w:rsidRPr="00191687" w:rsidRDefault="00191687" w:rsidP="00191687">
      <w:pPr>
        <w:pStyle w:val="Nzev"/>
        <w:contextualSpacing/>
        <w:jc w:val="both"/>
        <w:rPr>
          <w:rFonts w:ascii="Calibri" w:hAnsi="Calibri" w:cs="Calibri"/>
          <w:sz w:val="28"/>
          <w:szCs w:val="28"/>
        </w:rPr>
      </w:pPr>
    </w:p>
    <w:p w14:paraId="2F9425AF" w14:textId="77777777" w:rsidR="00191687" w:rsidRPr="00191687" w:rsidRDefault="00191687" w:rsidP="00191687">
      <w:pPr>
        <w:pStyle w:val="Nzev"/>
        <w:contextualSpacing/>
        <w:jc w:val="both"/>
        <w:rPr>
          <w:rFonts w:ascii="Calibri" w:hAnsi="Calibri" w:cs="Calibri"/>
          <w:sz w:val="28"/>
          <w:szCs w:val="28"/>
        </w:rPr>
      </w:pPr>
      <w:r w:rsidRPr="00191687">
        <w:rPr>
          <w:rFonts w:ascii="Calibri" w:hAnsi="Calibri" w:cs="Calibri"/>
          <w:sz w:val="28"/>
          <w:szCs w:val="28"/>
        </w:rPr>
        <w:t>Připomínka VZP ČR:</w:t>
      </w:r>
    </w:p>
    <w:p w14:paraId="61767AD2" w14:textId="77777777" w:rsidR="00191687" w:rsidRPr="00191687" w:rsidRDefault="00191687" w:rsidP="00191687">
      <w:pPr>
        <w:pStyle w:val="Nzev"/>
        <w:contextualSpacing/>
        <w:jc w:val="both"/>
        <w:rPr>
          <w:rFonts w:ascii="Calibri" w:hAnsi="Calibri" w:cs="Calibri"/>
          <w:sz w:val="28"/>
          <w:szCs w:val="28"/>
        </w:rPr>
      </w:pPr>
    </w:p>
    <w:p w14:paraId="1952B8BC" w14:textId="77777777" w:rsidR="00191687" w:rsidRDefault="00191687" w:rsidP="00191687">
      <w:pPr>
        <w:jc w:val="both"/>
        <w:rPr>
          <w:rFonts w:ascii="Calibri" w:hAnsi="Calibri" w:cs="Calibri"/>
          <w:color w:val="000000"/>
          <w:sz w:val="28"/>
          <w:szCs w:val="28"/>
        </w:rPr>
      </w:pPr>
      <w:r w:rsidRPr="00DF7499">
        <w:rPr>
          <w:rFonts w:ascii="Calibri" w:hAnsi="Calibri" w:cs="Calibri"/>
          <w:color w:val="000000"/>
          <w:sz w:val="28"/>
          <w:szCs w:val="28"/>
        </w:rPr>
        <w:t>Opakovaně předkládaný návrh, naposledy 6/2024, kde návrh v PS SZV neschválen.</w:t>
      </w:r>
      <w:r w:rsidRPr="00DF7499">
        <w:rPr>
          <w:rFonts w:ascii="Calibri" w:hAnsi="Calibri" w:cs="Calibri"/>
          <w:color w:val="000000"/>
          <w:sz w:val="28"/>
          <w:szCs w:val="28"/>
        </w:rPr>
        <w:br/>
      </w:r>
      <w:r w:rsidRPr="00DF7499">
        <w:rPr>
          <w:rFonts w:ascii="Calibri" w:hAnsi="Calibri" w:cs="Calibri"/>
          <w:b/>
          <w:color w:val="000000"/>
          <w:sz w:val="28"/>
          <w:szCs w:val="28"/>
        </w:rPr>
        <w:t>Stanovisko VZP i nadále trvá, viz původní připomínky VZP</w:t>
      </w:r>
      <w:r w:rsidRPr="00DF7499">
        <w:rPr>
          <w:rFonts w:ascii="Calibri" w:hAnsi="Calibri" w:cs="Calibri"/>
          <w:color w:val="000000"/>
          <w:sz w:val="28"/>
          <w:szCs w:val="28"/>
        </w:rPr>
        <w:t>:</w:t>
      </w:r>
    </w:p>
    <w:p w14:paraId="2E8A904F" w14:textId="77777777" w:rsidR="00191687" w:rsidRPr="00DF7499" w:rsidRDefault="00191687" w:rsidP="00191687">
      <w:pPr>
        <w:jc w:val="both"/>
        <w:rPr>
          <w:rFonts w:ascii="Calibri" w:hAnsi="Calibri" w:cs="Calibri"/>
          <w:color w:val="000000"/>
          <w:sz w:val="28"/>
          <w:szCs w:val="28"/>
        </w:rPr>
      </w:pPr>
    </w:p>
    <w:p w14:paraId="1585D419" w14:textId="77777777" w:rsidR="00191687" w:rsidRPr="00DF7499" w:rsidRDefault="00191687" w:rsidP="00191687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cs="Calibri"/>
          <w:color w:val="000000"/>
          <w:sz w:val="28"/>
          <w:szCs w:val="28"/>
        </w:rPr>
      </w:pPr>
      <w:r w:rsidRPr="00DF7499">
        <w:rPr>
          <w:rFonts w:cs="Calibri"/>
          <w:color w:val="000000"/>
          <w:sz w:val="28"/>
          <w:szCs w:val="28"/>
        </w:rPr>
        <w:t>Předpoklad, že navýšení počtu bodů za jednotlivé výkony se automaticky zohlední do úhrady za jednotlivé výkony je naprosto chybný.</w:t>
      </w:r>
    </w:p>
    <w:p w14:paraId="4A2687B7" w14:textId="77777777" w:rsidR="00191687" w:rsidRPr="00DF7499" w:rsidRDefault="00191687" w:rsidP="00191687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cs="Calibri"/>
          <w:color w:val="000000"/>
          <w:sz w:val="28"/>
          <w:szCs w:val="28"/>
        </w:rPr>
      </w:pPr>
      <w:r w:rsidRPr="00DF7499">
        <w:rPr>
          <w:rFonts w:cs="Calibri"/>
          <w:color w:val="000000"/>
          <w:sz w:val="28"/>
          <w:szCs w:val="28"/>
        </w:rPr>
        <w:t xml:space="preserve">Do úhrady za jednotlivé výkony vstupuje ukazatel hodnota bodu. Zdravotní pojišťovny musí při dohodovacím řízení k hodnotám bodu vycházet z predikce výběru </w:t>
      </w:r>
      <w:proofErr w:type="gramStart"/>
      <w:r w:rsidRPr="00DF7499">
        <w:rPr>
          <w:rFonts w:cs="Calibri"/>
          <w:color w:val="000000"/>
          <w:sz w:val="28"/>
          <w:szCs w:val="28"/>
        </w:rPr>
        <w:t>pojistného - jiný</w:t>
      </w:r>
      <w:proofErr w:type="gramEnd"/>
      <w:r w:rsidRPr="00DF7499">
        <w:rPr>
          <w:rFonts w:cs="Calibri"/>
          <w:color w:val="000000"/>
          <w:sz w:val="28"/>
          <w:szCs w:val="28"/>
        </w:rPr>
        <w:t xml:space="preserve"> postup by znamenal deficit zdravotně - pojistných plánů a riziko následné platební neschopnosti.</w:t>
      </w:r>
    </w:p>
    <w:p w14:paraId="43316001" w14:textId="77777777" w:rsidR="00191687" w:rsidRPr="00DF7499" w:rsidRDefault="00191687" w:rsidP="00191687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cs="Calibri"/>
          <w:color w:val="000000"/>
          <w:sz w:val="28"/>
          <w:szCs w:val="28"/>
        </w:rPr>
      </w:pPr>
      <w:r w:rsidRPr="00DF7499">
        <w:rPr>
          <w:rFonts w:cs="Calibri"/>
          <w:color w:val="000000"/>
          <w:sz w:val="28"/>
          <w:szCs w:val="28"/>
        </w:rPr>
        <w:t>Výběr pojistného není automaticky navýšen o inflaci, protože o inflaci se automaticky nenavyšují mzdy a příjmy pro základ výpočtu platby za zdravotní pojištění.</w:t>
      </w:r>
    </w:p>
    <w:p w14:paraId="583CEF1D" w14:textId="77777777" w:rsidR="00191687" w:rsidRPr="00DF7499" w:rsidRDefault="00191687" w:rsidP="00191687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cs="Calibri"/>
          <w:color w:val="000000"/>
          <w:sz w:val="28"/>
          <w:szCs w:val="28"/>
        </w:rPr>
      </w:pPr>
      <w:r w:rsidRPr="00DF7499">
        <w:rPr>
          <w:rFonts w:cs="Calibri"/>
          <w:color w:val="000000"/>
          <w:sz w:val="28"/>
          <w:szCs w:val="28"/>
        </w:rPr>
        <w:t>Pokud by došlo (např. ve veřejném zájmu) k požadovanému navýšení minutové režijní sazby, neznamenalo by to žádné další navýšení plateb za hrazené služby, protože hodnota bodu, by se adekvátně k tomto navýšení snížila a teprve tato snížená hodnota by se event. navyšovala v rámci možností dle bodu 2.</w:t>
      </w:r>
    </w:p>
    <w:p w14:paraId="48230280" w14:textId="77777777" w:rsidR="00191687" w:rsidRDefault="00191687" w:rsidP="00191687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cs="Calibri"/>
          <w:color w:val="000000"/>
          <w:sz w:val="28"/>
          <w:szCs w:val="28"/>
        </w:rPr>
      </w:pPr>
      <w:r w:rsidRPr="00DF7499">
        <w:rPr>
          <w:rFonts w:cs="Calibri"/>
          <w:color w:val="000000"/>
          <w:sz w:val="28"/>
          <w:szCs w:val="28"/>
        </w:rPr>
        <w:t>Za VZP ČR jsme zásadně proti jakýmkoliv úpravám SZV, které se týkají inflace. Tyto úpravy jsou pouze administrativního charakteru a nemají žádný praktický význam pro úhradu hrazených služeb. Při vysoké inflaci potom dochází k paradoxu, kdy se oproti minulému období ceny bodu za výkony v úhradové vyhlášce snižují, a to s ohledem na disponibilní zdroje – taková situace se pak těžko komunikuje nejen směrem k poskytovatelům, ale také mezi poskytovateli v rámci segmentu.</w:t>
      </w:r>
    </w:p>
    <w:p w14:paraId="34AE02D4" w14:textId="1275B164" w:rsidR="00191687" w:rsidRPr="00DF7499" w:rsidRDefault="00191687" w:rsidP="00191687">
      <w:pPr>
        <w:pStyle w:val="Odstavecseseznamem"/>
        <w:spacing w:after="0" w:line="240" w:lineRule="auto"/>
        <w:jc w:val="both"/>
        <w:rPr>
          <w:rFonts w:cs="Calibri"/>
          <w:color w:val="000000"/>
          <w:sz w:val="28"/>
          <w:szCs w:val="28"/>
        </w:rPr>
      </w:pPr>
      <w:r w:rsidRPr="00DF7499">
        <w:rPr>
          <w:rFonts w:cs="Calibri"/>
          <w:color w:val="000000"/>
          <w:sz w:val="28"/>
          <w:szCs w:val="28"/>
        </w:rPr>
        <w:br/>
      </w:r>
    </w:p>
    <w:p w14:paraId="12AF49F2" w14:textId="77777777" w:rsidR="00191687" w:rsidRPr="00191687" w:rsidRDefault="00191687" w:rsidP="00191687">
      <w:pPr>
        <w:pStyle w:val="Nzev"/>
        <w:contextualSpacing/>
        <w:jc w:val="both"/>
        <w:rPr>
          <w:rFonts w:ascii="Calibri" w:hAnsi="Calibri" w:cs="Calibri"/>
          <w:sz w:val="28"/>
          <w:szCs w:val="28"/>
        </w:rPr>
      </w:pPr>
      <w:r w:rsidRPr="00DF7499">
        <w:rPr>
          <w:rFonts w:ascii="Calibri" w:hAnsi="Calibri" w:cs="Calibri"/>
          <w:color w:val="000000"/>
          <w:sz w:val="28"/>
          <w:szCs w:val="28"/>
        </w:rPr>
        <w:lastRenderedPageBreak/>
        <w:t>V podkladu ČLK žádá ÚZIS, aby provedl odhad ekonomického dopadu. Žádáme o přeposlání vyhotoveného ekonomického dopadu, až bude od ÚZIS k dispozici.</w:t>
      </w:r>
      <w:r w:rsidRPr="00DF7499">
        <w:rPr>
          <w:rFonts w:ascii="Calibri" w:hAnsi="Calibri" w:cs="Calibri"/>
          <w:color w:val="000000"/>
          <w:sz w:val="28"/>
          <w:szCs w:val="28"/>
        </w:rPr>
        <w:br/>
      </w:r>
    </w:p>
    <w:p w14:paraId="69B494F7" w14:textId="77777777" w:rsidR="00191687" w:rsidRPr="00191687" w:rsidRDefault="00191687" w:rsidP="00191687">
      <w:pPr>
        <w:pStyle w:val="Zkladntext2"/>
        <w:jc w:val="both"/>
        <w:rPr>
          <w:rFonts w:ascii="Calibri" w:hAnsi="Calibri" w:cs="Calibri"/>
          <w:b/>
          <w:bCs/>
          <w:sz w:val="28"/>
          <w:szCs w:val="28"/>
        </w:rPr>
      </w:pPr>
      <w:r w:rsidRPr="00191687">
        <w:rPr>
          <w:rFonts w:ascii="Calibri" w:hAnsi="Calibri" w:cs="Calibri"/>
          <w:b/>
          <w:bCs/>
          <w:sz w:val="28"/>
          <w:szCs w:val="28"/>
        </w:rPr>
        <w:t>Připomínka SZP ČR:</w:t>
      </w:r>
    </w:p>
    <w:p w14:paraId="4FC3AF95" w14:textId="77777777" w:rsidR="00191687" w:rsidRPr="00191687" w:rsidRDefault="00191687" w:rsidP="00191687">
      <w:pPr>
        <w:pStyle w:val="Zkladntext2"/>
        <w:jc w:val="both"/>
        <w:rPr>
          <w:rFonts w:ascii="Calibri" w:hAnsi="Calibri" w:cs="Calibri"/>
          <w:sz w:val="28"/>
          <w:szCs w:val="28"/>
        </w:rPr>
      </w:pPr>
    </w:p>
    <w:p w14:paraId="2133B787" w14:textId="77777777" w:rsidR="00191687" w:rsidRPr="00191687" w:rsidRDefault="00191687" w:rsidP="00191687">
      <w:pPr>
        <w:pStyle w:val="Odstavecseseznamem"/>
        <w:numPr>
          <w:ilvl w:val="0"/>
          <w:numId w:val="9"/>
        </w:numPr>
        <w:spacing w:after="0" w:line="240" w:lineRule="auto"/>
        <w:contextualSpacing w:val="0"/>
        <w:jc w:val="both"/>
        <w:rPr>
          <w:rFonts w:cs="Calibri"/>
          <w:sz w:val="28"/>
          <w:szCs w:val="28"/>
        </w:rPr>
      </w:pPr>
      <w:r w:rsidRPr="00191687">
        <w:rPr>
          <w:rFonts w:cs="Calibri"/>
          <w:sz w:val="28"/>
          <w:szCs w:val="28"/>
        </w:rPr>
        <w:t>Opakovaný požadavek, naposledy projednáván v červnu 2024 PS k SZV jej neschválila).</w:t>
      </w:r>
    </w:p>
    <w:p w14:paraId="58148C0F" w14:textId="77777777" w:rsidR="00191687" w:rsidRPr="00191687" w:rsidRDefault="00191687" w:rsidP="00191687">
      <w:pPr>
        <w:pStyle w:val="Odstavecseseznamem"/>
        <w:numPr>
          <w:ilvl w:val="0"/>
          <w:numId w:val="9"/>
        </w:numPr>
        <w:spacing w:after="0" w:line="240" w:lineRule="auto"/>
        <w:contextualSpacing w:val="0"/>
        <w:jc w:val="both"/>
        <w:rPr>
          <w:rFonts w:cs="Calibri"/>
          <w:sz w:val="28"/>
          <w:szCs w:val="28"/>
        </w:rPr>
      </w:pPr>
      <w:r w:rsidRPr="00191687">
        <w:rPr>
          <w:rFonts w:cs="Calibri"/>
          <w:sz w:val="28"/>
          <w:szCs w:val="28"/>
        </w:rPr>
        <w:t xml:space="preserve">Předložený návrh se týká ceny práce NLZP, kalkulované ve výkonech, která je dle předkladatele nesprávná a potažmo vede k nedostatečným úhradám. </w:t>
      </w:r>
    </w:p>
    <w:p w14:paraId="274E095F" w14:textId="77777777" w:rsidR="00191687" w:rsidRPr="00191687" w:rsidRDefault="00191687" w:rsidP="00191687">
      <w:pPr>
        <w:pStyle w:val="Odstavecseseznamem"/>
        <w:numPr>
          <w:ilvl w:val="0"/>
          <w:numId w:val="9"/>
        </w:numPr>
        <w:spacing w:after="0" w:line="240" w:lineRule="auto"/>
        <w:contextualSpacing w:val="0"/>
        <w:jc w:val="both"/>
        <w:rPr>
          <w:rFonts w:cs="Calibri"/>
          <w:sz w:val="28"/>
          <w:szCs w:val="28"/>
        </w:rPr>
      </w:pPr>
      <w:r w:rsidRPr="00191687">
        <w:rPr>
          <w:rFonts w:cs="Calibri"/>
          <w:sz w:val="28"/>
          <w:szCs w:val="28"/>
        </w:rPr>
        <w:t xml:space="preserve">Návrh řešení považujeme i nadále za nesystémový. Navýšení minutové sazby NLZP je pouze jedním z faktorů, které ovlivňují celkovou výši úhrady, další je hodnota bodu. Diskusi o výši úhrady je nutno vést v rámci dohodovacího řízení. </w:t>
      </w:r>
    </w:p>
    <w:p w14:paraId="77CA46E4" w14:textId="77777777" w:rsidR="00191687" w:rsidRPr="00191687" w:rsidRDefault="00191687" w:rsidP="00191687">
      <w:pPr>
        <w:pStyle w:val="Zkladntext2"/>
        <w:jc w:val="both"/>
        <w:rPr>
          <w:rFonts w:ascii="Calibri" w:hAnsi="Calibri" w:cs="Calibri"/>
          <w:sz w:val="28"/>
          <w:szCs w:val="28"/>
        </w:rPr>
      </w:pPr>
    </w:p>
    <w:p w14:paraId="260EA0AD" w14:textId="77777777" w:rsidR="00191687" w:rsidRDefault="00191687" w:rsidP="00191687">
      <w:pPr>
        <w:pStyle w:val="Zkladntext2"/>
        <w:jc w:val="both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 xml:space="preserve">Vyjádření </w:t>
      </w:r>
      <w:r w:rsidRPr="00DF7499">
        <w:rPr>
          <w:rFonts w:ascii="Calibri" w:hAnsi="Calibri" w:cs="Calibri"/>
          <w:b/>
          <w:bCs/>
          <w:sz w:val="28"/>
          <w:szCs w:val="28"/>
        </w:rPr>
        <w:t>České lékařské komory k</w:t>
      </w:r>
      <w:r>
        <w:rPr>
          <w:rFonts w:ascii="Calibri" w:hAnsi="Calibri" w:cs="Calibri"/>
          <w:b/>
          <w:bCs/>
          <w:sz w:val="28"/>
          <w:szCs w:val="28"/>
        </w:rPr>
        <w:t> připomínkám VZP ČR a SZV ČR</w:t>
      </w:r>
    </w:p>
    <w:p w14:paraId="1A36CC77" w14:textId="77777777" w:rsidR="00191687" w:rsidRDefault="00191687" w:rsidP="00191687">
      <w:pPr>
        <w:pStyle w:val="Zkladntext2"/>
        <w:jc w:val="both"/>
        <w:rPr>
          <w:rFonts w:ascii="Calibri" w:hAnsi="Calibri" w:cs="Calibri"/>
          <w:b/>
          <w:bCs/>
          <w:sz w:val="28"/>
          <w:szCs w:val="28"/>
        </w:rPr>
      </w:pPr>
    </w:p>
    <w:p w14:paraId="434EACE0" w14:textId="77777777" w:rsidR="00191687" w:rsidRDefault="00191687" w:rsidP="00191687">
      <w:pPr>
        <w:pStyle w:val="Zkladntext2"/>
        <w:jc w:val="both"/>
        <w:rPr>
          <w:rFonts w:ascii="Calibri" w:hAnsi="Calibri" w:cs="Calibri"/>
          <w:sz w:val="28"/>
          <w:szCs w:val="28"/>
        </w:rPr>
      </w:pPr>
      <w:r w:rsidRPr="00DF7499">
        <w:rPr>
          <w:rFonts w:ascii="Calibri" w:hAnsi="Calibri" w:cs="Calibri"/>
          <w:sz w:val="28"/>
          <w:szCs w:val="28"/>
        </w:rPr>
        <w:t>Česká lékařská komora</w:t>
      </w:r>
      <w:r>
        <w:rPr>
          <w:rFonts w:ascii="Calibri" w:hAnsi="Calibri" w:cs="Calibri"/>
          <w:sz w:val="28"/>
          <w:szCs w:val="28"/>
        </w:rPr>
        <w:t xml:space="preserve"> se k oběma výše uvedeným připomínkám vyjadřuje takto:</w:t>
      </w:r>
    </w:p>
    <w:p w14:paraId="3C4AD754" w14:textId="77777777" w:rsidR="00191687" w:rsidRDefault="00191687" w:rsidP="00191687">
      <w:pPr>
        <w:pStyle w:val="Zkladntext2"/>
        <w:jc w:val="both"/>
        <w:rPr>
          <w:rFonts w:ascii="Calibri" w:hAnsi="Calibri" w:cs="Calibri"/>
          <w:sz w:val="28"/>
          <w:szCs w:val="28"/>
        </w:rPr>
      </w:pPr>
    </w:p>
    <w:p w14:paraId="1E339612" w14:textId="77777777" w:rsidR="00191687" w:rsidRDefault="00191687" w:rsidP="00191687">
      <w:pPr>
        <w:pStyle w:val="Zkladntext2"/>
        <w:numPr>
          <w:ilvl w:val="0"/>
          <w:numId w:val="11"/>
        </w:numPr>
        <w:jc w:val="both"/>
        <w:rPr>
          <w:rFonts w:ascii="Calibri" w:hAnsi="Calibri" w:cs="Calibri"/>
          <w:sz w:val="28"/>
          <w:szCs w:val="28"/>
        </w:rPr>
      </w:pPr>
      <w:r w:rsidRPr="00DF7499">
        <w:rPr>
          <w:rFonts w:ascii="Calibri" w:hAnsi="Calibri" w:cs="Calibri"/>
          <w:sz w:val="28"/>
          <w:szCs w:val="28"/>
        </w:rPr>
        <w:t xml:space="preserve">Ministerstvo zdravotnictví ČR </w:t>
      </w:r>
      <w:r w:rsidRPr="00DF7499">
        <w:rPr>
          <w:rFonts w:ascii="Calibri" w:eastAsia="Calibri" w:hAnsi="Calibri" w:cs="Calibri"/>
          <w:sz w:val="28"/>
          <w:szCs w:val="28"/>
          <w:lang w:eastAsia="en-US"/>
        </w:rPr>
        <w:t xml:space="preserve">ve vyhlášce č. 439/2008 Sb. účinné od 1. 1. 2009. </w:t>
      </w:r>
      <w:r>
        <w:rPr>
          <w:rFonts w:ascii="Calibri" w:eastAsia="Calibri" w:hAnsi="Calibri" w:cs="Calibri"/>
          <w:sz w:val="28"/>
          <w:szCs w:val="28"/>
          <w:lang w:eastAsia="en-US"/>
        </w:rPr>
        <w:t>dopustilo zásadního pochybení tím, že do minutové režijní sazby nezapočetlo navýšení minutové sazby NLZP definované v toto vyhlášce</w:t>
      </w:r>
      <w:r w:rsidRPr="00DF7499">
        <w:rPr>
          <w:rFonts w:ascii="Calibri" w:hAnsi="Calibri" w:cs="Calibri"/>
          <w:sz w:val="28"/>
          <w:szCs w:val="28"/>
        </w:rPr>
        <w:t xml:space="preserve"> </w:t>
      </w:r>
      <w:r>
        <w:rPr>
          <w:rFonts w:ascii="Calibri" w:hAnsi="Calibri" w:cs="Calibri"/>
          <w:sz w:val="28"/>
          <w:szCs w:val="28"/>
        </w:rPr>
        <w:t>v kapitole 2, bodu 6.4. Indexy NLZP.</w:t>
      </w:r>
    </w:p>
    <w:p w14:paraId="3C11013D" w14:textId="77777777" w:rsidR="00191687" w:rsidRDefault="00191687" w:rsidP="00191687">
      <w:pPr>
        <w:pStyle w:val="Zkladntext2"/>
        <w:numPr>
          <w:ilvl w:val="0"/>
          <w:numId w:val="11"/>
        </w:numPr>
        <w:jc w:val="both"/>
        <w:rPr>
          <w:rFonts w:ascii="Calibri" w:hAnsi="Calibri" w:cs="Calibri"/>
          <w:sz w:val="28"/>
          <w:szCs w:val="28"/>
        </w:rPr>
      </w:pPr>
      <w:r w:rsidRPr="00EA2C33">
        <w:rPr>
          <w:rFonts w:ascii="Calibri" w:hAnsi="Calibri" w:cs="Calibri"/>
          <w:sz w:val="28"/>
          <w:szCs w:val="28"/>
        </w:rPr>
        <w:t xml:space="preserve">Česká lékařská komora trvá opakovaně na odstranění této chyby, </w:t>
      </w:r>
      <w:r>
        <w:rPr>
          <w:rFonts w:ascii="Calibri" w:hAnsi="Calibri" w:cs="Calibri"/>
          <w:sz w:val="28"/>
          <w:szCs w:val="28"/>
        </w:rPr>
        <w:t xml:space="preserve">díky které se </w:t>
      </w:r>
      <w:r w:rsidRPr="00EA2C33">
        <w:rPr>
          <w:rFonts w:ascii="Calibri" w:hAnsi="Calibri" w:cs="Calibri"/>
          <w:sz w:val="28"/>
          <w:szCs w:val="28"/>
        </w:rPr>
        <w:t>soustavně, od roku 2009 snižuje cen</w:t>
      </w:r>
      <w:r>
        <w:rPr>
          <w:rFonts w:ascii="Calibri" w:hAnsi="Calibri" w:cs="Calibri"/>
          <w:sz w:val="28"/>
          <w:szCs w:val="28"/>
        </w:rPr>
        <w:t>a</w:t>
      </w:r>
      <w:r w:rsidRPr="00EA2C33">
        <w:rPr>
          <w:rFonts w:ascii="Calibri" w:hAnsi="Calibri" w:cs="Calibri"/>
          <w:sz w:val="28"/>
          <w:szCs w:val="28"/>
        </w:rPr>
        <w:t xml:space="preserve"> práce NLZP</w:t>
      </w:r>
      <w:r>
        <w:rPr>
          <w:rFonts w:ascii="Calibri" w:hAnsi="Calibri" w:cs="Calibri"/>
          <w:sz w:val="28"/>
          <w:szCs w:val="28"/>
        </w:rPr>
        <w:t xml:space="preserve">, jejichž osobní náklady jsou zahrnuty v režii. </w:t>
      </w:r>
    </w:p>
    <w:p w14:paraId="73694CAF" w14:textId="77777777" w:rsidR="00191687" w:rsidRDefault="00191687" w:rsidP="00191687">
      <w:pPr>
        <w:pStyle w:val="Zkladntext2"/>
        <w:numPr>
          <w:ilvl w:val="0"/>
          <w:numId w:val="11"/>
        </w:numPr>
        <w:jc w:val="both"/>
        <w:rPr>
          <w:rFonts w:ascii="Calibri" w:hAnsi="Calibri" w:cs="Calibri"/>
          <w:sz w:val="28"/>
          <w:szCs w:val="28"/>
        </w:rPr>
      </w:pPr>
      <w:r w:rsidRPr="00B750C0">
        <w:rPr>
          <w:rFonts w:ascii="Calibri" w:hAnsi="Calibri" w:cs="Calibri"/>
          <w:sz w:val="28"/>
          <w:szCs w:val="28"/>
        </w:rPr>
        <w:t xml:space="preserve">Česká lékařská komora požaduje, aby ÚZIS provedl kalkulaci finančních nákladů na odstranění této chyby tak, aby ve výpočtu použil frekvenci výkonů z roku 2024, pokud data z roku 2024 </w:t>
      </w:r>
      <w:r w:rsidRPr="00FD7277">
        <w:rPr>
          <w:rFonts w:ascii="Calibri" w:hAnsi="Calibri" w:cs="Calibri"/>
          <w:sz w:val="28"/>
          <w:szCs w:val="28"/>
        </w:rPr>
        <w:t>nejsou kompletní</w:t>
      </w:r>
      <w:r w:rsidRPr="00B750C0">
        <w:rPr>
          <w:rFonts w:ascii="Calibri" w:hAnsi="Calibri" w:cs="Calibri"/>
          <w:sz w:val="28"/>
          <w:szCs w:val="28"/>
        </w:rPr>
        <w:t xml:space="preserve">, tak z roku 2023 a hodnotu </w:t>
      </w:r>
      <w:r>
        <w:rPr>
          <w:rFonts w:ascii="Calibri" w:hAnsi="Calibri" w:cs="Calibri"/>
          <w:sz w:val="28"/>
          <w:szCs w:val="28"/>
        </w:rPr>
        <w:t xml:space="preserve">bodu </w:t>
      </w:r>
      <w:r w:rsidRPr="00B750C0">
        <w:rPr>
          <w:rFonts w:ascii="Calibri" w:hAnsi="Calibri" w:cs="Calibri"/>
          <w:sz w:val="28"/>
          <w:szCs w:val="28"/>
        </w:rPr>
        <w:t>podle Úhr</w:t>
      </w:r>
      <w:r>
        <w:rPr>
          <w:rFonts w:ascii="Calibri" w:hAnsi="Calibri" w:cs="Calibri"/>
          <w:sz w:val="28"/>
          <w:szCs w:val="28"/>
        </w:rPr>
        <w:t xml:space="preserve">adové </w:t>
      </w:r>
      <w:r w:rsidRPr="00B750C0">
        <w:rPr>
          <w:rFonts w:ascii="Calibri" w:hAnsi="Calibri" w:cs="Calibri"/>
          <w:sz w:val="28"/>
          <w:szCs w:val="28"/>
        </w:rPr>
        <w:t xml:space="preserve">vyhlášky pro rok 2025.  </w:t>
      </w:r>
    </w:p>
    <w:p w14:paraId="29AFD960" w14:textId="77777777" w:rsidR="00191687" w:rsidRDefault="00191687" w:rsidP="00191687">
      <w:pPr>
        <w:pStyle w:val="Zkladntext2"/>
        <w:numPr>
          <w:ilvl w:val="0"/>
          <w:numId w:val="11"/>
        </w:numPr>
        <w:jc w:val="both"/>
        <w:rPr>
          <w:rFonts w:ascii="Calibri" w:hAnsi="Calibri" w:cs="Calibri"/>
          <w:sz w:val="28"/>
          <w:szCs w:val="28"/>
        </w:rPr>
      </w:pPr>
      <w:r w:rsidRPr="00B750C0">
        <w:rPr>
          <w:rFonts w:ascii="Calibri" w:hAnsi="Calibri" w:cs="Calibri"/>
          <w:sz w:val="28"/>
          <w:szCs w:val="28"/>
        </w:rPr>
        <w:t xml:space="preserve">Česká lékařská komora </w:t>
      </w:r>
      <w:r>
        <w:rPr>
          <w:rFonts w:ascii="Calibri" w:hAnsi="Calibri" w:cs="Calibri"/>
          <w:sz w:val="28"/>
          <w:szCs w:val="28"/>
        </w:rPr>
        <w:t>žádá, aby byla kalkulace těchto finančních nákladů k dispozici na jednání k SZV 2026, které se uskuteční dne 6.2.2025, nejpozději však na jednání pracovní skupiny k SZV 2026 plánovaného na den 6. 3. 2025</w:t>
      </w:r>
    </w:p>
    <w:p w14:paraId="5A32FED5" w14:textId="77777777" w:rsidR="00191687" w:rsidRPr="00191687" w:rsidRDefault="00191687" w:rsidP="00191687">
      <w:pPr>
        <w:pStyle w:val="Zkladntext2"/>
        <w:numPr>
          <w:ilvl w:val="0"/>
          <w:numId w:val="11"/>
        </w:numPr>
        <w:jc w:val="both"/>
        <w:rPr>
          <w:rFonts w:ascii="Calibri" w:hAnsi="Calibri" w:cs="Calibri"/>
          <w:sz w:val="28"/>
          <w:szCs w:val="28"/>
        </w:rPr>
      </w:pPr>
      <w:r w:rsidRPr="00191687">
        <w:rPr>
          <w:rFonts w:ascii="Calibri" w:hAnsi="Calibri" w:cs="Calibri"/>
          <w:sz w:val="28"/>
          <w:szCs w:val="28"/>
        </w:rPr>
        <w:t>Česká lékařská komora zdůrazňuje, že valorizace podle inflace byla pro režijní náklady zakotvena ve vyhlášce č. č.101/2002 Sb., účinné od 1. 4. 2002, pro osobní náklady ve vyhlášce č.  563/2020 Sb., účinné od 1. 1. 2021. Inflace je nedílnou a standardní součástí ekonomik celého světa, nevyjímaje Českou republiku, ani jeho část – zdravotnictví. Její ignoraci a opakovanou argumentaci o nesystémovosti při nesouhlasu odstranit chybu v SZV považuje Česká lékařská komora za soustavné poškozování poskytovatelů zdravotní služby ze strany zdravotních pojišťoven i Ministerstva zdravotnictví ČR.</w:t>
      </w:r>
    </w:p>
    <w:p w14:paraId="71670BBD" w14:textId="77777777" w:rsidR="00191687" w:rsidRPr="00191687" w:rsidRDefault="00191687" w:rsidP="00191687">
      <w:pPr>
        <w:pStyle w:val="Zkladntext2"/>
        <w:numPr>
          <w:ilvl w:val="0"/>
          <w:numId w:val="11"/>
        </w:numPr>
        <w:jc w:val="both"/>
        <w:rPr>
          <w:rFonts w:ascii="Calibri" w:hAnsi="Calibri" w:cs="Calibri"/>
          <w:sz w:val="28"/>
          <w:szCs w:val="28"/>
        </w:rPr>
      </w:pPr>
      <w:r w:rsidRPr="00191687">
        <w:rPr>
          <w:rFonts w:ascii="Calibri" w:hAnsi="Calibri" w:cs="Calibri"/>
          <w:sz w:val="28"/>
          <w:szCs w:val="28"/>
        </w:rPr>
        <w:t xml:space="preserve">Jedním z klíčových úkolů zdravotních pojišťoven je zcela jistě predikce nákladů na zdravotní službu, ovšem tak, aby byly zohledňovány všechny ekonomické parametry stejně, jako je tomu mimo zdravotnictví. Při zjištění, že výběr </w:t>
      </w:r>
      <w:r w:rsidRPr="00191687">
        <w:rPr>
          <w:rFonts w:ascii="Calibri" w:hAnsi="Calibri" w:cs="Calibri"/>
          <w:sz w:val="28"/>
          <w:szCs w:val="28"/>
        </w:rPr>
        <w:lastRenderedPageBreak/>
        <w:t xml:space="preserve">zdravotního pojištění bude v predikovaném období nižší než náklady na zdravotní služby, musí zdravotní pojišťovny o predikci deficitu finančních prostředků prokazatelně informovat Ministerstvo zdravotnictví ČR a ministr zdravotnictví neprodleně Vládu ČR, která rozhodne o řešení. Není nadále možné deformovat standardní ekonomické ukazatele, inflaci nevyjímaje, proto, aby při predikci náklady nepřesáhly výdaje.  </w:t>
      </w:r>
    </w:p>
    <w:p w14:paraId="193A541D" w14:textId="77777777" w:rsidR="00191687" w:rsidRPr="00191687" w:rsidRDefault="00191687" w:rsidP="00191687">
      <w:pPr>
        <w:pStyle w:val="Zkladntext2"/>
        <w:jc w:val="both"/>
        <w:rPr>
          <w:rFonts w:ascii="Calibri" w:hAnsi="Calibri" w:cs="Calibri"/>
          <w:sz w:val="28"/>
          <w:szCs w:val="28"/>
        </w:rPr>
      </w:pPr>
    </w:p>
    <w:p w14:paraId="6DB99926" w14:textId="77777777" w:rsidR="00191687" w:rsidRPr="00191687" w:rsidRDefault="00191687" w:rsidP="00191687">
      <w:pPr>
        <w:pStyle w:val="Zkladntext2"/>
        <w:jc w:val="both"/>
        <w:rPr>
          <w:rFonts w:ascii="Calibri" w:hAnsi="Calibri" w:cs="Calibri"/>
          <w:sz w:val="28"/>
          <w:szCs w:val="28"/>
        </w:rPr>
      </w:pPr>
    </w:p>
    <w:p w14:paraId="043544FD" w14:textId="77777777" w:rsidR="00191687" w:rsidRPr="00191687" w:rsidRDefault="00191687" w:rsidP="00191687">
      <w:pPr>
        <w:tabs>
          <w:tab w:val="left" w:pos="6200"/>
        </w:tabs>
        <w:suppressAutoHyphens/>
        <w:spacing w:line="259" w:lineRule="auto"/>
        <w:ind w:left="360"/>
        <w:jc w:val="both"/>
        <w:rPr>
          <w:rFonts w:ascii="Calibri" w:hAnsi="Calibri" w:cs="Calibri"/>
          <w:color w:val="000000"/>
          <w:sz w:val="28"/>
          <w:szCs w:val="28"/>
        </w:rPr>
      </w:pPr>
      <w:r w:rsidRPr="00191687">
        <w:rPr>
          <w:rFonts w:ascii="Calibri" w:hAnsi="Calibri" w:cs="Calibri"/>
          <w:color w:val="000000"/>
          <w:sz w:val="28"/>
          <w:szCs w:val="28"/>
        </w:rPr>
        <w:t xml:space="preserve">Osobou pověřenou k projednání připomínek je Mgr. Daniel Valášek, MBA, e-mail: </w:t>
      </w:r>
      <w:hyperlink r:id="rId8" w:history="1">
        <w:r w:rsidRPr="00191687">
          <w:rPr>
            <w:rStyle w:val="Hypertextovodkaz"/>
            <w:rFonts w:ascii="Calibri" w:hAnsi="Calibri" w:cs="Calibri"/>
            <w:sz w:val="28"/>
            <w:szCs w:val="28"/>
          </w:rPr>
          <w:t>pravni3@clkcr.cz</w:t>
        </w:r>
      </w:hyperlink>
      <w:r w:rsidRPr="00191687">
        <w:rPr>
          <w:rFonts w:ascii="Calibri" w:hAnsi="Calibri" w:cs="Calibri"/>
          <w:color w:val="000000"/>
          <w:sz w:val="28"/>
          <w:szCs w:val="28"/>
        </w:rPr>
        <w:t xml:space="preserve">, </w:t>
      </w:r>
      <w:hyperlink r:id="rId9" w:history="1">
        <w:r w:rsidRPr="00191687">
          <w:rPr>
            <w:rStyle w:val="Hypertextovodkaz"/>
            <w:rFonts w:ascii="Calibri" w:hAnsi="Calibri" w:cs="Calibri"/>
            <w:sz w:val="28"/>
            <w:szCs w:val="28"/>
          </w:rPr>
          <w:t>sekretariat@clkcr.cz</w:t>
        </w:r>
      </w:hyperlink>
      <w:r w:rsidRPr="00191687">
        <w:rPr>
          <w:rFonts w:ascii="Calibri" w:hAnsi="Calibri" w:cs="Calibri"/>
          <w:color w:val="000000"/>
          <w:sz w:val="28"/>
          <w:szCs w:val="28"/>
        </w:rPr>
        <w:t xml:space="preserve">,  </w:t>
      </w:r>
      <w:hyperlink r:id="rId10" w:history="1">
        <w:r w:rsidRPr="00191687">
          <w:rPr>
            <w:rStyle w:val="Hypertextovodkaz"/>
            <w:rFonts w:ascii="Calibri" w:hAnsi="Calibri" w:cs="Calibri"/>
            <w:sz w:val="28"/>
            <w:szCs w:val="28"/>
          </w:rPr>
          <w:t>prezident@clkcr.cz</w:t>
        </w:r>
      </w:hyperlink>
      <w:r w:rsidRPr="00191687">
        <w:rPr>
          <w:rFonts w:ascii="Calibri" w:hAnsi="Calibri" w:cs="Calibri"/>
          <w:color w:val="000000"/>
          <w:sz w:val="28"/>
          <w:szCs w:val="28"/>
        </w:rPr>
        <w:t>.</w:t>
      </w:r>
    </w:p>
    <w:p w14:paraId="0AA44CE5" w14:textId="77777777" w:rsidR="00191687" w:rsidRPr="00191687" w:rsidRDefault="00191687" w:rsidP="00191687">
      <w:pPr>
        <w:pStyle w:val="Zhlav"/>
        <w:tabs>
          <w:tab w:val="clear" w:pos="4536"/>
          <w:tab w:val="clear" w:pos="9072"/>
          <w:tab w:val="right" w:pos="3828"/>
          <w:tab w:val="left" w:pos="6237"/>
          <w:tab w:val="right" w:pos="9214"/>
          <w:tab w:val="right" w:pos="9639"/>
        </w:tabs>
        <w:suppressAutoHyphens/>
        <w:spacing w:line="259" w:lineRule="auto"/>
        <w:ind w:left="360" w:right="335"/>
        <w:contextualSpacing/>
        <w:jc w:val="both"/>
        <w:rPr>
          <w:rFonts w:ascii="Calibri" w:hAnsi="Calibri" w:cs="Calibri"/>
          <w:bCs/>
          <w:sz w:val="28"/>
          <w:szCs w:val="28"/>
        </w:rPr>
      </w:pPr>
    </w:p>
    <w:p w14:paraId="5C269C65" w14:textId="77777777" w:rsidR="00191687" w:rsidRPr="00191687" w:rsidRDefault="00191687" w:rsidP="00191687">
      <w:pPr>
        <w:pStyle w:val="Zhlav"/>
        <w:tabs>
          <w:tab w:val="clear" w:pos="4536"/>
          <w:tab w:val="clear" w:pos="9072"/>
          <w:tab w:val="right" w:pos="3828"/>
          <w:tab w:val="left" w:pos="6237"/>
          <w:tab w:val="right" w:pos="9214"/>
          <w:tab w:val="right" w:pos="9639"/>
        </w:tabs>
        <w:suppressAutoHyphens/>
        <w:spacing w:line="259" w:lineRule="auto"/>
        <w:ind w:left="360" w:right="335"/>
        <w:contextualSpacing/>
        <w:jc w:val="both"/>
        <w:rPr>
          <w:rFonts w:ascii="Calibri" w:hAnsi="Calibri" w:cs="Calibri"/>
          <w:bCs/>
          <w:sz w:val="28"/>
          <w:szCs w:val="28"/>
        </w:rPr>
      </w:pPr>
    </w:p>
    <w:p w14:paraId="504AB92A" w14:textId="77777777" w:rsidR="00191687" w:rsidRPr="00191687" w:rsidRDefault="00191687" w:rsidP="00191687">
      <w:pPr>
        <w:pStyle w:val="Zhlav"/>
        <w:tabs>
          <w:tab w:val="clear" w:pos="4536"/>
          <w:tab w:val="clear" w:pos="9072"/>
          <w:tab w:val="right" w:pos="3828"/>
          <w:tab w:val="left" w:pos="6237"/>
          <w:tab w:val="right" w:pos="9214"/>
          <w:tab w:val="right" w:pos="9639"/>
        </w:tabs>
        <w:suppressAutoHyphens/>
        <w:spacing w:line="259" w:lineRule="auto"/>
        <w:ind w:left="360" w:right="335"/>
        <w:contextualSpacing/>
        <w:jc w:val="both"/>
        <w:rPr>
          <w:rFonts w:ascii="Calibri" w:hAnsi="Calibri" w:cs="Calibri"/>
          <w:bCs/>
          <w:sz w:val="28"/>
          <w:szCs w:val="28"/>
        </w:rPr>
      </w:pPr>
      <w:r w:rsidRPr="00191687">
        <w:rPr>
          <w:rFonts w:ascii="Calibri" w:hAnsi="Calibri" w:cs="Calibri"/>
          <w:bCs/>
          <w:sz w:val="28"/>
          <w:szCs w:val="28"/>
        </w:rPr>
        <w:t>MUDr. Milan Kubek</w:t>
      </w:r>
    </w:p>
    <w:p w14:paraId="5DAE5E5E" w14:textId="77777777" w:rsidR="00191687" w:rsidRPr="00191687" w:rsidRDefault="00191687" w:rsidP="00191687">
      <w:pPr>
        <w:pStyle w:val="Zhlav"/>
        <w:tabs>
          <w:tab w:val="clear" w:pos="4536"/>
          <w:tab w:val="clear" w:pos="9072"/>
          <w:tab w:val="right" w:pos="3828"/>
          <w:tab w:val="left" w:pos="6237"/>
          <w:tab w:val="right" w:pos="9214"/>
          <w:tab w:val="right" w:pos="9639"/>
        </w:tabs>
        <w:suppressAutoHyphens/>
        <w:spacing w:line="259" w:lineRule="auto"/>
        <w:ind w:left="360" w:right="335"/>
        <w:contextualSpacing/>
        <w:jc w:val="both"/>
        <w:rPr>
          <w:rFonts w:ascii="Calibri" w:hAnsi="Calibri" w:cs="Calibri"/>
          <w:bCs/>
          <w:sz w:val="28"/>
          <w:szCs w:val="28"/>
        </w:rPr>
      </w:pPr>
      <w:r w:rsidRPr="00191687">
        <w:rPr>
          <w:rFonts w:ascii="Calibri" w:hAnsi="Calibri" w:cs="Calibri"/>
          <w:bCs/>
          <w:sz w:val="28"/>
          <w:szCs w:val="28"/>
        </w:rPr>
        <w:t>prezident ČLK</w:t>
      </w:r>
    </w:p>
    <w:p w14:paraId="05671B63" w14:textId="77777777" w:rsidR="00191687" w:rsidRPr="002D1CA5" w:rsidRDefault="00191687" w:rsidP="00191687">
      <w:pPr>
        <w:spacing w:line="259" w:lineRule="auto"/>
        <w:ind w:left="360"/>
        <w:jc w:val="both"/>
        <w:rPr>
          <w:rFonts w:ascii="Calibri" w:hAnsi="Calibri" w:cs="Calibri"/>
        </w:rPr>
      </w:pPr>
    </w:p>
    <w:p w14:paraId="5F925345" w14:textId="77777777" w:rsidR="00191687" w:rsidRPr="00191687" w:rsidRDefault="00191687" w:rsidP="00191687">
      <w:pPr>
        <w:pStyle w:val="Zkladntext2"/>
        <w:jc w:val="both"/>
        <w:rPr>
          <w:rFonts w:ascii="Calibri" w:hAnsi="Calibri" w:cs="Calibri"/>
          <w:sz w:val="28"/>
          <w:szCs w:val="28"/>
        </w:rPr>
      </w:pPr>
    </w:p>
    <w:p w14:paraId="0B9161A6" w14:textId="77777777" w:rsidR="00191687" w:rsidRPr="00191687" w:rsidRDefault="00191687" w:rsidP="00191687">
      <w:pPr>
        <w:pStyle w:val="Zkladntext2"/>
        <w:jc w:val="both"/>
        <w:rPr>
          <w:rFonts w:ascii="Calibri" w:hAnsi="Calibri" w:cs="Calibri"/>
          <w:sz w:val="28"/>
          <w:szCs w:val="28"/>
        </w:rPr>
      </w:pPr>
    </w:p>
    <w:p w14:paraId="32A34746" w14:textId="47684555" w:rsidR="009D779F" w:rsidRPr="007747AD" w:rsidRDefault="009D779F" w:rsidP="00191687">
      <w:pPr>
        <w:rPr>
          <w:sz w:val="24"/>
          <w:szCs w:val="24"/>
        </w:rPr>
      </w:pPr>
    </w:p>
    <w:sectPr w:rsidR="009D779F" w:rsidRPr="007747AD" w:rsidSect="00464AD6">
      <w:footerReference w:type="even" r:id="rId11"/>
      <w:footerReference w:type="default" r:id="rId12"/>
      <w:footerReference w:type="first" r:id="rId13"/>
      <w:pgSz w:w="12240" w:h="15840"/>
      <w:pgMar w:top="510" w:right="1327" w:bottom="340" w:left="1134" w:header="709" w:footer="56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AA72AC" w14:textId="77777777" w:rsidR="00701712" w:rsidRDefault="00701712">
      <w:r>
        <w:separator/>
      </w:r>
    </w:p>
  </w:endnote>
  <w:endnote w:type="continuationSeparator" w:id="0">
    <w:p w14:paraId="0214FED7" w14:textId="77777777" w:rsidR="00701712" w:rsidRDefault="00701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6F2DE9" w14:textId="77777777" w:rsidR="00BB0EFB" w:rsidRDefault="00F2602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BB0EFB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C413FCD" w14:textId="77777777" w:rsidR="00BB0EFB" w:rsidRDefault="00BB0EFB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399108" w14:textId="77777777" w:rsidR="00BB0EFB" w:rsidRDefault="00F2602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BB0EFB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BB0EFB">
      <w:rPr>
        <w:rStyle w:val="slostrnky"/>
        <w:noProof/>
      </w:rPr>
      <w:t>2</w:t>
    </w:r>
    <w:r>
      <w:rPr>
        <w:rStyle w:val="slostrnky"/>
      </w:rPr>
      <w:fldChar w:fldCharType="end"/>
    </w:r>
  </w:p>
  <w:p w14:paraId="747D95C7" w14:textId="77777777" w:rsidR="00BB0EFB" w:rsidRDefault="00BB0EFB">
    <w:pPr>
      <w:pStyle w:val="Zpat"/>
      <w:framePr w:wrap="around" w:vAnchor="text" w:hAnchor="margin" w:xAlign="right" w:y="1"/>
      <w:ind w:right="360"/>
      <w:rPr>
        <w:rStyle w:val="slostrnky"/>
      </w:rPr>
    </w:pPr>
  </w:p>
  <w:p w14:paraId="10E7E423" w14:textId="77777777" w:rsidR="00BB0EFB" w:rsidRDefault="00BB0EFB">
    <w:pPr>
      <w:pStyle w:val="Zpat"/>
      <w:framePr w:wrap="around" w:vAnchor="text" w:hAnchor="margin" w:xAlign="right" w:y="1"/>
      <w:ind w:right="360"/>
      <w:rPr>
        <w:rStyle w:val="slostrnky"/>
      </w:rPr>
    </w:pPr>
  </w:p>
  <w:p w14:paraId="2B27DB79" w14:textId="77777777" w:rsidR="00BB0EFB" w:rsidRDefault="00BB0EFB">
    <w:pPr>
      <w:pStyle w:val="Zpat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0DCF4C" w14:textId="4C97B19D" w:rsidR="00BB0EFB" w:rsidRPr="005B363E" w:rsidRDefault="00BB0EFB" w:rsidP="005113AA">
    <w:pPr>
      <w:pStyle w:val="Zpat"/>
      <w:tabs>
        <w:tab w:val="clear" w:pos="4536"/>
        <w:tab w:val="clear" w:pos="9072"/>
        <w:tab w:val="right" w:pos="9781"/>
      </w:tabs>
      <w:jc w:val="center"/>
      <w:rPr>
        <w:color w:val="808080"/>
        <w:sz w:val="18"/>
      </w:rPr>
    </w:pPr>
    <w:r w:rsidRPr="005B363E">
      <w:rPr>
        <w:color w:val="808080"/>
        <w:sz w:val="18"/>
      </w:rPr>
      <w:t>Česká lékařská komora se sídlem v Olomouci       IČ 43965024 DIČ CZ43965024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B7B731" w14:textId="77777777" w:rsidR="00701712" w:rsidRDefault="00701712">
      <w:r>
        <w:separator/>
      </w:r>
    </w:p>
  </w:footnote>
  <w:footnote w:type="continuationSeparator" w:id="0">
    <w:p w14:paraId="55C4D0A4" w14:textId="77777777" w:rsidR="00701712" w:rsidRDefault="007017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70664E"/>
    <w:multiLevelType w:val="hybridMultilevel"/>
    <w:tmpl w:val="94201A9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F7E5D92"/>
    <w:multiLevelType w:val="hybridMultilevel"/>
    <w:tmpl w:val="C79683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7D00F6"/>
    <w:multiLevelType w:val="hybridMultilevel"/>
    <w:tmpl w:val="B8C2A220"/>
    <w:lvl w:ilvl="0" w:tplc="9454DE3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CD4F40"/>
    <w:multiLevelType w:val="singleLevel"/>
    <w:tmpl w:val="1B3089B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</w:abstractNum>
  <w:abstractNum w:abstractNumId="4" w15:restartNumberingAfterBreak="0">
    <w:nsid w:val="315A0277"/>
    <w:multiLevelType w:val="hybridMultilevel"/>
    <w:tmpl w:val="716A8C8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57C26D6"/>
    <w:multiLevelType w:val="hybridMultilevel"/>
    <w:tmpl w:val="0D667FD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7E46735"/>
    <w:multiLevelType w:val="hybridMultilevel"/>
    <w:tmpl w:val="2C0C44E6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D735F2F"/>
    <w:multiLevelType w:val="hybridMultilevel"/>
    <w:tmpl w:val="92E4B9C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67B3035D"/>
    <w:multiLevelType w:val="hybridMultilevel"/>
    <w:tmpl w:val="3DD478B8"/>
    <w:lvl w:ilvl="0" w:tplc="5D0C2A8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9" w15:restartNumberingAfterBreak="0">
    <w:nsid w:val="690F2C94"/>
    <w:multiLevelType w:val="hybridMultilevel"/>
    <w:tmpl w:val="8634E514"/>
    <w:lvl w:ilvl="0" w:tplc="68F605D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BA5341"/>
    <w:multiLevelType w:val="hybridMultilevel"/>
    <w:tmpl w:val="D86C245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8924519">
    <w:abstractNumId w:val="3"/>
  </w:num>
  <w:num w:numId="2" w16cid:durableId="741295123">
    <w:abstractNumId w:val="8"/>
  </w:num>
  <w:num w:numId="3" w16cid:durableId="270211297">
    <w:abstractNumId w:val="7"/>
  </w:num>
  <w:num w:numId="4" w16cid:durableId="1298334221">
    <w:abstractNumId w:val="0"/>
  </w:num>
  <w:num w:numId="5" w16cid:durableId="1970476885">
    <w:abstractNumId w:val="6"/>
  </w:num>
  <w:num w:numId="6" w16cid:durableId="1163203385">
    <w:abstractNumId w:val="5"/>
  </w:num>
  <w:num w:numId="7" w16cid:durableId="488523851">
    <w:abstractNumId w:val="4"/>
  </w:num>
  <w:num w:numId="8" w16cid:durableId="1301494959">
    <w:abstractNumId w:val="9"/>
  </w:num>
  <w:num w:numId="9" w16cid:durableId="557663980">
    <w:abstractNumId w:val="2"/>
  </w:num>
  <w:num w:numId="10" w16cid:durableId="479199520">
    <w:abstractNumId w:val="1"/>
  </w:num>
  <w:num w:numId="11" w16cid:durableId="13299089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NotTrackMoves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D6F6A"/>
    <w:rsid w:val="00015567"/>
    <w:rsid w:val="00015A42"/>
    <w:rsid w:val="0001652E"/>
    <w:rsid w:val="00032E20"/>
    <w:rsid w:val="00087F67"/>
    <w:rsid w:val="000B7D46"/>
    <w:rsid w:val="000C1AC2"/>
    <w:rsid w:val="000C6DA7"/>
    <w:rsid w:val="000D3B46"/>
    <w:rsid w:val="000E4F43"/>
    <w:rsid w:val="000E78F4"/>
    <w:rsid w:val="000F2DA1"/>
    <w:rsid w:val="000F3A0C"/>
    <w:rsid w:val="00122E5B"/>
    <w:rsid w:val="00150257"/>
    <w:rsid w:val="00183DFD"/>
    <w:rsid w:val="00191687"/>
    <w:rsid w:val="001B6545"/>
    <w:rsid w:val="001B7B68"/>
    <w:rsid w:val="001C0C11"/>
    <w:rsid w:val="001C25D5"/>
    <w:rsid w:val="00216882"/>
    <w:rsid w:val="00234AE0"/>
    <w:rsid w:val="00234BB6"/>
    <w:rsid w:val="00245974"/>
    <w:rsid w:val="00252C90"/>
    <w:rsid w:val="00285718"/>
    <w:rsid w:val="002B06FC"/>
    <w:rsid w:val="002C20CB"/>
    <w:rsid w:val="002E76C8"/>
    <w:rsid w:val="002F3CEB"/>
    <w:rsid w:val="00316A88"/>
    <w:rsid w:val="0032684A"/>
    <w:rsid w:val="003309D9"/>
    <w:rsid w:val="00351F12"/>
    <w:rsid w:val="00376C69"/>
    <w:rsid w:val="003A0C99"/>
    <w:rsid w:val="003F4C45"/>
    <w:rsid w:val="00402A20"/>
    <w:rsid w:val="004065B3"/>
    <w:rsid w:val="00413012"/>
    <w:rsid w:val="00424CB0"/>
    <w:rsid w:val="0042516C"/>
    <w:rsid w:val="004305FF"/>
    <w:rsid w:val="0044422B"/>
    <w:rsid w:val="00444D56"/>
    <w:rsid w:val="004625CD"/>
    <w:rsid w:val="00464195"/>
    <w:rsid w:val="00464AD6"/>
    <w:rsid w:val="004717B2"/>
    <w:rsid w:val="00475A8F"/>
    <w:rsid w:val="004964B5"/>
    <w:rsid w:val="004C4E8D"/>
    <w:rsid w:val="004E52B7"/>
    <w:rsid w:val="005113AA"/>
    <w:rsid w:val="00515D85"/>
    <w:rsid w:val="00521DEA"/>
    <w:rsid w:val="005360CB"/>
    <w:rsid w:val="0057168D"/>
    <w:rsid w:val="00572F67"/>
    <w:rsid w:val="00574C49"/>
    <w:rsid w:val="005957D6"/>
    <w:rsid w:val="005B25E9"/>
    <w:rsid w:val="005B2B0D"/>
    <w:rsid w:val="005B363E"/>
    <w:rsid w:val="005B5ED2"/>
    <w:rsid w:val="005C4A03"/>
    <w:rsid w:val="005C527C"/>
    <w:rsid w:val="005C737B"/>
    <w:rsid w:val="00601370"/>
    <w:rsid w:val="006444CA"/>
    <w:rsid w:val="0066659D"/>
    <w:rsid w:val="006A15EA"/>
    <w:rsid w:val="006A43FD"/>
    <w:rsid w:val="006C1FFA"/>
    <w:rsid w:val="006D589B"/>
    <w:rsid w:val="006D6F6A"/>
    <w:rsid w:val="006F19F2"/>
    <w:rsid w:val="00701712"/>
    <w:rsid w:val="00701A7D"/>
    <w:rsid w:val="00724111"/>
    <w:rsid w:val="00744664"/>
    <w:rsid w:val="00765C1A"/>
    <w:rsid w:val="007747AD"/>
    <w:rsid w:val="00776FBD"/>
    <w:rsid w:val="007A36AD"/>
    <w:rsid w:val="007B1F3D"/>
    <w:rsid w:val="00805C48"/>
    <w:rsid w:val="00810A83"/>
    <w:rsid w:val="00826199"/>
    <w:rsid w:val="008539F1"/>
    <w:rsid w:val="00872467"/>
    <w:rsid w:val="008A4CA0"/>
    <w:rsid w:val="008B5971"/>
    <w:rsid w:val="008B5C60"/>
    <w:rsid w:val="008C1485"/>
    <w:rsid w:val="008C4C5A"/>
    <w:rsid w:val="008D0704"/>
    <w:rsid w:val="008F7C8B"/>
    <w:rsid w:val="00905D9D"/>
    <w:rsid w:val="0096546B"/>
    <w:rsid w:val="00996BF8"/>
    <w:rsid w:val="009A1050"/>
    <w:rsid w:val="009A582C"/>
    <w:rsid w:val="009B3054"/>
    <w:rsid w:val="009C2E5D"/>
    <w:rsid w:val="009C334E"/>
    <w:rsid w:val="009D779F"/>
    <w:rsid w:val="009E0350"/>
    <w:rsid w:val="009E20D6"/>
    <w:rsid w:val="009F003D"/>
    <w:rsid w:val="00A16423"/>
    <w:rsid w:val="00A52119"/>
    <w:rsid w:val="00A5231B"/>
    <w:rsid w:val="00A52AD5"/>
    <w:rsid w:val="00A605C2"/>
    <w:rsid w:val="00AA2EED"/>
    <w:rsid w:val="00AB0FE9"/>
    <w:rsid w:val="00AD27E5"/>
    <w:rsid w:val="00AD2968"/>
    <w:rsid w:val="00AE1F43"/>
    <w:rsid w:val="00AE253D"/>
    <w:rsid w:val="00AF3BF8"/>
    <w:rsid w:val="00B026E5"/>
    <w:rsid w:val="00B62476"/>
    <w:rsid w:val="00B827BC"/>
    <w:rsid w:val="00BA34E2"/>
    <w:rsid w:val="00BA69D7"/>
    <w:rsid w:val="00BB0EFB"/>
    <w:rsid w:val="00BB3773"/>
    <w:rsid w:val="00BB455F"/>
    <w:rsid w:val="00BC3A21"/>
    <w:rsid w:val="00BD5A3E"/>
    <w:rsid w:val="00BD7E29"/>
    <w:rsid w:val="00C030DF"/>
    <w:rsid w:val="00C3107C"/>
    <w:rsid w:val="00C312D1"/>
    <w:rsid w:val="00C36F3C"/>
    <w:rsid w:val="00C61048"/>
    <w:rsid w:val="00C62BFE"/>
    <w:rsid w:val="00C74940"/>
    <w:rsid w:val="00C76061"/>
    <w:rsid w:val="00C82052"/>
    <w:rsid w:val="00C85E3D"/>
    <w:rsid w:val="00C8655F"/>
    <w:rsid w:val="00C873FF"/>
    <w:rsid w:val="00CA259B"/>
    <w:rsid w:val="00CA59E2"/>
    <w:rsid w:val="00CB7D4F"/>
    <w:rsid w:val="00D1359B"/>
    <w:rsid w:val="00D17CBF"/>
    <w:rsid w:val="00D50AE0"/>
    <w:rsid w:val="00D5373E"/>
    <w:rsid w:val="00D8280E"/>
    <w:rsid w:val="00DA0DB8"/>
    <w:rsid w:val="00DB3BB9"/>
    <w:rsid w:val="00DC08F3"/>
    <w:rsid w:val="00DC7400"/>
    <w:rsid w:val="00E11614"/>
    <w:rsid w:val="00E1585E"/>
    <w:rsid w:val="00E225F5"/>
    <w:rsid w:val="00E30BFA"/>
    <w:rsid w:val="00E52F58"/>
    <w:rsid w:val="00E735B9"/>
    <w:rsid w:val="00E807DE"/>
    <w:rsid w:val="00E969E5"/>
    <w:rsid w:val="00EA5B30"/>
    <w:rsid w:val="00EB65B9"/>
    <w:rsid w:val="00EB7583"/>
    <w:rsid w:val="00EC4765"/>
    <w:rsid w:val="00ED65D3"/>
    <w:rsid w:val="00EE361B"/>
    <w:rsid w:val="00EF49F9"/>
    <w:rsid w:val="00F24BAE"/>
    <w:rsid w:val="00F2602D"/>
    <w:rsid w:val="00F359A1"/>
    <w:rsid w:val="00F41BE5"/>
    <w:rsid w:val="00F70148"/>
    <w:rsid w:val="00F740EC"/>
    <w:rsid w:val="00F744D1"/>
    <w:rsid w:val="00F830BE"/>
    <w:rsid w:val="00F84F2D"/>
    <w:rsid w:val="00F951FB"/>
    <w:rsid w:val="00FB383F"/>
    <w:rsid w:val="00FC0989"/>
    <w:rsid w:val="00FC2FC0"/>
    <w:rsid w:val="00FE4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2375EE6"/>
  <w15:docId w15:val="{B4578150-73CE-4871-A116-CBB597CDF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41BE5"/>
  </w:style>
  <w:style w:type="paragraph" w:styleId="Nadpis1">
    <w:name w:val="heading 1"/>
    <w:basedOn w:val="Normln"/>
    <w:next w:val="Normln"/>
    <w:link w:val="Nadpis1Char"/>
    <w:uiPriority w:val="99"/>
    <w:qFormat/>
    <w:rsid w:val="00F41BE5"/>
    <w:pPr>
      <w:keepNext/>
      <w:outlineLvl w:val="0"/>
    </w:pPr>
    <w:rPr>
      <w:sz w:val="24"/>
    </w:rPr>
  </w:style>
  <w:style w:type="paragraph" w:styleId="Nadpis2">
    <w:name w:val="heading 2"/>
    <w:basedOn w:val="Normln"/>
    <w:next w:val="Normln"/>
    <w:link w:val="Nadpis2Char"/>
    <w:uiPriority w:val="99"/>
    <w:qFormat/>
    <w:rsid w:val="00F41BE5"/>
    <w:pPr>
      <w:keepNext/>
      <w:tabs>
        <w:tab w:val="left" w:pos="6237"/>
      </w:tabs>
      <w:ind w:left="284"/>
      <w:outlineLvl w:val="1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015A4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015A42"/>
    <w:rPr>
      <w:rFonts w:ascii="Cambria" w:hAnsi="Cambria" w:cs="Times New Roman"/>
      <w:b/>
      <w:bCs/>
      <w:i/>
      <w:iCs/>
      <w:sz w:val="28"/>
      <w:szCs w:val="28"/>
    </w:rPr>
  </w:style>
  <w:style w:type="character" w:styleId="Hypertextovodkaz">
    <w:name w:val="Hyperlink"/>
    <w:uiPriority w:val="99"/>
    <w:semiHidden/>
    <w:rsid w:val="00F41BE5"/>
    <w:rPr>
      <w:rFonts w:cs="Times New Roman"/>
      <w:color w:val="0000FF"/>
      <w:u w:val="single"/>
    </w:rPr>
  </w:style>
  <w:style w:type="character" w:styleId="Sledovanodkaz">
    <w:name w:val="FollowedHyperlink"/>
    <w:uiPriority w:val="99"/>
    <w:semiHidden/>
    <w:rsid w:val="00F41BE5"/>
    <w:rPr>
      <w:rFonts w:cs="Times New Roman"/>
      <w:color w:val="800080"/>
      <w:u w:val="single"/>
    </w:rPr>
  </w:style>
  <w:style w:type="paragraph" w:styleId="Zhlav">
    <w:name w:val="header"/>
    <w:basedOn w:val="Normln"/>
    <w:link w:val="ZhlavChar"/>
    <w:uiPriority w:val="99"/>
    <w:rsid w:val="00F41BE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9E0350"/>
    <w:rPr>
      <w:rFonts w:cs="Times New Roman"/>
    </w:rPr>
  </w:style>
  <w:style w:type="paragraph" w:styleId="Zpat">
    <w:name w:val="footer"/>
    <w:basedOn w:val="Normln"/>
    <w:link w:val="ZpatChar"/>
    <w:uiPriority w:val="99"/>
    <w:rsid w:val="00F41BE5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9A582C"/>
    <w:rPr>
      <w:rFonts w:cs="Times New Roman"/>
    </w:rPr>
  </w:style>
  <w:style w:type="character" w:styleId="slostrnky">
    <w:name w:val="page number"/>
    <w:uiPriority w:val="99"/>
    <w:semiHidden/>
    <w:rsid w:val="00F41BE5"/>
    <w:rPr>
      <w:rFonts w:cs="Times New Roman"/>
    </w:rPr>
  </w:style>
  <w:style w:type="paragraph" w:styleId="Zkladntext">
    <w:name w:val="Body Text"/>
    <w:basedOn w:val="Normln"/>
    <w:link w:val="ZkladntextChar"/>
    <w:uiPriority w:val="99"/>
    <w:semiHidden/>
    <w:rsid w:val="00F41BE5"/>
    <w:pPr>
      <w:suppressAutoHyphens/>
      <w:jc w:val="both"/>
    </w:pPr>
    <w:rPr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015A42"/>
    <w:rPr>
      <w:rFonts w:cs="Times New Roman"/>
      <w:sz w:val="20"/>
      <w:szCs w:val="20"/>
    </w:rPr>
  </w:style>
  <w:style w:type="paragraph" w:styleId="Zkladntext2">
    <w:name w:val="Body Text 2"/>
    <w:basedOn w:val="Normln"/>
    <w:link w:val="Zkladntext2Char"/>
    <w:uiPriority w:val="99"/>
    <w:semiHidden/>
    <w:rsid w:val="00F41BE5"/>
    <w:rPr>
      <w:sz w:val="24"/>
    </w:rPr>
  </w:style>
  <w:style w:type="character" w:customStyle="1" w:styleId="Zkladntext2Char">
    <w:name w:val="Základní text 2 Char"/>
    <w:link w:val="Zkladntext2"/>
    <w:uiPriority w:val="99"/>
    <w:semiHidden/>
    <w:locked/>
    <w:rsid w:val="00015A42"/>
    <w:rPr>
      <w:rFonts w:cs="Times New Roman"/>
      <w:sz w:val="20"/>
      <w:szCs w:val="20"/>
    </w:rPr>
  </w:style>
  <w:style w:type="paragraph" w:styleId="Zkladntextodsazen">
    <w:name w:val="Body Text Indent"/>
    <w:basedOn w:val="Normln"/>
    <w:link w:val="ZkladntextodsazenChar"/>
    <w:uiPriority w:val="99"/>
    <w:semiHidden/>
    <w:rsid w:val="00F41BE5"/>
    <w:pPr>
      <w:ind w:left="284"/>
    </w:pPr>
    <w:rPr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015A42"/>
    <w:rPr>
      <w:rFonts w:cs="Times New Roman"/>
      <w:sz w:val="20"/>
      <w:szCs w:val="20"/>
    </w:rPr>
  </w:style>
  <w:style w:type="paragraph" w:styleId="Zkladntextodsazen2">
    <w:name w:val="Body Text Indent 2"/>
    <w:basedOn w:val="Normln"/>
    <w:link w:val="Zkladntextodsazen2Char"/>
    <w:uiPriority w:val="99"/>
    <w:semiHidden/>
    <w:rsid w:val="00F41BE5"/>
    <w:pPr>
      <w:ind w:firstLine="708"/>
      <w:jc w:val="both"/>
    </w:pPr>
    <w:rPr>
      <w:rFonts w:ascii="Arial" w:hAnsi="Arial" w:cs="Arial"/>
      <w:sz w:val="28"/>
    </w:r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015A42"/>
    <w:rPr>
      <w:rFonts w:cs="Times New Roman"/>
      <w:sz w:val="20"/>
      <w:szCs w:val="20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F41BE5"/>
    <w:pPr>
      <w:suppressAutoHyphens/>
      <w:ind w:left="720"/>
      <w:jc w:val="both"/>
    </w:pPr>
    <w:rPr>
      <w:sz w:val="22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015A42"/>
    <w:rPr>
      <w:rFonts w:cs="Times New Roman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rsid w:val="009A582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A582C"/>
    <w:rPr>
      <w:rFonts w:ascii="Tahoma" w:hAnsi="Tahoma" w:cs="Tahoma"/>
      <w:sz w:val="16"/>
      <w:szCs w:val="16"/>
    </w:rPr>
  </w:style>
  <w:style w:type="paragraph" w:styleId="Bezmezer">
    <w:name w:val="No Spacing"/>
    <w:uiPriority w:val="99"/>
    <w:qFormat/>
    <w:rsid w:val="00805C48"/>
    <w:rPr>
      <w:rFonts w:ascii="Calibri" w:hAnsi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rsid w:val="00C85E3D"/>
    <w:rPr>
      <w:rFonts w:ascii="Consolas" w:hAnsi="Consolas"/>
      <w:sz w:val="21"/>
      <w:szCs w:val="21"/>
      <w:lang w:eastAsia="en-US"/>
    </w:rPr>
  </w:style>
  <w:style w:type="character" w:customStyle="1" w:styleId="ProsttextChar">
    <w:name w:val="Prostý text Char"/>
    <w:link w:val="Prosttext"/>
    <w:uiPriority w:val="99"/>
    <w:semiHidden/>
    <w:locked/>
    <w:rsid w:val="00C85E3D"/>
    <w:rPr>
      <w:rFonts w:ascii="Consolas" w:hAnsi="Consolas" w:cs="Times New Roman"/>
      <w:sz w:val="21"/>
      <w:szCs w:val="21"/>
      <w:lang w:eastAsia="en-US"/>
    </w:rPr>
  </w:style>
  <w:style w:type="paragraph" w:styleId="Odstavecseseznamem">
    <w:name w:val="List Paragraph"/>
    <w:aliases w:val="Odstavec_muj,Nad,Odstavec cíl se seznamem,Odstavec se seznamem5,List Paragraph,Odrážky,Odstavec_muj1,Odstavec_muj2,Odstavec_muj3,Nad1,List Paragraph1,Odstavec_muj4,Nad2,List Paragraph2,Odstavec_muj5,Odstavec_muj6,Odstavec_muj7,Tučné"/>
    <w:basedOn w:val="Normln"/>
    <w:link w:val="OdstavecseseznamemChar"/>
    <w:uiPriority w:val="34"/>
    <w:qFormat/>
    <w:rsid w:val="00A5231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Nevyeenzmnka">
    <w:name w:val="Unresolved Mention"/>
    <w:uiPriority w:val="99"/>
    <w:semiHidden/>
    <w:unhideWhenUsed/>
    <w:rsid w:val="009A1050"/>
    <w:rPr>
      <w:color w:val="605E5C"/>
      <w:shd w:val="clear" w:color="auto" w:fill="E1DFDD"/>
    </w:rPr>
  </w:style>
  <w:style w:type="character" w:customStyle="1" w:styleId="xapple-converted-space">
    <w:name w:val="x_apple-converted-space"/>
    <w:basedOn w:val="Standardnpsmoodstavce"/>
    <w:rsid w:val="009B3054"/>
  </w:style>
  <w:style w:type="paragraph" w:styleId="Nzev">
    <w:name w:val="Title"/>
    <w:basedOn w:val="Normln"/>
    <w:link w:val="NzevChar"/>
    <w:qFormat/>
    <w:locked/>
    <w:rsid w:val="00191687"/>
    <w:pPr>
      <w:jc w:val="center"/>
    </w:pPr>
    <w:rPr>
      <w:rFonts w:ascii="Arial" w:hAnsi="Arial" w:cs="Arial"/>
      <w:b/>
      <w:bCs/>
      <w:sz w:val="24"/>
      <w:szCs w:val="24"/>
    </w:rPr>
  </w:style>
  <w:style w:type="character" w:customStyle="1" w:styleId="NzevChar">
    <w:name w:val="Název Char"/>
    <w:link w:val="Nzev"/>
    <w:rsid w:val="00191687"/>
    <w:rPr>
      <w:rFonts w:ascii="Arial" w:hAnsi="Arial" w:cs="Arial"/>
      <w:b/>
      <w:bCs/>
      <w:sz w:val="24"/>
      <w:szCs w:val="24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,Odrážky Char,Odstavec_muj1 Char,Odstavec_muj2 Char,Odstavec_muj3 Char,Nad1 Char,List Paragraph1 Char,Odstavec_muj4 Char"/>
    <w:link w:val="Odstavecseseznamem"/>
    <w:uiPriority w:val="34"/>
    <w:qFormat/>
    <w:rsid w:val="00191687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0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5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5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avni3@clkcr.cz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prezident@clkcr.c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ekretariat@clkcr.cz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ablony\&#268;LK%20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ČLK new</Template>
  <TotalTime>7</TotalTime>
  <Pages>3</Pages>
  <Words>774</Words>
  <Characters>4571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OS ČLK Praha 5</Company>
  <LinksUpToDate>false</LinksUpToDate>
  <CharactersWithSpaces>5335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sekretarka</dc:creator>
  <cp:keywords/>
  <dc:description/>
  <cp:lastModifiedBy>Daniel Valášek | centrala Olomouc</cp:lastModifiedBy>
  <cp:revision>2</cp:revision>
  <cp:lastPrinted>2023-11-02T16:40:00Z</cp:lastPrinted>
  <dcterms:created xsi:type="dcterms:W3CDTF">2025-01-31T15:21:00Z</dcterms:created>
  <dcterms:modified xsi:type="dcterms:W3CDTF">2025-01-31T15:21:00Z</dcterms:modified>
</cp:coreProperties>
</file>