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789"/>
      </w:tblGrid>
      <w:tr w:rsidR="000A63FD" w:rsidRPr="00027FCA" w14:paraId="570E01FE" w14:textId="77777777" w:rsidTr="00027FCA">
        <w:trPr>
          <w:tblHeader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8B58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5292A9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Výkon</w:t>
            </w:r>
          </w:p>
        </w:tc>
        <w:tc>
          <w:tcPr>
            <w:tcW w:w="8789" w:type="dxa"/>
            <w:shd w:val="clear" w:color="auto" w:fill="D9D9D9" w:themeFill="background1" w:themeFillShade="D9"/>
            <w:noWrap/>
            <w:hideMark/>
          </w:tcPr>
          <w:p w14:paraId="2785E77A" w14:textId="77777777" w:rsidR="000A63FD" w:rsidRPr="00027FCA" w:rsidRDefault="000A6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Připomínky VZP ČR</w:t>
            </w:r>
          </w:p>
        </w:tc>
      </w:tr>
      <w:tr w:rsidR="000A63FD" w:rsidRPr="00027FCA" w14:paraId="6BCE9A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F6F62D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2F855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54830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TEMPORÁLNÍ ARTERIE VČETNĚ JEJÍ LIGATURY, PREPARACE JINÝCH TEPEN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návrh na rozšíření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524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705, souhlas autorské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je k dispozici</w:t>
            </w:r>
          </w:p>
        </w:tc>
        <w:tc>
          <w:tcPr>
            <w:tcW w:w="8789" w:type="dxa"/>
            <w:hideMark/>
          </w:tcPr>
          <w:p w14:paraId="0E58EA52" w14:textId="77777777" w:rsidR="000A63FD" w:rsidRPr="00027FCA" w:rsidRDefault="000A63FD" w:rsidP="002A676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Autorská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výkonu je 524 – cévní chirurgie skupina 2, dále sdíleno pro 505 kardiochirurgie a 501 chirurgie. OM:H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Dle zařazení do skupiny 2 cévní chirurgie (524) se jedná o specializovaný výkon – pro jaká pracoviště /nositele má být výkon určen v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705? Je potřeba zvláštní erudice? </w:t>
            </w:r>
          </w:p>
          <w:p w14:paraId="64633420" w14:textId="748E3374" w:rsidR="000A63FD" w:rsidRPr="00027FCA" w:rsidRDefault="000A63FD" w:rsidP="002A676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Jaký je odhad frekvence daného výkonu v 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705?</w:t>
            </w:r>
          </w:p>
          <w:p w14:paraId="4CD39381" w14:textId="639FD45D" w:rsidR="000A63FD" w:rsidRPr="00027FCA" w:rsidRDefault="000A63FD" w:rsidP="002A676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Pracoviště musí doložit kompletní cévní instrumentárium v ceně 200 000 Kč a speciální cévní instrumentárium v ceně 500 000 Kč – jsou takto pracoviště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 vybavena?</w:t>
            </w:r>
          </w:p>
        </w:tc>
      </w:tr>
      <w:tr w:rsidR="000A63FD" w:rsidRPr="00027FCA" w14:paraId="7F53D61C" w14:textId="77777777" w:rsidTr="00027FCA">
        <w:trPr>
          <w:trHeight w:val="2578"/>
        </w:trPr>
        <w:tc>
          <w:tcPr>
            <w:tcW w:w="709" w:type="dxa"/>
            <w:shd w:val="clear" w:color="auto" w:fill="auto"/>
            <w:vAlign w:val="center"/>
            <w:hideMark/>
          </w:tcPr>
          <w:p w14:paraId="700CC3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BADE2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FOLÁTY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576E007" w14:textId="77777777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Obecné připomínky ke všem výkonům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AFD001" w14:textId="77777777" w:rsidR="000A63FD" w:rsidRPr="00027FCA" w:rsidRDefault="000A63FD" w:rsidP="002A6763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doložit stanovisko příslušné odbornosti 815 k převzetí daných výkonů odborností 801. </w:t>
            </w:r>
          </w:p>
          <w:p w14:paraId="5BCEE44F" w14:textId="77777777" w:rsidR="000A63FD" w:rsidRPr="00027FCA" w:rsidRDefault="000A63FD" w:rsidP="002A6763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 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4A3CE973" w14:textId="33B4C047" w:rsidR="000A63FD" w:rsidRPr="00027FCA" w:rsidRDefault="000A63FD" w:rsidP="002A6763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Časy nositelů – v současnosti u stávajících výkonů uvedeno převážně 1,5 min, nyní navrženo 2 min, jaký je důvod pro navýšení? </w:t>
            </w:r>
          </w:p>
          <w:p w14:paraId="7D0A37D8" w14:textId="77777777" w:rsidR="000A63FD" w:rsidRPr="00027FCA" w:rsidRDefault="000A63FD" w:rsidP="002A6763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247C90CE" w14:textId="271DCCD4" w:rsidR="000A63FD" w:rsidRPr="00027FCA" w:rsidRDefault="000A63FD" w:rsidP="002A6763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Sdílení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813 – V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rámci stanoviska, kterým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813 žádala o sdílení výkonů (zasláno na minulou PS SZV) se nynějšího „balíku výkonů“ týká pouze výkon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93199 TYREOGLOBULIN</w:t>
            </w:r>
            <w:r w:rsidRPr="00027FCA">
              <w:rPr>
                <w:rFonts w:ascii="Arial" w:hAnsi="Arial" w:cs="Arial"/>
                <w:sz w:val="18"/>
                <w:szCs w:val="18"/>
              </w:rPr>
              <w:t>(TG). Dosavadní sdílení pro 813 zůstává, tak jak je? = výsledkem je sdílení u stejných výkonů jako doposud plus výkon 93199 TYREOGLOBULIN(TG)?</w:t>
            </w:r>
          </w:p>
          <w:p w14:paraId="59CBED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6911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49DDF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D444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C-PEPTID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7201A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Viz obecné připomínky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75B7489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A01C2B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DA58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8B967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FERRITIN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573E414" w14:textId="77777777" w:rsidR="000A63FD" w:rsidRPr="00027FCA" w:rsidRDefault="000A63FD" w:rsidP="00AC50C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F0FD00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096913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4E869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KALCITONIN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2A13F8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EF45AE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AD55A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C5DE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TKÁŇOVÝ POLYPEPTIDICKÝ ANTIGEN (TPA)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D6A50" w14:textId="05A2DC8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</w:tc>
      </w:tr>
      <w:tr w:rsidR="000A63FD" w:rsidRPr="00027FCA" w14:paraId="33D4D23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F51041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7104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ALDOSTERON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91EAAF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891FE4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11930F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9276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169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ALFA - 1 - FETOPROTEIN (AFP)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E7A38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7B3A04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5521C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E77635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2AFF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KARCINOEMBRYONÁLNÍ ANTIGEN (CEA)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639FFA4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A10D8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9C22A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FCCD9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80A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VITAMIN B12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72B994FA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54952AE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907297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EA641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EB7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93161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INZULÍN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56C8A372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6A3331B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4B6CF2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FDC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3EB1E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TYREOGLOBULIN (TG)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3ECEB8F9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B9B02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44B604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35E07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EFF74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IMUNOGLOBULIN E (IGE)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názvu,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106C7E91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  <w:p w14:paraId="2D403C0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1B797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B8B9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9E9D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THYMIDINKINÁZA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693DA045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C3A6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FF7D42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10FA5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F95A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93247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OSTEÁZA (KOSTNÍ FRAKCE ALKALICKÉ FOSFATÁZY)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73DA01E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02346AF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8D7749B" w14:textId="77777777" w:rsidTr="00027FCA">
        <w:trPr>
          <w:trHeight w:val="1222"/>
        </w:trPr>
        <w:tc>
          <w:tcPr>
            <w:tcW w:w="709" w:type="dxa"/>
            <w:shd w:val="clear" w:color="auto" w:fill="auto"/>
            <w:vAlign w:val="center"/>
            <w:hideMark/>
          </w:tcPr>
          <w:p w14:paraId="5191C66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74B0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002-2024-08-12-02-51-56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HODNOCENÍ KOJENÍ (ZPŮSOBU VÝŽIVY) U DĚTÍ DO 1 ROKU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shd w:val="clear" w:color="auto" w:fill="auto"/>
            <w:hideMark/>
          </w:tcPr>
          <w:p w14:paraId="33016DA0" w14:textId="4735B490" w:rsidR="000A63FD" w:rsidRPr="00027FCA" w:rsidRDefault="000A63FD" w:rsidP="002A6763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Nestačí pouze vykázat diagnózu? Musí se zároveň vykazovat k diagnóze nový výkon? Zhodnocení výživy dítěte je součástí běžného vyšetření v ordinaci PLDD, informace jsou součástí standardního pohovoru s rodičem dítěte při klinických vyšetřeních a ve všech časových obdobích (2 týdny, 6 měsíce, 12 měsíců) je uskutečňována preventivní prohlídka dle vyhlášky č. 70/2012 Sb., o preventivních prohlídkách. Zavádí se nový výkon pouze z důvodu získávání statistických dat, pokud ano, pak žádáme pouze jako signální výkon.</w:t>
            </w:r>
          </w:p>
        </w:tc>
      </w:tr>
      <w:tr w:rsidR="000A63FD" w:rsidRPr="00027FCA" w14:paraId="10FB3CE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A1443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C2A6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změnové řízení: změna obecné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části - Kapitola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4, bod 35a – odbornost 780 Hyperbarická a letecká medicína - úpravu výčtu diagnóz</w:t>
            </w:r>
          </w:p>
        </w:tc>
        <w:tc>
          <w:tcPr>
            <w:tcW w:w="8789" w:type="dxa"/>
            <w:hideMark/>
          </w:tcPr>
          <w:p w14:paraId="7071E220" w14:textId="77777777" w:rsidR="000A63FD" w:rsidRPr="00027FCA" w:rsidRDefault="000A63FD" w:rsidP="002A6763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Aktualizace výčtu indikací</w:t>
            </w:r>
          </w:p>
          <w:p w14:paraId="37E19A8C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Lze souhlasit s vyškrtnutím dg.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Tinitus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H931 z indikací k hyperbarické oxygenaci v souladu s mezinárodními doporučeními. Efekt HBO u této indikace je pochybný.</w:t>
            </w:r>
          </w:p>
          <w:p w14:paraId="5BFCEC1F" w14:textId="12687407" w:rsidR="000A63FD" w:rsidRPr="00027FCA" w:rsidRDefault="000A63FD" w:rsidP="002A6763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Ad související formulace v obecné části </w:t>
            </w:r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Kapitola 4, bod </w:t>
            </w:r>
            <w:proofErr w:type="gramStart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>35a</w:t>
            </w:r>
            <w:proofErr w:type="gramEnd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– odbornost 780 Hyperbarická a letecká medicína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>stávající text 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e možné vykázat: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“ vhodné upravit na </w:t>
            </w: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e možné vykázat </w:t>
            </w:r>
            <w:r w:rsidRPr="00027FCA">
              <w:rPr>
                <w:rFonts w:ascii="Arial" w:hAnsi="Arial" w:cs="Arial"/>
                <w:b/>
                <w:i/>
                <w:color w:val="000000"/>
                <w:sz w:val="18"/>
                <w:szCs w:val="18"/>
                <w:shd w:val="clear" w:color="auto" w:fill="FFFFFF"/>
              </w:rPr>
              <w:t>pouze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:“ – tedy jednoznačně uvést, že daný výkon je možné vykázat pouze u uvedených diagnóz.</w:t>
            </w:r>
          </w:p>
        </w:tc>
      </w:tr>
      <w:tr w:rsidR="000A63FD" w:rsidRPr="00027FCA" w14:paraId="2F4DBCE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15C23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813A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HLAVY, KONČETIN, KLOUBU, JEDNOHO ÚSEKU PÁTEŘE (C, TH, NEBO L)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423C8359" w14:textId="77777777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Jedná se o odstranění K2 z RL. OS má přislíbenou kompenzaci Ing. Trochem pomocí bodové hodnoty.</w:t>
            </w:r>
          </w:p>
          <w:p w14:paraId="0E554BBA" w14:textId="6E9E1946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Chybí odůvodnění, proč je technik/fyzik (K2) odebírán z nositelů výkonů a proč by mělo být toto "zjednodušení" výkonu kompenzováno vyšší HB. </w:t>
            </w:r>
          </w:p>
          <w:p w14:paraId="7946D4BE" w14:textId="46C6A16B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je kalkulován dle příslušných uvedených položek, tedy i nositelů. Pokud se na výkonu K2 nepodílejí, nejsou součástí kalkulace výkonu a není důvodu, aby částka odpovídající jejich práci byla nějak dále (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HB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kalkulována/kompenzována. Dle předkladatele by tedy měl ve výsledku mít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výkon stejnou úhradu, i když se na něm příslušný nositel svou prací nebude podílet? Prosíme vysvětlit.</w:t>
            </w:r>
          </w:p>
          <w:p w14:paraId="4D2B5931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2D5C6361" w14:textId="0160DA35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Technická poznámka: upozornění na nesrovnalost - u výkonu 89717 MR ZOBRAZENÍ SRDCE ve změnovém řízení v zobrazení Rozdíl – nositel K2 není uveden ani v části odpovídající stávajícímu znění kde by být uveden měl), při otevření téhož výkonu v režimu Platné výkony K2 uveden je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. ????</w:t>
            </w:r>
            <w:proofErr w:type="gramEnd"/>
          </w:p>
          <w:p w14:paraId="7B9FD142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03E79051" w14:textId="5D57839C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Poslední 4 výkony uvedené v seznamu předkladatelů:</w:t>
            </w:r>
          </w:p>
          <w:p w14:paraId="1F406069" w14:textId="77777777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89323 TERAPEUTICKÁ EMBOLIZACE V CÉVNÍM ŘEČIŠTI</w:t>
            </w:r>
          </w:p>
          <w:p w14:paraId="2F19D716" w14:textId="77777777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89423 PERKUTÁNNÍ TRANSLUMINÁLNÍ ANGIOPLASTIKA</w:t>
            </w:r>
          </w:p>
          <w:p w14:paraId="63054C93" w14:textId="77777777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89331 ZAVEDENÍ STENTU DO TEPENNÉHO ČI ŽILNÍHO ŘEČIŠTĚ</w:t>
            </w:r>
          </w:p>
          <w:p w14:paraId="3F224641" w14:textId="77777777" w:rsidR="000A63FD" w:rsidRPr="00027FCA" w:rsidRDefault="000A63FD" w:rsidP="002A6763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89362 MECHANICKÁ ATEREKTOMIE/TROMBEKTOMIE PERIFERNÍCH CÉV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5D3882" w14:textId="78896229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nejsou otevřeny ve změnové databázi MZ ČR, nebyly k nim poskytnuty informace, diskuse nutná.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34CF0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53BB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4F432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KRKU, HRUDNÍKU, BŘICHA, PÁNVE (VČETNĚ SCROTA A MAMMY)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891F370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3730C61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F61F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2325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SRDCE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727649" w14:textId="77777777" w:rsidR="000A63FD" w:rsidRPr="00027FCA" w:rsidRDefault="000A63FD" w:rsidP="00CD4D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42CAAED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52CCF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2ADF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63B8C34D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2293B0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CF387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A287D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42D2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74DD029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F3770E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62C0F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9FCA0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1534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169244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9A1FB22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95931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58E52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AC14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F6EB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638BA8B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15CD1F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DC9EE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D53E2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CD047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931AA3D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5D58CD2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0F072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A9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ČASNÉ KONTROLNÍ VYŠETŘENÍ ZA 6M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516F741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6D186E9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333DD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474F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903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POSTKONTRASTNÍ VYŠETŘENÍ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15105FA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0313E6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DDD14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4D783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E323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VYŠETŘENÍ S KONTRASTNÍ LÁTKOU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5098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A5653E8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008F87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B1B2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C378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VYBRANÉ OBLASTI (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1H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NEBO 31P)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8D9FFC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E369BE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20DC7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30C2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2771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KOSTERNÍHO SVALU (31P) ZÁTĚŽOVÁ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65C1AE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68172E1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B4599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B7441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BCAF7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ANGIOGRAFIE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D3D1C64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7716DA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7EC50EB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DE297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E9566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OPAKOVANÉ ČI DOPLŇUJÍCÍ VYŠETŘENÍ MR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F9AACF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BEB591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D0A46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D229A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55EF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TERAPEUTICKÁ EMBOLIZACE V CÉVNÍM ŘEČIŠTI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62C1BA05" w14:textId="2D86968F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není otevřen ve změnové databázi MZ ČR, není odůvodnění pro úpravu, diskuse nutná.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781C2C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3BCF8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9586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89423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PERKUTÁNNÍ TRANSLUMINÁLNÍ ANGIOPLASTIKA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547EE19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2A10D23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19200A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1AB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3A6EE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STENTU DO TEPENNÉHO ČI ŽILNÍHO ŘEČIŠTĚ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3B9AC9F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41C0E6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F9E68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9311E3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60888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89362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MECHANICKÁ ATEREKTOMIE/TROMBEKTOMIE PERIFERNÍCH CÉV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7E9889D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EDF35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96A332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2503B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0C29E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POROZUMĚNÍ (NA ÚROVNI SLOV, VĚT, FUNKČNÍ KOMUNIKACE)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OM, popisu a obsahu výkonu a bodové hodnoty</w:t>
            </w:r>
          </w:p>
        </w:tc>
        <w:tc>
          <w:tcPr>
            <w:tcW w:w="8789" w:type="dxa"/>
            <w:hideMark/>
          </w:tcPr>
          <w:p w14:paraId="11F34695" w14:textId="77777777" w:rsidR="000A63FD" w:rsidRPr="00027FCA" w:rsidRDefault="000A63FD" w:rsidP="002A6763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Formálně a bodová hodnota RL stejná, upřesnění náplně výkonu.</w:t>
            </w:r>
          </w:p>
          <w:p w14:paraId="4FED9B43" w14:textId="422148D1" w:rsidR="000A63FD" w:rsidRPr="00027FCA" w:rsidRDefault="000A63FD" w:rsidP="002A6763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OM původně S, nyní navrhováno OM: BOM – prosíme vysvětlit. Není již nutné specializované pracoviště?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71922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3A3D6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51B1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MOTORICKÝCH A PRAKTICKÝCH FUNKCÍ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času, popisu a obsahu výkonu a bodové hodnoty</w:t>
            </w:r>
          </w:p>
        </w:tc>
        <w:tc>
          <w:tcPr>
            <w:tcW w:w="8789" w:type="dxa"/>
            <w:hideMark/>
          </w:tcPr>
          <w:p w14:paraId="582FBB50" w14:textId="77777777" w:rsidR="000A63FD" w:rsidRPr="00027FCA" w:rsidRDefault="000A63FD" w:rsidP="002A6763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Rozšíření z dětí i na dospělé – prosíme vysvětlit.</w:t>
            </w:r>
          </w:p>
          <w:p w14:paraId="7FAD67BC" w14:textId="4A130EE8" w:rsidR="000A63FD" w:rsidRPr="00027FCA" w:rsidRDefault="000A63FD" w:rsidP="002A6763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Navýšení času výkonu z 30 na 40 min při zachování OF – Chybí odůvodnění navýšení doby trvání výkonu, nutno vysvětlit. Časová dotace výkonu by měla odrážet obvyklou (průměrnou) délku vyšetření jednoho pacienta nikoliv nejdelší možnou variantu.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EC188C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01C4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D6A22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LATERALITY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 a bodové hodnoty</w:t>
            </w:r>
          </w:p>
        </w:tc>
        <w:tc>
          <w:tcPr>
            <w:tcW w:w="8789" w:type="dxa"/>
            <w:hideMark/>
          </w:tcPr>
          <w:p w14:paraId="486AA82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Pouze přejmenování na VYŠETŘENÍ LATERALITY – prosíme vysvětlit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0D498B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9255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0B504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KALORICKÝ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1D68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EB02F50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Obecné připomínky ke všem výkonům níže: </w:t>
            </w:r>
          </w:p>
          <w:p w14:paraId="5813F1FE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změna L2 na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L3 - Dle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principu napříč výkony SZV - výkon je postaven na nejnižšího nositele, který je schopen výkon provést – tzn. pokud je výkon schopen provést lékař L2, je nositelem L2 (odborné kompetence – viz vzdělávací program). </w:t>
            </w:r>
          </w:p>
          <w:p w14:paraId="103786A0" w14:textId="231125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Navýšení časových dotací nositelů v rámci zachování času výkonu – nutno vysvětlit, jedná se přece stále o tutéž péči, co je nového, že je nutno navýšit čas nositele? Analogicky v případech, kdy je navýšen i čas výkonu.</w:t>
            </w:r>
          </w:p>
          <w:p w14:paraId="3D346A70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Čas nositele v některých výkonech přesahuje čas výkonu, toto nelze, nutno čas nositele adekvátně snížit.</w:t>
            </w:r>
          </w:p>
          <w:p w14:paraId="1EE41B03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 některých výkonů nově uvedeny nesterilní materiály – nelze je kalkulovat, jsou kalkulovány v režii.</w:t>
            </w:r>
          </w:p>
          <w:p w14:paraId="7994A07B" w14:textId="77777777" w:rsidR="000A63FD" w:rsidRPr="00027FCA" w:rsidRDefault="000A63FD" w:rsidP="00EC253A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14:paraId="55DD9A0D" w14:textId="77777777" w:rsidR="000A63FD" w:rsidRPr="00027FCA" w:rsidRDefault="000A63FD" w:rsidP="007216F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71113</w:t>
            </w:r>
          </w:p>
          <w:p w14:paraId="316BB8DE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15 min, čas výkonu stále 45 min. – od počátku nositel L2 10 minut (od Vyhláška 472/2009 Sb.)</w:t>
            </w:r>
          </w:p>
          <w:p w14:paraId="0C9FF5D1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připomínka.</w:t>
            </w:r>
          </w:p>
          <w:p w14:paraId="6FA60C3E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min.</w:t>
            </w:r>
          </w:p>
          <w:p w14:paraId="5030A500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Nesterilní materiály jsou kalkulovány v režii – nutno odstranit</w:t>
            </w:r>
          </w:p>
          <w:p w14:paraId="7536E237" w14:textId="77777777" w:rsidR="000A63FD" w:rsidRPr="00027FCA" w:rsidRDefault="000A63FD" w:rsidP="002A6763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Teploměr je víceúčelové zařízení obecné povahy, jehož opotřebení se dle kalkulačního vzorce MZ do kalkulace výkonu nezapočítává.</w:t>
            </w:r>
          </w:p>
          <w:p w14:paraId="5591436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A63FD" w:rsidRPr="00027FCA" w14:paraId="3416B4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6F3A8C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9FB82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SEMISPONTÁNNÍCH VESTIBULÁRNÍCH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3CC95D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A9CD789" w14:textId="77777777" w:rsidR="000A63FD" w:rsidRPr="00027FCA" w:rsidRDefault="000A63FD" w:rsidP="002A6763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25 min, čas výkonu stále 25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připomínka. </w:t>
            </w:r>
          </w:p>
          <w:p w14:paraId="671A7CD7" w14:textId="002C96E1" w:rsidR="000A63FD" w:rsidRPr="00027FCA" w:rsidRDefault="000A63FD" w:rsidP="002A6763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prodloužení času nositele o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150%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? Co se změnilo? Od počátku existence výkonu je nositel L2 a čas nositele 10 min</w:t>
            </w:r>
          </w:p>
          <w:p w14:paraId="7E3436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3B165B3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61492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3B03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OPTOKINETICKÝ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84E998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65473A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A6A8544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03874BA9" w14:textId="49A4EC23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  <w:p w14:paraId="786E509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1A43DF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B5326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5B7DD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GUSTOMETRIE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F70387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F33949D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18D8FAEB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nositele? Co se změnilo? Od počátku existence výkonu je nositel L2 a čas nositele 10 min</w:t>
            </w:r>
          </w:p>
          <w:p w14:paraId="571EBF78" w14:textId="4840742E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</w:tc>
      </w:tr>
      <w:tr w:rsidR="000A63FD" w:rsidRPr="00027FCA" w14:paraId="7CFC340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4EA826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9A6AE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POSTUROGRAFIE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D70ED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614683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L2 30 min nyní návrh na L3 30 min, čas výkonu stále 30 min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– od počátku nositel L2 30 minut (od Vyhláška 472/2009 Sb.)</w:t>
            </w:r>
          </w:p>
          <w:p w14:paraId="6ADB0BD2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 – viz obecná připomínka</w:t>
            </w:r>
          </w:p>
          <w:p w14:paraId="6163A5DF" w14:textId="260E2C43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prosíme vysvětlit.</w:t>
            </w:r>
          </w:p>
          <w:p w14:paraId="46DF3B8C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489A4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26536B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1685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ROTAČNÍ TESTY K VYŠETŘENÍ PORUCH ROVNOVÁHY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15E30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5725C04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Stávající výkon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L2 25 min nyní návrh na L3 25 min, čas výkonu stále 25 min. 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– od počátku nositel L2 25 minut (od Vyhláška 472/2009 Sb.)</w:t>
            </w:r>
          </w:p>
          <w:p w14:paraId="7F40E56F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viz obecná připomínka</w:t>
            </w:r>
          </w:p>
          <w:p w14:paraId="77AEC74F" w14:textId="7777777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Proč doplněn přístroj M0233 Systém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elektronystagmografický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 rotační židlí v ceně 1 512 340,00 Kč – jak prováděno doposud? </w:t>
            </w:r>
          </w:p>
          <w:p w14:paraId="072128CC" w14:textId="08C4D9F7" w:rsidR="000A63FD" w:rsidRPr="00027FCA" w:rsidRDefault="000A63FD" w:rsidP="002A6763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Nebude problém s přístrojovým vybavením poskytovatelů?</w:t>
            </w:r>
          </w:p>
          <w:p w14:paraId="1E26E0C5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9FD749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F6799A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7EA3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SPONTÁNNÍHO VESTIBULÁRNÍHO NYSTAGMU A VESTIBULOSPINÁLNÍCH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D3D41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21F74BE1" w14:textId="77777777" w:rsidR="000A63FD" w:rsidRPr="00027FCA" w:rsidRDefault="000A63FD" w:rsidP="002A6763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472/2009 Sb.)</w:t>
            </w:r>
          </w:p>
          <w:p w14:paraId="2726AA84" w14:textId="02EA811F" w:rsidR="000A63FD" w:rsidRPr="00027FCA" w:rsidRDefault="000A63FD" w:rsidP="002A6763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11685123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593E1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B6FC77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44C4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ELEKTRONYSTAGMOGRAFICKÉ VYŠETŘENÍ S POČÍTAČOVOU ANALÝZOU ZÁZNAMU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 </w:t>
            </w:r>
          </w:p>
        </w:tc>
        <w:tc>
          <w:tcPr>
            <w:tcW w:w="8789" w:type="dxa"/>
            <w:hideMark/>
          </w:tcPr>
          <w:p w14:paraId="091C4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D86B46C" w14:textId="77777777" w:rsidR="000A63FD" w:rsidRPr="00027FCA" w:rsidRDefault="000A63FD" w:rsidP="002A6763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53C45791" w14:textId="77777777" w:rsidR="000A63FD" w:rsidRPr="00027FCA" w:rsidRDefault="000A63FD" w:rsidP="002A6763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2E6048B1" w14:textId="77777777" w:rsidR="000A63FD" w:rsidRPr="00027FCA" w:rsidRDefault="000A63FD" w:rsidP="002A6763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11228D50" w14:textId="37BB7B9D" w:rsidR="000A63FD" w:rsidRPr="00027FCA" w:rsidRDefault="000A63FD" w:rsidP="002A6763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 – prosíme vysvětlit.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FC515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3CB2C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A3202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SLUCHU ŘEČÍ A LADIČKAMI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80CE84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23794C7" w14:textId="77777777" w:rsidR="000A63FD" w:rsidRPr="00027FCA" w:rsidRDefault="000A63FD" w:rsidP="002A6763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7 min nyní návrh na L3 10 min, čas výkonu zvýšen na dvojnásobek – z 7 min na 15 min a je uvedeno, že se jedná o výkon na jednom uchu.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Nutno vysvětlit.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výkonu i nositele? Co se změnilo? Od počátku existence výkonu je nositel L2 a čas nositele 7 min, čas výkonu 7 min (Vyhláška 472/2009 Sb.)</w:t>
            </w:r>
          </w:p>
          <w:p w14:paraId="69537DD7" w14:textId="77777777" w:rsidR="000A63FD" w:rsidRPr="00027FCA" w:rsidRDefault="000A63FD" w:rsidP="002A6763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rozšíření spektra diagnóz? </w:t>
            </w:r>
          </w:p>
          <w:p w14:paraId="430FA25B" w14:textId="77777777" w:rsidR="000A63FD" w:rsidRPr="00027FCA" w:rsidRDefault="000A63FD" w:rsidP="002A6763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</w:t>
            </w:r>
            <w:r w:rsidRPr="00027FCA">
              <w:rPr>
                <w:rFonts w:ascii="Arial" w:hAnsi="Arial" w:cs="Arial"/>
                <w:sz w:val="18"/>
                <w:szCs w:val="18"/>
              </w:rPr>
              <w:t>obecná připomínka</w:t>
            </w:r>
          </w:p>
          <w:p w14:paraId="49D4638F" w14:textId="4D2F46FD" w:rsidR="000A63FD" w:rsidRPr="00027FCA" w:rsidRDefault="000A63FD" w:rsidP="002A676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Odebrat duplicitně uvedenou ladičku v přístrojovém vybavení.</w:t>
            </w:r>
          </w:p>
        </w:tc>
      </w:tr>
      <w:tr w:rsidR="000A63FD" w:rsidRPr="00027FCA" w14:paraId="2FDDD7D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1CA7C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29908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71214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RINOMANOMETRIE JEDNODUCHÁ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BFDB4B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F0ACFA3" w14:textId="77777777" w:rsidR="000A63FD" w:rsidRPr="00027FCA" w:rsidRDefault="000A63FD" w:rsidP="002A6763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Stávající výko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0BFA0254" w14:textId="570D5D4A" w:rsidR="000A63FD" w:rsidRPr="00027FCA" w:rsidRDefault="000A63FD" w:rsidP="002A6763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138172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FBBE1B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AE19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0DF37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OLFAKTOMETRIE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D42D37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7B73973" w14:textId="77777777" w:rsidR="000A63FD" w:rsidRPr="00027FCA" w:rsidRDefault="000A63FD" w:rsidP="002A6763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15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15 minut (od Vyhláška 472/2009 Sb.)</w:t>
            </w:r>
          </w:p>
          <w:p w14:paraId="0B23B3B1" w14:textId="77777777" w:rsidR="000A63FD" w:rsidRPr="00027FCA" w:rsidRDefault="000A63FD" w:rsidP="002A6763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593BCBA" w14:textId="3B57FF98" w:rsidR="000A63FD" w:rsidRPr="00027FCA" w:rsidRDefault="000A63FD" w:rsidP="002A6763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59C4C7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5D01C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DD6D5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71565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POLITZERACE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E627E9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A07BB1" w14:textId="77777777" w:rsidR="000A63FD" w:rsidRPr="00027FCA" w:rsidRDefault="000A63FD" w:rsidP="002A6763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5 min nyní návrh na L3 5 min, čas výkonu stále 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5 minut (od Vyhláška 472/2009 Sb.)</w:t>
            </w:r>
          </w:p>
          <w:p w14:paraId="1EB61EA7" w14:textId="77777777" w:rsidR="000A63FD" w:rsidRPr="00027FCA" w:rsidRDefault="000A63FD" w:rsidP="002A6763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6BFA383" w14:textId="7A1E7EC0" w:rsidR="000A63FD" w:rsidRPr="00027FCA" w:rsidRDefault="000A63FD" w:rsidP="002A6763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Pozn.: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 sliznice otoskopickým vyšetřením – to normálně nepředchází? Tedy se tento výkon nebude kombinovat s klinickým vyšetřením?</w:t>
            </w:r>
          </w:p>
          <w:p w14:paraId="00F08148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25F45E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82E82F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632E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VYNĚTÍ CIZÍHO TĚLESA Z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NOSU - JEDNODUCHÉ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žadatel nedodal změnové registrační listy - u výkonů především změna z L2/L1 na L3</w:t>
            </w:r>
          </w:p>
        </w:tc>
        <w:tc>
          <w:tcPr>
            <w:tcW w:w="8789" w:type="dxa"/>
            <w:hideMark/>
          </w:tcPr>
          <w:p w14:paraId="6CAAF01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74CA7A0C" w14:textId="77777777" w:rsidR="000A63FD" w:rsidRPr="00027FCA" w:rsidRDefault="000A63FD" w:rsidP="002A6763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5098714F" w14:textId="72E55E1D" w:rsidR="000A63FD" w:rsidRPr="00027FCA" w:rsidRDefault="000A63FD" w:rsidP="002A6763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33FD1C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08132FB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08EEB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BA6D0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INTRAMUKÓZNÍ INJEKCE DO NOSNÍ SLIZNICE JAKO SAMOSTATNÝ VÝKON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612F7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0A401FA" w14:textId="77777777" w:rsidR="000A63FD" w:rsidRPr="00027FCA" w:rsidRDefault="000A63FD" w:rsidP="002A6763">
            <w:pPr>
              <w:pStyle w:val="Odstavecseseznamem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5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0EECC8B6" w14:textId="77777777" w:rsidR="000A63FD" w:rsidRPr="00027FCA" w:rsidRDefault="000A63FD" w:rsidP="002A6763">
            <w:pPr>
              <w:pStyle w:val="Odstavecseseznamem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D60C11A" w14:textId="0E0C6592" w:rsidR="000A63FD" w:rsidRPr="00027FCA" w:rsidRDefault="000A63FD" w:rsidP="002A6763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rhinoskopickým vyšetřením – to normálně nepředchází? Tedy nebude se tento výkon kombinovat s klinickým vyšetřením?</w:t>
            </w:r>
          </w:p>
          <w:p w14:paraId="43DCC8E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73315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19458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8C6C8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ANEMIZACE S ODSÁVÁNÍM Z VEDLEJŠÍCH NOSNÍCH DUTIN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ACD34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C3368B3" w14:textId="77777777" w:rsidR="000A63FD" w:rsidRPr="00027FCA" w:rsidRDefault="000A63FD" w:rsidP="002A6763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15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1B445D31" w14:textId="77777777" w:rsidR="000A63FD" w:rsidRPr="00027FCA" w:rsidRDefault="000A63FD" w:rsidP="002A6763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297F3DE" w14:textId="50503129" w:rsidR="000A63FD" w:rsidRPr="00027FCA" w:rsidRDefault="000A63FD" w:rsidP="002A6763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D73F3D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38981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2FB81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TERAPIE EPISTAXE KAUTERIZACÍ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65C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53D2D76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12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3705BC2B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2108F37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7A4BEA99" w14:textId="312C9D63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DE182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5D44C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3AA4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71661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VÝPLACH ČELISTNÍ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8B59E7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107A0D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20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552709BB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55AD2FF0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 xml:space="preserve">Pozn.: nově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</w:p>
          <w:p w14:paraId="49E651D4" w14:textId="2C154F39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PMAT –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Upřesnit spotřebovávané množství gázy (PMAT), spotřebuje se jedno balení (10ks) nebo jeden kus?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Např v číselníku MZ položka - 0000337 GÁZA HYDROFILNÍ SKLÁDANÁ STERILNÍ 9X5CM,24 VRSTEV,10KS, cena 41 Kč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925BC6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A510D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6D60E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VÝMĚNA TRACHEOSTOMICKÉ KANYLY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C363A1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67604280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Stávající výkon L2 10 min nyní návrh na L3 10 min, čas výkonu stále 10 min. – od počátku nositel L2 10 minut (od Vyhláška 472/2009 Sb.)</w:t>
            </w:r>
          </w:p>
          <w:p w14:paraId="72E40BC7" w14:textId="77777777" w:rsidR="000A63FD" w:rsidRPr="00027FCA" w:rsidRDefault="000A63FD" w:rsidP="002A6763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1A4C4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1D7A8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7B9B8D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F53939" w14:textId="77777777" w:rsidR="000A63FD" w:rsidRPr="00027FCA" w:rsidRDefault="000A63FD" w:rsidP="00DC258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71780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PEROPERAČNÍ MONITOROVÁNÍ FUNKCE HLAVOVÝCH NERVŮ Á 15 MINUT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  <w:p w14:paraId="7CA0F1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89" w:type="dxa"/>
            <w:hideMark/>
          </w:tcPr>
          <w:p w14:paraId="77492EF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D9AF47F" w14:textId="77777777" w:rsidR="000A63FD" w:rsidRPr="00027FCA" w:rsidRDefault="000A63FD" w:rsidP="002A6763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354/2017 Sb.)</w:t>
            </w:r>
          </w:p>
          <w:p w14:paraId="12EC0EA2" w14:textId="5372F430" w:rsidR="000A63FD" w:rsidRPr="00027FCA" w:rsidRDefault="000A63FD" w:rsidP="002A6763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připomínka, </w:t>
            </w:r>
            <w:r w:rsidRPr="00027FC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navíc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OM: SH tzn. jen v lůžkových zařízeních, zde ani není možnost ambulantního zařízení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…</w:t>
            </w:r>
          </w:p>
          <w:p w14:paraId="04FA0E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2660CB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F1F0C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AF899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Z NOSU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641115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9425221" w14:textId="77777777" w:rsidR="000A63FD" w:rsidRPr="00027FCA" w:rsidRDefault="000A63FD" w:rsidP="002A6763">
            <w:pPr>
              <w:pStyle w:val="Odstavecseseznamem"/>
              <w:numPr>
                <w:ilvl w:val="0"/>
                <w:numId w:val="14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Odstraněno: „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lze kombinovat pouze s minimálním kontaktem.“ Proč? Nesouhlasíme s odstraněním, tato formulace od počátku existence výkonu.</w:t>
            </w:r>
          </w:p>
          <w:p w14:paraId="40557FA6" w14:textId="77777777" w:rsidR="000A63FD" w:rsidRPr="00027FCA" w:rsidRDefault="000A63FD" w:rsidP="002A6763">
            <w:pPr>
              <w:pStyle w:val="Odstavecseseznamem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prodloužen na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 a výkonu? Co se změnilo? Od počátku existence výkonu je nositel L2 a čas nositele 10 min</w:t>
            </w:r>
          </w:p>
          <w:p w14:paraId="746644B0" w14:textId="5AE2B9E8" w:rsidR="000A63FD" w:rsidRPr="00027FCA" w:rsidRDefault="000A63FD" w:rsidP="002A6763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4F78AA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02E78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79FDF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ENDOSKOPIE PARANASÁLNÍ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C74509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545937E" w14:textId="77777777" w:rsidR="000A63FD" w:rsidRPr="00027FCA" w:rsidRDefault="000A63FD" w:rsidP="002A6763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30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30 minut (od Vyhláška 472/2009 Sb.)</w:t>
            </w:r>
          </w:p>
          <w:p w14:paraId="29381760" w14:textId="77777777" w:rsidR="000A63FD" w:rsidRPr="00027FCA" w:rsidRDefault="000A63FD" w:rsidP="002A6763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67E5861B" w14:textId="77777777" w:rsidR="000A63FD" w:rsidRPr="00027FCA" w:rsidRDefault="000A63FD" w:rsidP="002A6763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  <w:p w14:paraId="74009240" w14:textId="4702D837" w:rsidR="000A63FD" w:rsidRPr="00027FCA" w:rsidRDefault="000A63FD" w:rsidP="002A6763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Je relevantní uvedené přístrojové vybavení?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- používají se rigidní endoskopy s různým úhlem pohledu, nikoli laryngoskop flexibilní, který je uveden v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přístrojích….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E84DA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78FD83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66161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PRIMÁRNÍ SUTUROU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F37013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C362087" w14:textId="77777777" w:rsidR="000A63FD" w:rsidRPr="00027FCA" w:rsidRDefault="000A63FD" w:rsidP="002A6763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L1 45 min nyní návrh na L3 a L2 45 min, čas výkonu stále 45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L1 45 min (od Vyhláška 472/2009 Sb.)</w:t>
            </w:r>
          </w:p>
          <w:p w14:paraId="638A9F73" w14:textId="77777777" w:rsidR="000A63FD" w:rsidRPr="00027FCA" w:rsidRDefault="000A63FD" w:rsidP="002A6763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437BA06" w14:textId="5ED12324" w:rsidR="000A63FD" w:rsidRPr="00027FCA" w:rsidRDefault="000A63FD" w:rsidP="002A6763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Navíc – kolik nositelů se účastní operace? Princip napříč výkony SZV – poslední asistent se nekalkuluje, je obsažen v režii. Nutno vysvětlit a nositele příslušně odstranit.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C416D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2F8A2F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1A62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71521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POSUNEM KOŽNÍHO LALOKU MÍSTNĚ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0C91C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14414547" w14:textId="77777777" w:rsidR="000A63FD" w:rsidRPr="00027FCA" w:rsidRDefault="000A63FD" w:rsidP="002A6763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L2 60 min nyní návrh na L3 a L2 60 min, čas výkonu stále 60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L2 60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70B814D" w14:textId="77777777" w:rsidR="000A63FD" w:rsidRPr="00027FCA" w:rsidRDefault="000A63FD" w:rsidP="002A6763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Navíc –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kolik nositelů se účastní operace?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 napříč výkony SZV – poslední asistent se nekalkuluje, je obsažen v režii. Nutno vysvětlit a nositele příslušně odstranit.</w:t>
            </w:r>
          </w:p>
          <w:p w14:paraId="7F6C1C8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FFBD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BCCD4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B1D5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1F4AE6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15412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7110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INCIZE A DRENÁŽ BOLTCE PRO PERICHONDRITIDU NEBO HEMATOM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BC481B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B0629A" w14:textId="77777777" w:rsidR="000A63FD" w:rsidRPr="00027FCA" w:rsidRDefault="000A63FD" w:rsidP="002A6763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20 min nyní návrh na L3 20 min, čas výkonu stále 20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20 min (od Vyhláška 472/2009 Sb.)</w:t>
            </w:r>
          </w:p>
          <w:p w14:paraId="3F0713D4" w14:textId="4B9DA74D" w:rsidR="000A63FD" w:rsidRPr="00027FCA" w:rsidRDefault="000A63FD" w:rsidP="002A6763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D9093D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857C0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BD741C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2D286C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A0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LOKÁLNÍ ODSTRANĚNÍ POLYPU ZE ZVUKOVODU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F4F93C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E543C3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</w:p>
          <w:p w14:paraId="430D99EF" w14:textId="45B380E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49EE9D8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C02AAD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5FA07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JEDNOHO NOSNÍHO POLYPU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B6AF2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66B12E9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3A437BBC" w14:textId="2812C3F2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32F2E1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21E5A1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7450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VÍCEČETNÝCH NOSNÍCH POLYPŮ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75506E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F5B802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5185F503" w14:textId="40A7E8EF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B154A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E9B7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0DBD76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40857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A76E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Z NAZOFARYNGU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4ABC9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D54D4DF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20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 (od Vyhláška 472/2009 Sb.)</w:t>
            </w:r>
          </w:p>
          <w:p w14:paraId="6A775E6E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006E7FB3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A25B26C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PMAT –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>Upřesnit spotřebovávané množství gázy (PMAT), spotřebuje se jedno balení (10ks) nebo jeden kus?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Např v číselníku MZ položka - 0000337 GÁZA HYDROFILNÍ SKLÁDANÁ STERILNÍ 9X5CM,24 VRSTEV,10KS, cena 41 Kč</w:t>
            </w:r>
          </w:p>
          <w:p w14:paraId="7A8524A5" w14:textId="57A79854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přístrojové vybavení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  proč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pod </w:t>
            </w:r>
            <w:proofErr w:type="spell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fibroendoskopickou</w:t>
            </w:r>
            <w:proofErr w:type="spell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kontrolou, používají se často rigidní endoskopy.</w:t>
            </w:r>
          </w:p>
        </w:tc>
      </w:tr>
      <w:tr w:rsidR="000A63FD" w:rsidRPr="00027FCA" w14:paraId="454A57D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E34A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A1B6A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DRENÁŽ HEMATOMU NEBO ABSCESU NOSNÍHO SEPTA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1EB1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D3EBAD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 (od Vyhláška 472/2009 Sb.)</w:t>
            </w:r>
          </w:p>
          <w:p w14:paraId="2F053965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98D8593" w14:textId="73C99D0A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11A4CB8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19455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864A8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71649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SPINY NEBO KRISTY NOSNÍ PŘEPÁŽKY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340E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C77CAA2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2AA59640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5A33D5FA" w14:textId="1499AB31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7DE11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A20257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4983D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71767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SIALOLITEKTOMIE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39E477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A27A07A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60687C85" w14:textId="215BF6B8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</w:tc>
      </w:tr>
      <w:tr w:rsidR="000A63FD" w:rsidRPr="00027FCA" w14:paraId="188FAC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321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F375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73017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ORIENTAČNÍ IMPEDANCMETRIE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shd w:val="clear" w:color="auto" w:fill="auto"/>
            <w:hideMark/>
          </w:tcPr>
          <w:p w14:paraId="69146D61" w14:textId="77777777" w:rsidR="000A63FD" w:rsidRPr="00027FCA" w:rsidRDefault="000A63FD" w:rsidP="007216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FB508E4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5 minut (od Vyhláška 472/2009 Sb.)</w:t>
            </w:r>
          </w:p>
          <w:p w14:paraId="6F22E6D2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28FDF7E2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21B5AAA" w14:textId="77777777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Nově odstraněno, že se „určí vybavitelnost středoušních reflexů.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“ .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již se neprovádí, nebo je součástí jiného vyšetření?</w:t>
            </w:r>
          </w:p>
          <w:p w14:paraId="1F0B88E6" w14:textId="2F8DFF5E" w:rsidR="000A63FD" w:rsidRPr="00027FCA" w:rsidRDefault="000A63FD" w:rsidP="002A6763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Zdůvodnit/opravit použití dvou zvukových vložek na výkon (PMAT položka). (Pozn. - OF je 2/1 den)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Pozn.: 73017 – je to výkon jednostranný, vhodné upravit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1/1 den 1 ucho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CEA620" w14:textId="77777777" w:rsidTr="000A63FD">
        <w:trPr>
          <w:trHeight w:val="2313"/>
        </w:trPr>
        <w:tc>
          <w:tcPr>
            <w:tcW w:w="709" w:type="dxa"/>
            <w:vAlign w:val="center"/>
            <w:hideMark/>
          </w:tcPr>
          <w:p w14:paraId="5AD6D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00521F1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KOMPLEXNÍ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2A81D01" w14:textId="2CB1DC80" w:rsidR="000A63FD" w:rsidRPr="00027FCA" w:rsidRDefault="000A63FD" w:rsidP="002A6763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Ortopedická protetika již není základním ani nástavbovým oborem. Pracoviště ortopedické protetiky budou postupně nejspíš ubývat, neboť nebudou splňovat personální vyhlášku, která stále požaduje personální zabezpečení ortopedickým protetikem. Výkony se v budoucnu budou nejspíš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nasmlouvávat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na pracoviště sdílených odborností, ale před „prostým „nasdílením“ na jiné odb.je potřeba výkony revidovat a klinická vyšetření 67021, 67022 a 67023 nesdílet.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Obecně ke všem výkonům klinického vyšetření (komplexní, kontrolní, cílené) – nositel je vždy jen jeden, u daného jednoho výkonu u daného jednoho pacienta není přítomno 5 lékařů, jak je uvedeno v návrhu registračního listu. Pokud je přípustné více odborností, již je to uvedeno ve sdílejících odbornostech.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V položce nositelů tedy ponechat jen jednoho nositele L – „vyšetřující“.</w:t>
            </w:r>
          </w:p>
          <w:p w14:paraId="304BBC1A" w14:textId="3146CB4A" w:rsidR="000A63FD" w:rsidRPr="00027FCA" w:rsidRDefault="000A63FD" w:rsidP="002A6763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Pokud je uvedena Podmínka pro nově sdílející odbornosti, pak by výkon měl být správně OM: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S – s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uvedením,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607 je bez limitací a pro ostatní odbornosti platí uvedené Podmínky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920B7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B5E95A" w14:textId="77777777" w:rsidTr="000A63FD">
        <w:tc>
          <w:tcPr>
            <w:tcW w:w="709" w:type="dxa"/>
            <w:vAlign w:val="center"/>
            <w:hideMark/>
          </w:tcPr>
          <w:p w14:paraId="72C807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EE4AA9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CÍLENÉ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0DC35C3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04383885" w14:textId="77777777" w:rsidTr="000A63FD">
        <w:tc>
          <w:tcPr>
            <w:tcW w:w="709" w:type="dxa"/>
            <w:vAlign w:val="center"/>
            <w:hideMark/>
          </w:tcPr>
          <w:p w14:paraId="4FC5D1B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30B90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KONTROLNÍ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F225C3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1B6EFEB" w14:textId="77777777" w:rsidTr="000A63FD">
        <w:tc>
          <w:tcPr>
            <w:tcW w:w="709" w:type="dxa"/>
            <w:vAlign w:val="center"/>
            <w:hideMark/>
          </w:tcPr>
          <w:p w14:paraId="7BDD02E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8C66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STOJE A CHŮZE U PACIENTA S PROTÉZOU ČI ORTÉZOU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bodové hodnoty</w:t>
            </w:r>
          </w:p>
        </w:tc>
        <w:tc>
          <w:tcPr>
            <w:tcW w:w="8789" w:type="dxa"/>
            <w:hideMark/>
          </w:tcPr>
          <w:p w14:paraId="24162C87" w14:textId="69486561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odd. ortopedické protetiky)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aktuální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AAF389A" w14:textId="77777777" w:rsidTr="000A63FD">
        <w:tc>
          <w:tcPr>
            <w:tcW w:w="709" w:type="dxa"/>
            <w:vAlign w:val="center"/>
            <w:hideMark/>
          </w:tcPr>
          <w:p w14:paraId="621EB8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F9FA8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IDENTIFIKACE PATOLOGICKO-MORFOLOGICKÝCH A FUNKČNÍCH ZMĚN A ROZSAHU JEJICH OVLIVNĚNÍ STAVBY A VÝCVIKU V UŽÍVÁNÍ PROTETICKÉ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0AD45326" w14:textId="4187685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0E868BD6" w14:textId="471ED84E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7DCBA5A" w14:textId="77777777" w:rsidTr="000A63FD">
        <w:tc>
          <w:tcPr>
            <w:tcW w:w="709" w:type="dxa"/>
            <w:vAlign w:val="center"/>
            <w:hideMark/>
          </w:tcPr>
          <w:p w14:paraId="0F1B5E1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7F457C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PEDOBAROGRAFIE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 a bodové hodnoty</w:t>
            </w:r>
          </w:p>
        </w:tc>
        <w:tc>
          <w:tcPr>
            <w:tcW w:w="8789" w:type="dxa"/>
            <w:hideMark/>
          </w:tcPr>
          <w:p w14:paraId="0D7B223A" w14:textId="750D1F7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7B70AC0" w14:textId="77777777" w:rsidTr="000A63FD">
        <w:tc>
          <w:tcPr>
            <w:tcW w:w="709" w:type="dxa"/>
            <w:vAlign w:val="center"/>
            <w:hideMark/>
          </w:tcPr>
          <w:p w14:paraId="79E5D9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1E05A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NOHOU, STATIKY A DYNAMIKY CHŮZE POČÍTAČOVÝM PEDOBAROGRAFEM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</w:t>
            </w:r>
          </w:p>
        </w:tc>
        <w:tc>
          <w:tcPr>
            <w:tcW w:w="8789" w:type="dxa"/>
            <w:hideMark/>
          </w:tcPr>
          <w:p w14:paraId="6089F634" w14:textId="52BE3DD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A63FD" w:rsidRPr="00027FCA" w14:paraId="20A2C744" w14:textId="77777777" w:rsidTr="000A63FD">
        <w:tc>
          <w:tcPr>
            <w:tcW w:w="709" w:type="dxa"/>
            <w:vAlign w:val="center"/>
            <w:hideMark/>
          </w:tcPr>
          <w:p w14:paraId="342423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97D02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DETEKCE A POSOUZENÍ CHYBNÝCH STEREOTYPŮ UŽIVATELE PROTETICKÉ POMŮCKY S URČENÍM JEJICH PŮVODU A ZPŮSOBU JEJICH ODSTRANĚNÍ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30F0CAD9" w14:textId="0E70F61A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</w:tc>
      </w:tr>
      <w:tr w:rsidR="000A63FD" w:rsidRPr="00027FCA" w14:paraId="1D95A402" w14:textId="77777777" w:rsidTr="000A63FD">
        <w:tc>
          <w:tcPr>
            <w:tcW w:w="709" w:type="dxa"/>
            <w:vAlign w:val="center"/>
            <w:hideMark/>
          </w:tcPr>
          <w:p w14:paraId="1FC34CC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265364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ELEKTROMYOTEST HORNÍ NEBO DOLNÍ KONČETINY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382D798" w14:textId="30806618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4DEDE3" w14:textId="77777777" w:rsidTr="000A63FD">
        <w:tc>
          <w:tcPr>
            <w:tcW w:w="709" w:type="dxa"/>
            <w:vAlign w:val="center"/>
            <w:hideMark/>
          </w:tcPr>
          <w:p w14:paraId="10C1A6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02280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INDIVIDUÁLNÍ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7EED293" w14:textId="70C6510B" w:rsidR="000A63FD" w:rsidRPr="00027FCA" w:rsidRDefault="000A63FD" w:rsidP="001B4D9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protetiky)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0110DDF" w14:textId="300EFD8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B50E902" w14:textId="77777777" w:rsidTr="000A63FD">
        <w:tc>
          <w:tcPr>
            <w:tcW w:w="709" w:type="dxa"/>
            <w:vAlign w:val="center"/>
            <w:hideMark/>
          </w:tcPr>
          <w:p w14:paraId="3DAC216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F8AB46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SPECIÁLNÍ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D967E9A" w14:textId="513A2817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B5EB4F5" w14:textId="01839584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B13EFEF" w14:textId="77777777" w:rsidTr="000A63FD">
        <w:tc>
          <w:tcPr>
            <w:tcW w:w="709" w:type="dxa"/>
            <w:vAlign w:val="center"/>
            <w:hideMark/>
          </w:tcPr>
          <w:p w14:paraId="0A07A89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62DAE7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SPECIFIKACE A NAVRŽENÍ INDIVIDUÁLNÍHO ADJUVATIKA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209 (stanovisko dotčené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BB54FD6" w14:textId="5F709D83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protetiky) 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2FAA2EBE" w14:textId="2871401D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FF5C2" w14:textId="300BABF1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2321EF" w14:textId="77777777" w:rsidTr="000A63FD">
        <w:tc>
          <w:tcPr>
            <w:tcW w:w="709" w:type="dxa"/>
            <w:vAlign w:val="center"/>
            <w:hideMark/>
          </w:tcPr>
          <w:p w14:paraId="46E8A9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6BE28B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PŘÍTOMNOST LÉKAŘE PŘI STAVBĚ SLOŽITĚJŠÍ INDIVIDUÁLNÍ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 - SPOLUPRÁCE S OP TECHNIKEM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70DF7CF2" w14:textId="48C94B9F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60F880A1" w14:textId="2408638A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6B9AEC" w14:textId="656FE97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F23F7D9" w14:textId="77777777" w:rsidTr="000A63FD">
        <w:tc>
          <w:tcPr>
            <w:tcW w:w="709" w:type="dxa"/>
            <w:vAlign w:val="center"/>
            <w:hideMark/>
          </w:tcPr>
          <w:p w14:paraId="45D98B4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5C0877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PŘEDÁNÍ SLOŽITÉ, INDIVIDUÁLNĚ VYROBENÉ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FEEA8DD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239CBDA4" w14:textId="6D66E86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14E9AC" w14:textId="77777777" w:rsidTr="000A63FD">
        <w:tc>
          <w:tcPr>
            <w:tcW w:w="709" w:type="dxa"/>
            <w:vAlign w:val="center"/>
            <w:hideMark/>
          </w:tcPr>
          <w:p w14:paraId="31E80D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E5362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SPECIÁLNÍ PŘÍPRAVA PACIENTA KE ZHOTOVENÍ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INDIVIDUÁLNÍ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644A5EFE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3C586A81" w14:textId="21D0DA1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AA83D" w14:textId="142B258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51CE3D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5570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CBE83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RYCHLOTEST STREP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 - PŘÍMÝ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PRŮKAZ ANTIGENU STREPTOCOCCUS PYOGENES (STREP A) V ORDINACI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133BB8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4050099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5E56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283A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KVANTITATIVNÍ STANOVENÍ CRP (POCT)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05B308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3DFA079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8CC23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049CF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02250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OTOSKOPIE V ORDINACI PRAKTICKÉHO LÉKAŘE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5388B0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6100C6D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01079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8DE5E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222-2024-07-29-04-24-31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VYŠETŘENÍ TROMBOCYTÁRNÍCH PROTILÁTEK MAIPA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TESTEM - V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SÉRII 10 TESTŮ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3FA36772" w14:textId="77777777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doposud? Je nějaký již existující výkon? </w:t>
            </w:r>
          </w:p>
          <w:p w14:paraId="48146491" w14:textId="1C1281B4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 nějaká návaznost/ algoritmus na další vyšetření? Jsou indikace jiné, než u stávajících testů? Nejedná se o duplicitu s testy níže?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22125 VYŠETŘENÍ TROMBOCYTÁRNÍCH PROTILÁTEK IMUNOFLUORESCENČNÍM A ELISA TESTEM (V SÉRII, 13 VZORKŮ)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22217 SCREENINGOVÉ VYŠETŘENÍ TROMBOCYTÁRNÍCH PROTILÁTEK KOMERČNÍM TESTEM NA PEVNÉ FÁZI V SÉRII 10 VZORKŮ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22321 URČENÍ SPECIFITY TROMBOCYTÁRNÍ PROTILÁTKY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budou tyto výkony nějak omezeny s ohledem na tento nově navržený výkon, popř. zda by v textu tohoto nového výkonu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nebylo vhodné staré výkony 22125 a 22217 nějak neomezit? Z RL výkonů se zdá, že se jedná o identické výkony prováděné jen různými metodami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7C467C0" w14:textId="64C9097B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Vysvětlit, zdůvodnit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6 hod</w:t>
            </w:r>
          </w:p>
          <w:p w14:paraId="14564F73" w14:textId="1DA49BF3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>? 2x/1 měsíc 12x/1rok, prosíme vysvětlit</w:t>
            </w:r>
          </w:p>
          <w:p w14:paraId="42F06584" w14:textId="77777777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vhodné rozepsat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zkratku -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027FCA">
              <w:rPr>
                <w:rFonts w:ascii="Arial" w:hAnsi="Arial" w:cs="Arial"/>
                <w:sz w:val="18"/>
                <w:szCs w:val="18"/>
              </w:rPr>
              <w:t>hematologicko-transfuzní oddělení?)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krajských nemocnic - Specializovaná laboratoř pro imunohematologii trombocytů Referenční laboratoř pro imunohematologii UHKT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Specializovaná laboratoř pro imunohematologii trombocytů – je někde seznam těchto pracovišť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Nebo je tím myšleno Specializovaná laboratoř pro imunohematologii trombocytů = Referenční laboratoř pro imunohematologii UHKT?</w:t>
            </w:r>
          </w:p>
          <w:p w14:paraId="7C7AFCF6" w14:textId="77777777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</w:p>
          <w:p w14:paraId="732F492E" w14:textId="3F0D4E20" w:rsidR="000A63FD" w:rsidRPr="00027FCA" w:rsidRDefault="000A63FD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příslušných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7086087E" w14:textId="4A1C42DC" w:rsidR="000A63FD" w:rsidRPr="00027FCA" w:rsidRDefault="000A63FD" w:rsidP="002A6763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Přístroj ELISA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reader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použije – jak dlouho? Nyní procento použití 0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 ….</w:t>
            </w:r>
            <w:proofErr w:type="gramEnd"/>
          </w:p>
        </w:tc>
      </w:tr>
      <w:tr w:rsidR="000A63FD" w:rsidRPr="00027FCA" w14:paraId="273066E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D892F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C34A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222-2024-08-27-11-12-17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(HEPARINEM INDUKOVANÁ TROMBOCYTOPENIE) A VITT ELISA TESTEM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72AA7ED0" w14:textId="77777777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</w:p>
          <w:p w14:paraId="11CFF7C3" w14:textId="77777777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</w:p>
          <w:p w14:paraId="6573E92D" w14:textId="77777777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CHEMILUMINISCENČNÍM TESTEM NA PŘÍSTROJI BIOFLASH?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</w:p>
          <w:p w14:paraId="7D47F3A8" w14:textId="77777777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Vysvětlit, zdůvodnit čas výkonu 3 hod</w:t>
            </w:r>
          </w:p>
          <w:p w14:paraId="5F0366F8" w14:textId="77777777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OF? 3x/1 měsíc 12x/1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rok ,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prosíme vysvětlit</w:t>
            </w:r>
          </w:p>
          <w:p w14:paraId="57BAA71F" w14:textId="0F387E7A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 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3C65C481" w14:textId="65388881" w:rsidR="000A63FD" w:rsidRPr="00027FCA" w:rsidRDefault="000A63FD" w:rsidP="002A6763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 krajských nemocnic Referenční laboratoř pro imunohematologii UHKT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vhodné rozepsat zkratku - HTO (hematologicko-transfuzní oddělení?) krajských nemocnic, Referenční laboratoř pro imunohematologii UHKT,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nasmlouvat pouze na vysoce specializovaná 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centra a vytvoření databáze těchto pacientů. </w:t>
            </w:r>
          </w:p>
        </w:tc>
      </w:tr>
      <w:tr w:rsidR="000A63FD" w:rsidRPr="00027FCA" w14:paraId="4E5A28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E85D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641A1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222-2024-08-27-11-40-46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CHEMILUMINISCENČNÍM TESTEM NA PŘÍSTROJI BIOFLASH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57E4750E" w14:textId="77777777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</w:p>
          <w:p w14:paraId="146ADA59" w14:textId="1B66F57D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</w:p>
          <w:p w14:paraId="42E4E225" w14:textId="77777777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(HEPARINEM INDUKOVANÁ TROMBOCYTOPENIE) A VITT ELISA TESTEM?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</w:p>
          <w:p w14:paraId="3332B708" w14:textId="77777777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50 min</w:t>
            </w:r>
          </w:p>
          <w:p w14:paraId="2F1864E8" w14:textId="77777777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uvedeno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doplnit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frekvenční omezení</w:t>
            </w:r>
          </w:p>
          <w:p w14:paraId="6556058E" w14:textId="2EAA3EB5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6A5CE619" w14:textId="4225E07C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HTO krajských nemocnic Referenční IH laboratoř UHKT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Rerefenční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koagulační laboratoř UHKT Pracoviště musí mít přístroj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vhodné rozepsat zkratky - HTO (hematologicko-transfuzní oddělení?) krajských nemocnic, Referenční IH laboratoř (= laboratoř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imunohematologii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UHKT, Referenční koagulační laboratoř UHKT. Pracoviště musí mít přístroj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</w:p>
          <w:p w14:paraId="4221C3A6" w14:textId="245B7F8A" w:rsidR="000A63FD" w:rsidRPr="00027FCA" w:rsidRDefault="000A63FD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nasmlouvat pouze na vysoce specializovaná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centra a vytvoření databáze těchto pacientů.</w:t>
            </w:r>
          </w:p>
          <w:p w14:paraId="15AFE7A2" w14:textId="19499F04" w:rsidR="000A63FD" w:rsidRPr="00027FCA" w:rsidRDefault="000A63FD" w:rsidP="002A676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je obchodním názvem přístroje. </w:t>
            </w:r>
            <w:r w:rsidRPr="00027FCA">
              <w:rPr>
                <w:rFonts w:ascii="Arial" w:hAnsi="Arial" w:cs="Arial"/>
                <w:sz w:val="18"/>
                <w:szCs w:val="18"/>
              </w:rPr>
              <w:t>Jedná se tedy o Analyzátor imunochemický-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otevř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./</w:t>
            </w:r>
            <w:proofErr w:type="spellStart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>uzavř.systém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 menší kapacitou za 1,25 mil. Kč, jak je uvedeno v položce přístroje? Nebo se jedná o nový přístroj? Prosíme vysvětlit.</w:t>
            </w:r>
          </w:p>
          <w:p w14:paraId="1A3A6C51" w14:textId="293DAC23" w:rsidR="000A63FD" w:rsidRPr="00027FCA" w:rsidRDefault="000A63FD" w:rsidP="009D074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C59E05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CCF4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CBA5D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818-2024-06-19-09-50-01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SEDIMENTACE ERYTROCYTŮ NA ANALYZÁTORU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6440FD22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Stávající výkon 09133 SEDIMENTACE ERYTROCYTŮ za 42 bodů, nově navrhovaný výkon 89 bodů, tedy dvojnásobek.</w:t>
            </w:r>
          </w:p>
          <w:p w14:paraId="2C3BE04A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by se používal nový výkon, tak 09133 se již nebude provádět?</w:t>
            </w:r>
          </w:p>
          <w:p w14:paraId="10182FAF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Rozdíl je jen v použití automatického analyzátoru? </w:t>
            </w:r>
          </w:p>
          <w:p w14:paraId="0AE9F3EA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Výsledek – výsledná informace je stejná jako u výkonu 09133? (uvedeno, že diagnostický přínos se nemění …)</w:t>
            </w:r>
          </w:p>
          <w:p w14:paraId="4C3F1958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lastRenderedPageBreak/>
              <w:t>Pokud se diagnostický přínos nemění, jak je uvedeno v návrhu RL, pak lze provádět stávající výkon, který je levnější, nedojde k podražení péče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BBC2DCC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kalkulaci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položky A084898 – „Sedimentace — paušál spotřebního materiálu“</w:t>
            </w:r>
          </w:p>
          <w:p w14:paraId="6D35A301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nutno jak u stávajícího OM: AOD</w:t>
            </w:r>
          </w:p>
          <w:p w14:paraId="3DBB4A89" w14:textId="77777777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přístroj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– jedná se o nový přístroj uvedený pouze u tohoto navrhovaného výkonu – nutno doložit cenu (např. faktura). Zdůvodnit, proč automatizovaný přístrojem provedený výkon trvá 3x déle než manuálně provedený. </w:t>
            </w:r>
          </w:p>
          <w:p w14:paraId="55273645" w14:textId="3866273B" w:rsidR="000A63FD" w:rsidRPr="00027FCA" w:rsidRDefault="000A63FD" w:rsidP="002A6763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uvést, že není možné tento výkon vykázat s výkonem 09133 SEDIMENTACE ERYTROCYTŮ.</w:t>
            </w:r>
          </w:p>
        </w:tc>
      </w:tr>
      <w:tr w:rsidR="000A63FD" w:rsidRPr="00027FCA" w14:paraId="41C4AB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F012DD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47A98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CYTOCHEMICKÉ VYŠETŘENÍ ŽELEZA V NÁTĚRECH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doby trvání, obsahu výkonu, materiálu, přístrojů a bodové hodnoty</w:t>
            </w:r>
          </w:p>
        </w:tc>
        <w:tc>
          <w:tcPr>
            <w:tcW w:w="8789" w:type="dxa"/>
            <w:hideMark/>
          </w:tcPr>
          <w:p w14:paraId="13BC2869" w14:textId="77777777" w:rsidR="000A63FD" w:rsidRPr="00027FCA" w:rsidRDefault="000A63FD" w:rsidP="002A6763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Proč dochází k navýšení času na dvojnásobek (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z 15 na 30 min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)? Nutno vysvětlit, </w:t>
            </w:r>
          </w:p>
          <w:p w14:paraId="346710F2" w14:textId="77777777" w:rsidR="000A63FD" w:rsidRPr="00027FCA" w:rsidRDefault="000A63FD" w:rsidP="002A6763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stejně tak zapojení dalšího nositele a navýšení tak časové dotace nositelů. Neuvádět NLZP. Je-li nositelem výkonu alespoň 1 lékař nebo jiný VŠ pracovník, nejsou k výkonu přiřazeny osobní náklady NLZP (jsou obsaženy v režii).</w:t>
            </w:r>
          </w:p>
          <w:p w14:paraId="73162AC1" w14:textId="77777777" w:rsidR="000A63FD" w:rsidRPr="00027FCA" w:rsidRDefault="000A63FD" w:rsidP="002A6763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nejlevnější variantu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pro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cytochemický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průkaz železa (cena přes 9 tis. Kč)?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a kalkulaci na jeden vzorek.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(A084913) má v materiálovém číselníku MZ na portále SZV uvedeno,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obsahuje "30 jednotek v balení",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ale spotřebovávané množství na jeden výkon je "0,05", což odpovídá jeden a půl jednotce "balení". Vyjasnit cenu položky, obsah, množství v jednom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, měrné jednotky a spotřebovávané množství na jeden výkon. Metanol není součástí setu spotřebního materiálu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cytochemické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vyšetření? Co je tedy obsahem setu? Upřesnit.</w:t>
            </w:r>
          </w:p>
          <w:p w14:paraId="34732E51" w14:textId="77777777" w:rsidR="000A63FD" w:rsidRPr="00027FCA" w:rsidRDefault="000A63FD" w:rsidP="002A6763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Zdůvodnit cenu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přístroje - navýšení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 100%.</w:t>
            </w:r>
          </w:p>
        </w:tc>
      </w:tr>
      <w:tr w:rsidR="000A63FD" w:rsidRPr="00027FCA" w14:paraId="1BA79D74" w14:textId="77777777" w:rsidTr="00027FCA">
        <w:trPr>
          <w:trHeight w:val="1590"/>
        </w:trPr>
        <w:tc>
          <w:tcPr>
            <w:tcW w:w="709" w:type="dxa"/>
            <w:shd w:val="clear" w:color="auto" w:fill="auto"/>
            <w:vAlign w:val="center"/>
            <w:hideMark/>
          </w:tcPr>
          <w:p w14:paraId="30E7975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5D5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96889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TROMBIN GENERAČNÍ ČAS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obsahu výkonu, materiálu, přístrojů a bodové hodnoty</w:t>
            </w:r>
          </w:p>
        </w:tc>
        <w:tc>
          <w:tcPr>
            <w:tcW w:w="8789" w:type="dxa"/>
            <w:hideMark/>
          </w:tcPr>
          <w:p w14:paraId="4F42B934" w14:textId="77777777" w:rsidR="000A63FD" w:rsidRPr="00027FCA" w:rsidRDefault="000A63FD" w:rsidP="002A6763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 nositele 2 min nyní již skutečně nestačí? </w:t>
            </w:r>
          </w:p>
          <w:p w14:paraId="4DC7EA4A" w14:textId="77777777" w:rsidR="000A63FD" w:rsidRPr="00027FCA" w:rsidRDefault="000A63FD" w:rsidP="002A6763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cenu PMAT (zejm. TGT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, TGT kalibrátor) a kalkulaci na jeden vzorek. Opravdu se jedná o nejlevnější variantu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(cena přes 10 tis. Kč)?</w:t>
            </w:r>
          </w:p>
          <w:p w14:paraId="0973F007" w14:textId="77777777" w:rsidR="000A63FD" w:rsidRPr="00027FCA" w:rsidRDefault="000A63FD" w:rsidP="002A6763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Nově přístrojové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vybavení - Analyzátor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 fluorescenční detekcí za cca 1,4 mil. Kč - zdůvodnit navýšení ceny přístroje o 100 %. </w:t>
            </w:r>
          </w:p>
          <w:p w14:paraId="3FCBF989" w14:textId="77777777" w:rsidR="000A63FD" w:rsidRPr="00027FCA" w:rsidRDefault="000A63FD" w:rsidP="00E86B50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Jsou takto stávající poskytovatelé (laboratoře) vybaveni?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Je přístroj používán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času výkonu?</w:t>
            </w:r>
          </w:p>
          <w:p w14:paraId="5ED139EA" w14:textId="77D668BC" w:rsidR="000A63FD" w:rsidRPr="00027FCA" w:rsidRDefault="000A63FD" w:rsidP="002A6763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zkrátit funkci u nositele výkonu K pouze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 </w:t>
            </w:r>
          </w:p>
        </w:tc>
      </w:tr>
      <w:tr w:rsidR="000A63FD" w:rsidRPr="00027FCA" w14:paraId="0F29AA5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8501DA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8E06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96896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STANOVENÍ PŘÍMÝCH INHIBITORŮ TROMBINU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OF, popisu výkonu a bodové hodnoty</w:t>
            </w:r>
          </w:p>
        </w:tc>
        <w:tc>
          <w:tcPr>
            <w:tcW w:w="8789" w:type="dxa"/>
            <w:hideMark/>
          </w:tcPr>
          <w:p w14:paraId="42A3EFE5" w14:textId="77777777" w:rsidR="000A63FD" w:rsidRPr="00027FCA" w:rsidRDefault="000A63FD" w:rsidP="002A6763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je důvodem OF 3/1 den pouze v Popisu doplněné konstatování „V případě napojení pacienta na mimotělní okysličování, je možné výkon vykázat 3/1 den“ a v jiných případech zůstává 1/1 den, tak nutno OF ponechat 1/1 den. Tak, jak je nyní navrženo, je OF rozvolňováno pro všechny případy.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Tedy - úpravu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Popisu ponechat, jak je navržena, OF zpět na 1/1 den.</w:t>
            </w:r>
          </w:p>
          <w:p w14:paraId="2636EF7F" w14:textId="77777777" w:rsidR="000A63FD" w:rsidRPr="00027FCA" w:rsidRDefault="000A63FD" w:rsidP="002A6763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zvážit změnu funkce nositele výkonu K2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</w:t>
            </w:r>
          </w:p>
          <w:p w14:paraId="248EA3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EF671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C79A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8BB5A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HARTMANŮV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zrušení výkonu</w:t>
            </w:r>
          </w:p>
        </w:tc>
        <w:tc>
          <w:tcPr>
            <w:tcW w:w="8789" w:type="dxa"/>
            <w:hideMark/>
          </w:tcPr>
          <w:p w14:paraId="2A06B9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80506620"/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  <w:bookmarkEnd w:id="0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2860C1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5C028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DA94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HEMIARTROPLASTIKA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KOLENE - SÁŇOVÁ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PROTÉZA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 nově na H</w:t>
            </w:r>
          </w:p>
        </w:tc>
        <w:tc>
          <w:tcPr>
            <w:tcW w:w="8789" w:type="dxa"/>
            <w:hideMark/>
          </w:tcPr>
          <w:p w14:paraId="22B05A5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AFAF80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8B152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B6DB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66449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IMPLANTACE TOTÁLNÍ ENDOPROTÉZY NA HORNÍ KONČETINĚ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SH nově na H</w:t>
            </w:r>
          </w:p>
        </w:tc>
        <w:tc>
          <w:tcPr>
            <w:tcW w:w="8789" w:type="dxa"/>
            <w:hideMark/>
          </w:tcPr>
          <w:p w14:paraId="57EF1B6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0BF401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0A654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DB75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EXCIZE / EXSTIRPACE FALANGY NA NOZE NEBO HLAVIČKY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METATARZU - ZA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KAŽDÝ DALŠÍ PŘIČTI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úprava textu registračního listu</w:t>
            </w:r>
          </w:p>
        </w:tc>
        <w:tc>
          <w:tcPr>
            <w:tcW w:w="8789" w:type="dxa"/>
            <w:hideMark/>
          </w:tcPr>
          <w:p w14:paraId="552BEA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C0E39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0A180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9B44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607 - ortopedická protetika</w:t>
            </w:r>
          </w:p>
        </w:tc>
        <w:tc>
          <w:tcPr>
            <w:tcW w:w="8789" w:type="dxa"/>
            <w:hideMark/>
          </w:tcPr>
          <w:p w14:paraId="65116E4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B58703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AE75E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19E9B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780 - hyperbarická a letecká medicína</w:t>
            </w:r>
          </w:p>
        </w:tc>
        <w:tc>
          <w:tcPr>
            <w:tcW w:w="8789" w:type="dxa"/>
            <w:hideMark/>
          </w:tcPr>
          <w:p w14:paraId="37E1C5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F9572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D559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E3D2E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návrh nové autorské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odbornosti - Klinická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výživa a intenzívní metabolická péče</w:t>
            </w:r>
          </w:p>
        </w:tc>
        <w:tc>
          <w:tcPr>
            <w:tcW w:w="8789" w:type="dxa"/>
            <w:hideMark/>
          </w:tcPr>
          <w:p w14:paraId="0F36B2EF" w14:textId="0E5CE7E9" w:rsidR="000A63FD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Má být zavedena nová autorská odbornost vyčleněná z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101? Jaký je důvod?? Bude mít nová odbornost nad rámec klinických vyšetření také nějaké vlastní výkony nebo mají být pouze sdíleny výkony 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101, resp. 108 a 708?  </w:t>
            </w:r>
          </w:p>
          <w:p w14:paraId="190F79EE" w14:textId="50FD522A" w:rsidR="007B6F6C" w:rsidRPr="007B6F6C" w:rsidRDefault="00AC525C" w:rsidP="00AC525C">
            <w:pPr>
              <w:pStyle w:val="Odstavecseseznamem"/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Odpověď: </w:t>
            </w:r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Nutriční vyšetření lékařem (v reálné praxi) přesahuje a vymyká se rozsahu původních oborů (interní, event. Chirurgické apod.) a odpovídá navrhovaným výkonům nové odbornosti. </w:t>
            </w:r>
            <w:r w:rsidR="00CE2625" w:rsidRPr="007B6F6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Důvodem zavedení nové autorské odbornosti KVIMP je potřeba sjednocení praxe v rámci nutričních ambulancí a nemocničních multidisciplinárních nutričních týmů. </w:t>
            </w:r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 xml:space="preserve">Ve stávajícím systému není lékař </w:t>
            </w:r>
            <w:proofErr w:type="spellStart"/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>nutricionista</w:t>
            </w:r>
            <w:proofErr w:type="spellEnd"/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 xml:space="preserve"> jednotně definován z hlediska své kvalifikace.  Na základě dosavadních zkušeností již nadále není možné kvalifikačně zaměňovat lékaře s funkční licencí ČLK F016 (akreditovaný kurz a stáž s celkovým rozsahem 4 týdny) a lékaře s nástavbovou atestací klinická výživa, která má vzdělávací program v trvání 12 měsíců. </w:t>
            </w:r>
            <w:r w:rsidR="001D1B4E">
              <w:rPr>
                <w:rFonts w:cstheme="minorHAnsi"/>
                <w:b/>
                <w:bCs/>
                <w:iCs/>
                <w:color w:val="FF0000"/>
              </w:rPr>
              <w:t>U ostatních návrhů sdílených výkonů n</w:t>
            </w:r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 xml:space="preserve">ení představitelné, aby </w:t>
            </w:r>
            <w:r w:rsidR="001D1B4E">
              <w:rPr>
                <w:rFonts w:cstheme="minorHAnsi"/>
                <w:b/>
                <w:bCs/>
                <w:iCs/>
                <w:color w:val="FF0000"/>
              </w:rPr>
              <w:t xml:space="preserve">byly sdíleny </w:t>
            </w:r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>v rámci všech 23 základních odborností</w:t>
            </w:r>
            <w:r w:rsidR="001D1B4E">
              <w:rPr>
                <w:rFonts w:cstheme="minorHAnsi"/>
                <w:b/>
                <w:bCs/>
                <w:iCs/>
                <w:color w:val="FF0000"/>
              </w:rPr>
              <w:t xml:space="preserve">. Zejména kvůli faktu, že </w:t>
            </w:r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 xml:space="preserve">kvalifikaci k těmto </w:t>
            </w:r>
            <w:r w:rsidR="001D1B4E">
              <w:rPr>
                <w:rFonts w:cstheme="minorHAnsi"/>
                <w:b/>
                <w:bCs/>
                <w:iCs/>
                <w:color w:val="FF0000"/>
              </w:rPr>
              <w:t xml:space="preserve">nutričním </w:t>
            </w:r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 xml:space="preserve">výkonům </w:t>
            </w:r>
            <w:r w:rsidR="007B6F6C" w:rsidRPr="007B6F6C">
              <w:rPr>
                <w:rFonts w:cstheme="minorHAnsi"/>
                <w:b/>
                <w:bCs/>
                <w:iCs/>
                <w:color w:val="FF0000"/>
              </w:rPr>
              <w:t xml:space="preserve">většinou </w:t>
            </w:r>
            <w:r w:rsidR="00CE2625" w:rsidRPr="007B6F6C">
              <w:rPr>
                <w:rFonts w:cstheme="minorHAnsi"/>
                <w:b/>
                <w:bCs/>
                <w:iCs/>
                <w:color w:val="FF0000"/>
              </w:rPr>
              <w:t>získávají lékaři až</w:t>
            </w:r>
            <w:r w:rsidR="007B6F6C" w:rsidRPr="007B6F6C">
              <w:rPr>
                <w:rFonts w:cstheme="minorHAnsi"/>
                <w:b/>
                <w:bCs/>
                <w:iCs/>
                <w:color w:val="FF0000"/>
              </w:rPr>
              <w:t xml:space="preserve"> v rámci nástavbové specializace KVIMP. </w:t>
            </w:r>
          </w:p>
          <w:p w14:paraId="0A3990CB" w14:textId="77777777" w:rsidR="007B6F6C" w:rsidRDefault="007B6F6C" w:rsidP="007B6F6C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</w:p>
          <w:p w14:paraId="27CB640F" w14:textId="01C55424" w:rsidR="009814EB" w:rsidRPr="007B6F6C" w:rsidRDefault="000A63FD" w:rsidP="002A6763">
            <w:pPr>
              <w:pStyle w:val="Odstavecseseznamem"/>
              <w:numPr>
                <w:ilvl w:val="0"/>
                <w:numId w:val="34"/>
              </w:numPr>
              <w:tabs>
                <w:tab w:val="left" w:pos="69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6F6C">
              <w:rPr>
                <w:rFonts w:ascii="Arial" w:hAnsi="Arial" w:cs="Arial"/>
                <w:sz w:val="18"/>
                <w:szCs w:val="18"/>
              </w:rPr>
              <w:t>Obecné připomínky:</w:t>
            </w:r>
            <w:r w:rsidRPr="007B6F6C">
              <w:rPr>
                <w:rFonts w:ascii="Arial" w:hAnsi="Arial" w:cs="Arial"/>
                <w:sz w:val="18"/>
                <w:szCs w:val="18"/>
              </w:rPr>
              <w:br/>
              <w:t xml:space="preserve">Domníváme se, že není důvod zavádět novou </w:t>
            </w:r>
            <w:proofErr w:type="gramStart"/>
            <w:r w:rsidRPr="007B6F6C">
              <w:rPr>
                <w:rFonts w:ascii="Arial" w:hAnsi="Arial" w:cs="Arial"/>
                <w:sz w:val="18"/>
                <w:szCs w:val="18"/>
              </w:rPr>
              <w:t>odbornost</w:t>
            </w:r>
            <w:proofErr w:type="gramEnd"/>
            <w:r w:rsidRPr="007B6F6C">
              <w:rPr>
                <w:rFonts w:ascii="Arial" w:hAnsi="Arial" w:cs="Arial"/>
                <w:sz w:val="18"/>
                <w:szCs w:val="18"/>
              </w:rPr>
              <w:t xml:space="preserve"> neboť je postačující uvedený požadavek -buď atestace z SKVIMP nebo FL016. V současné chvíli je většina výkonů níže sdílena dalšími </w:t>
            </w:r>
            <w:r w:rsidRPr="007B6F6C">
              <w:rPr>
                <w:rFonts w:ascii="Arial" w:hAnsi="Arial" w:cs="Arial"/>
                <w:sz w:val="18"/>
                <w:szCs w:val="18"/>
              </w:rPr>
              <w:lastRenderedPageBreak/>
              <w:t>odbornostmi. Nadstavbová atestace z oboru Klinická výživa a intenzivní metabolická péče navazuje na řadu odborností (</w:t>
            </w:r>
            <w:r w:rsidRPr="007B6F6C">
              <w:rPr>
                <w:rFonts w:ascii="Arial" w:hAnsi="Arial" w:cs="Arial"/>
                <w:sz w:val="18"/>
                <w:szCs w:val="18"/>
                <w:u w:val="single"/>
              </w:rPr>
              <w:t>celkem 23 – Věstník MZ částka 8/2022</w:t>
            </w:r>
            <w:r w:rsidRPr="007B6F6C">
              <w:rPr>
                <w:rFonts w:ascii="Arial" w:hAnsi="Arial" w:cs="Arial"/>
                <w:sz w:val="18"/>
                <w:szCs w:val="18"/>
              </w:rPr>
              <w:t xml:space="preserve">), v RL uvedené většinou mezi ně patří (a to bez uvedení nutnosti atestace KVIMP nebo licence F016), takže zde není jasný důvod požadavku na sdílení nové odbornosti.  </w:t>
            </w:r>
          </w:p>
          <w:p w14:paraId="3351443F" w14:textId="68E3DDD3" w:rsidR="009814EB" w:rsidRPr="00AC525C" w:rsidRDefault="00AC525C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Odpověď: Viz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odpověd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výše. </w:t>
            </w:r>
            <w:r w:rsidR="00C50919" w:rsidRPr="00AC525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 třeba připomenout, že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u výkonů autorsky </w:t>
            </w:r>
            <w:r w:rsidR="00EB1CC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pod internistickou odbornosti udělila internistická společnost souhlas pouze se sdílením nově navrhované odbornosti nikoli všem 23 základním odbornostem. To by ani nebylo z kvalifikačního hlediska obhajitelné. </w:t>
            </w:r>
          </w:p>
          <w:p w14:paraId="0CA94BDE" w14:textId="6FDB64DD" w:rsidR="000A63FD" w:rsidRDefault="000A63FD" w:rsidP="00EB1CC6">
            <w:pPr>
              <w:ind w:left="739" w:hanging="739"/>
              <w:rPr>
                <w:rFonts w:ascii="Arial" w:hAnsi="Arial" w:cs="Arial"/>
                <w:sz w:val="18"/>
                <w:szCs w:val="18"/>
              </w:rPr>
            </w:pPr>
            <w:r w:rsidRPr="009814EB">
              <w:rPr>
                <w:rFonts w:ascii="Arial" w:hAnsi="Arial" w:cs="Arial"/>
                <w:sz w:val="18"/>
                <w:szCs w:val="18"/>
              </w:rPr>
              <w:t>• Podmínkou této odbornosti má být nástavbová atestace z oboru Klinická výživa a intenzivní metabolická péče, výkony by po úpravě nemohly být poskytovány specialisty s funkční licencí F016? Nutno vyjasnit požadavky na nositele.</w:t>
            </w:r>
          </w:p>
          <w:p w14:paraId="3B58B7EF" w14:textId="3342F6D1" w:rsidR="00C50919" w:rsidRPr="00EB1CC6" w:rsidRDefault="00EB1CC6" w:rsidP="002A6763">
            <w:pPr>
              <w:pStyle w:val="Odstavecseseznamem"/>
              <w:numPr>
                <w:ilvl w:val="0"/>
                <w:numId w:val="39"/>
              </w:numPr>
              <w:ind w:left="739" w:hanging="739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Odpověď: </w:t>
            </w:r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Kvalifikačním předpokladem pro nově navrhovanou odbornost bude pouze atestace</w:t>
            </w:r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po předpokládaném přechodném období</w:t>
            </w:r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</w:t>
            </w:r>
            <w:r w:rsidR="00C50919" w:rsidRPr="00EB1CC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Rozsah kvalifikačních předpokladů držitele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nástavbové </w:t>
            </w:r>
            <w:r w:rsidR="00C50919" w:rsidRPr="00EB1CC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atestace v oboru KVIMP a držitelů funkční licence F016 se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samozřejmě </w:t>
            </w:r>
            <w:r w:rsidR="00C50919" w:rsidRPr="00EB1CC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liší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 Výkony je nezbytné jednoznačně z hlediska kvalifikačních požadavků odlišit, aby se výše uvedená nejednotnost v definic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lékaře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nutricionisty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1D1B4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od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stranila. Jakmile vznikne konsenzus ohledně ustanovení </w:t>
            </w:r>
            <w:r w:rsidR="00C50919" w:rsidRPr="00EB1CC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autorské odbornosti KVIMP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bude nutné revidovat všechny příslušné výkony. S 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tim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počítáme. </w:t>
            </w:r>
          </w:p>
          <w:p w14:paraId="05FBB647" w14:textId="26017303" w:rsidR="00C50919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Nedomníváme se, že je vhodné ukotvit novou odbornost, spíše je potřeba diskutovat/specifikovat u jakých PZS je potřebné zajištění zdravotní péče nutričním specialistou lékařem – např. – centra vysoce specializované péče?</w:t>
            </w:r>
          </w:p>
          <w:p w14:paraId="1E2F24F2" w14:textId="1ABB5D8F" w:rsidR="00C50919" w:rsidRPr="00CA3B7B" w:rsidRDefault="00EB1CC6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Odpověď: Ustanovení nové odbornosti je nezbytné z výše uvedených důvodů. 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Vysoce specializovaných c</w:t>
            </w:r>
            <w:r w:rsidR="00CA3B7B" w:rsidRPr="00CA3B7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enter nutriční péče 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 plným spektrem zdravotních výkonů včetně indikace </w:t>
            </w:r>
            <w:proofErr w:type="spellStart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centrových</w:t>
            </w:r>
            <w:proofErr w:type="spellEnd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léčiv </w:t>
            </w:r>
            <w:r w:rsidR="00CA3B7B" w:rsidRPr="00CA3B7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bude v republice vždycky jen omezený počet. Atestovaný nutricionista by ale měl být zárukou poskytování nutriční péče 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 plném spektru svých </w:t>
            </w:r>
            <w:proofErr w:type="gramStart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výkonů</w:t>
            </w:r>
            <w:proofErr w:type="gramEnd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a ne jako nyní, kdy </w:t>
            </w:r>
            <w:proofErr w:type="spellStart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nutricionista</w:t>
            </w:r>
            <w:proofErr w:type="spellEnd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se základní od</w:t>
            </w:r>
            <w:r w:rsidR="001D1B4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b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orností onkolog je na tom z hlediska přístupu k výkonům jinak než </w:t>
            </w:r>
            <w:proofErr w:type="spellStart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nutric</w:t>
            </w:r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i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onista</w:t>
            </w:r>
            <w:proofErr w:type="spellEnd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chirurg nebo internista. Zařazení nové odbornosti </w:t>
            </w:r>
            <w:r w:rsidR="00CA3B7B" w:rsidRPr="00CA3B7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do seznamu </w:t>
            </w:r>
            <w:proofErr w:type="spellStart"/>
            <w:r w:rsidR="00CA3B7B" w:rsidRPr="00CA3B7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MZdr</w:t>
            </w:r>
            <w:proofErr w:type="spellEnd"/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se souhlasem </w:t>
            </w:r>
            <w:proofErr w:type="spellStart"/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MZdr</w:t>
            </w:r>
            <w:proofErr w:type="spellEnd"/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</w:t>
            </w:r>
            <w:proofErr w:type="gramStart"/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konsultováno</w:t>
            </w:r>
            <w:proofErr w:type="gramEnd"/>
            <w:r w:rsidR="000D1A3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) </w:t>
            </w:r>
            <w:r w:rsidR="007C33B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považujeme </w:t>
            </w:r>
            <w:r w:rsidR="00F73B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nejlepší řešení uvedených problémů. </w:t>
            </w:r>
          </w:p>
          <w:p w14:paraId="438FC1E1" w14:textId="77777777" w:rsidR="000A63FD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Jedná se o rozsáhlou koncepční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změnu - kolik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odborníků by změnilo odbornost? V případě nové odbornosti by se lékaři rekrutovali ze stávajících ambulantních specialistů, síť těchto ambulantních specialistů by mohla být nedostatečná.</w:t>
            </w:r>
          </w:p>
          <w:p w14:paraId="3CEB0173" w14:textId="77777777" w:rsidR="00736907" w:rsidRPr="00736907" w:rsidRDefault="00F73BDD" w:rsidP="00F65707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Odpověď: </w:t>
            </w:r>
            <w:r w:rsidR="0073690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Od ustanovení vzdělávacího programu nástavbové specializace KVIMP jej absolvovalo a atestovalo t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éměř 150 lékařů bez příslibu jakéhokoli </w:t>
            </w:r>
            <w:r w:rsidR="009969AF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jiného než edukačního 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benefitu. </w:t>
            </w:r>
            <w:r w:rsidR="0073690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Tento fakt nelze 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nadále ignorovat</w:t>
            </w:r>
            <w:r w:rsidR="0073690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73690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odle informací z ÚZIS je stávající systém nutriční péče zcela nepřehledný a nelze jej z informačního hlediska pravidelně vyhodnocovat. Zcela jistě nedojde v rámci předpokládaného přechodného období k</w:t>
            </w:r>
            <w:r w:rsidR="005661B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 podstatnému </w:t>
            </w:r>
            <w:r w:rsidR="00F15466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omez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ení </w:t>
            </w:r>
            <w:r w:rsidR="00F15466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sí</w:t>
            </w:r>
            <w:r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tě</w:t>
            </w:r>
            <w:r w:rsidR="00F15466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stávajících odborných ambulancí. Zřízení odbornosti KVIMP pouze umožní správné vykazování, registraci </w:t>
            </w:r>
            <w:r w:rsidR="005661B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i</w:t>
            </w:r>
            <w:r w:rsidR="00F15466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kontrolu práce </w:t>
            </w:r>
            <w:proofErr w:type="spellStart"/>
            <w:r w:rsidR="005661B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</w:t>
            </w:r>
            <w:r w:rsidR="00F15466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utricionistů</w:t>
            </w:r>
            <w:proofErr w:type="spellEnd"/>
            <w:r w:rsidR="005661B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 nutričních ambulancích</w:t>
            </w:r>
            <w:r w:rsidR="0073690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ve stávajícím rozsahu </w:t>
            </w:r>
            <w:r w:rsidR="009969AF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 rámci </w:t>
            </w:r>
            <w:r w:rsidR="005661B7" w:rsidRP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jejich nové odbornosti</w:t>
            </w:r>
            <w:r w:rsidR="0073690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 </w:t>
            </w:r>
          </w:p>
          <w:p w14:paraId="2375C2AF" w14:textId="76B94723" w:rsidR="000A63FD" w:rsidRPr="00736907" w:rsidRDefault="000A63FD" w:rsidP="00F65707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736907">
              <w:rPr>
                <w:rFonts w:ascii="Arial" w:hAnsi="Arial" w:cs="Arial"/>
                <w:sz w:val="18"/>
                <w:szCs w:val="18"/>
              </w:rPr>
              <w:t>V případě navržených nových výkonů je autorská odbornost uvedena 101, předpokládáme, jako uvedení provizorní odbornosti, protože KVIMP není zavedená …</w:t>
            </w:r>
          </w:p>
          <w:p w14:paraId="407B3DA9" w14:textId="5AF76A84" w:rsidR="00F15466" w:rsidRPr="00F15466" w:rsidRDefault="00736907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lastRenderedPageBreak/>
              <w:t>Nové výkony nelze registrovat v systému bez autorské odbornosti, registrace pod 101 byla domluvena s 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MZdr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</w:tc>
      </w:tr>
      <w:tr w:rsidR="000A63FD" w:rsidRPr="00027FCA" w14:paraId="7FCAC98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2908B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5484A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INTRAJEJUNÁLNÍ SONDY PRO ENTERÁLNÍ VÝŽIVU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nedoloženo)</w:t>
            </w:r>
          </w:p>
        </w:tc>
        <w:tc>
          <w:tcPr>
            <w:tcW w:w="8789" w:type="dxa"/>
            <w:hideMark/>
          </w:tcPr>
          <w:p w14:paraId="61EB55A5" w14:textId="77777777" w:rsidR="000A63FD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30BA45CA" w14:textId="1686F90B" w:rsidR="0068000A" w:rsidRPr="0068000A" w:rsidRDefault="005661B7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Souhlas</w:t>
            </w:r>
          </w:p>
          <w:p w14:paraId="049FF21D" w14:textId="74970D6F" w:rsidR="000A63FD" w:rsidRPr="00027FCA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doloženo stanovisko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708 anesteziologie a intenzivní medicína </w:t>
            </w:r>
          </w:p>
          <w:p w14:paraId="5C4DC6C0" w14:textId="3FC47DFB" w:rsidR="000A63FD" w:rsidRPr="00EC45C9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 PMAT uvedena sonda enterální s cenou 281,2 Kč. Současná cena sond se pohybuje výrazně níže, max. však 167,- Kč s DPH. Viz např. </w:t>
            </w:r>
            <w:hyperlink r:id="rId8" w:history="1">
              <w:r w:rsidRPr="00027FCA">
                <w:rPr>
                  <w:rStyle w:val="Hypertextovodkaz"/>
                  <w:rFonts w:ascii="Arial" w:hAnsi="Arial" w:cs="Arial"/>
                  <w:sz w:val="18"/>
                  <w:szCs w:val="18"/>
                </w:rPr>
                <w:t>https://www.bolistka.cz/nutricair-enfit-enteralni-vyzivova-sonda-ch-8-delka-130-cm-nasogastricka-typ-levin</w:t>
              </w:r>
            </w:hyperlink>
          </w:p>
          <w:p w14:paraId="5280D3D1" w14:textId="21102931" w:rsidR="003314CD" w:rsidRDefault="003314CD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Úprava výkonu je třeba řešit s autorskou odborností (aktualizace cen a odpovídající typ a materiál)</w:t>
            </w:r>
          </w:p>
          <w:p w14:paraId="7D9A2857" w14:textId="29C39893" w:rsidR="00EC45C9" w:rsidRPr="00B020AA" w:rsidRDefault="005661B7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Souhlas </w:t>
            </w:r>
            <w:r w:rsidR="003314C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se sdílením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 předběžně přislíben, ale nejprve je nutné vyřešit novou odbornost, pak souhlas anesteziologové stvrdí písemně. </w:t>
            </w:r>
          </w:p>
          <w:p w14:paraId="4FE5A0AF" w14:textId="77777777" w:rsidR="0068000A" w:rsidRPr="0068000A" w:rsidRDefault="000A63FD" w:rsidP="002A6763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L3, ale popisovanou činnost realizuje S2 – vhodná úprava nositele</w:t>
            </w:r>
          </w:p>
          <w:p w14:paraId="28F2A5AE" w14:textId="49161461" w:rsidR="005661B7" w:rsidRPr="00B020AA" w:rsidRDefault="005661B7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b/>
                <w:bCs/>
                <w:iCs/>
                <w:color w:val="FF0000"/>
              </w:rPr>
              <w:t>Uvedené v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 xml:space="preserve">ýkony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spolu s lékařem sice ošetřovatelsky zabezpečuje 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>sestra, ale n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ositelem s ohledem na potřebu indikace, vyhotovení ordinace, </w:t>
            </w:r>
            <w:r w:rsidR="002A6763">
              <w:rPr>
                <w:rFonts w:cstheme="minorHAnsi"/>
                <w:b/>
                <w:bCs/>
                <w:iCs/>
                <w:color w:val="FF0000"/>
              </w:rPr>
              <w:t xml:space="preserve">počáteční </w:t>
            </w:r>
            <w:r>
              <w:rPr>
                <w:rFonts w:cstheme="minorHAnsi"/>
                <w:b/>
                <w:bCs/>
                <w:iCs/>
                <w:color w:val="FF0000"/>
              </w:rPr>
              <w:t>potřebu čast</w:t>
            </w:r>
            <w:r w:rsidR="002A6763">
              <w:rPr>
                <w:rFonts w:cstheme="minorHAnsi"/>
                <w:b/>
                <w:bCs/>
                <w:iCs/>
                <w:color w:val="FF0000"/>
              </w:rPr>
              <w:t xml:space="preserve">ých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kontrol stavu s opakovanými revizemi předpisu je nepochybně 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 xml:space="preserve">lékař.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V rámci plánované revize výkonových listu navrhujeme nominální zápočet ošetřovatelské práce do hodnoty výkonu. Navíc bychom doporučovali vytvořit ošetřovatelské výkony pro </w:t>
            </w:r>
            <w:proofErr w:type="spellStart"/>
            <w:r>
              <w:rPr>
                <w:rFonts w:cstheme="minorHAnsi"/>
                <w:b/>
                <w:bCs/>
                <w:iCs/>
                <w:color w:val="FF0000"/>
              </w:rPr>
              <w:t>sondovou</w:t>
            </w:r>
            <w:proofErr w:type="spellEnd"/>
            <w:r>
              <w:rPr>
                <w:rFonts w:cstheme="minorHAnsi"/>
                <w:b/>
                <w:bCs/>
                <w:iCs/>
                <w:color w:val="FF0000"/>
              </w:rPr>
              <w:t xml:space="preserve"> enterální a parenterální výživu. Tyto však z výše uvedených důvodů nemohou nahradit předmětné lékařské výkony enterální a parenterální výživy.</w:t>
            </w:r>
          </w:p>
        </w:tc>
      </w:tr>
      <w:tr w:rsidR="000A63FD" w:rsidRPr="00027FCA" w14:paraId="639F76C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1C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2280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18026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TĚLESNÉHO SLOŽENÍ A STAVU HYDRATACE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2C5A318C" w14:textId="77777777" w:rsidR="000A63FD" w:rsidRDefault="000A63FD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7C444F34" w14:textId="3DB63B7B" w:rsidR="005661B7" w:rsidRPr="005661B7" w:rsidRDefault="005661B7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1B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Souhlas</w:t>
            </w:r>
          </w:p>
        </w:tc>
      </w:tr>
      <w:tr w:rsidR="000A63FD" w:rsidRPr="00027FCA" w14:paraId="61037B1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79B7D2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1C9C4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101-2020-03-04-11-26-13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KONTROLNÍ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42767802" w14:textId="6490D6B6" w:rsidR="000A63FD" w:rsidRDefault="000A63FD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důvod zavádět novou odbornost, lze využít klinická vyšetření těch odborností ve kterých je nutriční péče poskytována,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péče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která není obsahem klin. vyšetření je pak vykazována speciálními výkony, které lze ke klinickým vyšetřením vykázat.</w:t>
            </w:r>
          </w:p>
          <w:p w14:paraId="732421E1" w14:textId="6F12D5EF" w:rsidR="005661B7" w:rsidRPr="005661B7" w:rsidRDefault="005661B7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661B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Odpověď viz výše</w:t>
            </w:r>
          </w:p>
          <w:p w14:paraId="62210941" w14:textId="77777777" w:rsidR="005661B7" w:rsidRDefault="000A63FD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Jaké jsou indikace pro tato vyšetření? Kdo má indikovat (jaké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.) tato vyšetření?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doby výkonů 20,40,60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minut - není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reálné, aby vyšetření nutricionistou trvalo stejně jako komplexní /cílené / kontrolní vyšetření jinými odbornostmi (chirurg, internista, aj.  – pacient je již těmito odbornostmi vyšetřen)</w:t>
            </w:r>
          </w:p>
          <w:p w14:paraId="377E5B83" w14:textId="7E4D87A7" w:rsidR="000A63FD" w:rsidRPr="00EC1808" w:rsidRDefault="003314CD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Vyšetření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nutricionistou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rozsahem odpovídá internímu vyšetření,</w:t>
            </w:r>
            <w:r w:rsidR="005661B7"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je zaměřeno na hodnocení tělesných zásob, dále na tělesné funkce a </w:t>
            </w:r>
            <w:r w:rsidR="00EC1808"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 případě komplexního vyšetření i na diagnostiku etiologie nutričně podmíněných poruch. Časovými požadavky je srovnatelné </w:t>
            </w:r>
            <w:r w:rsidR="00EC1808"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lastRenderedPageBreak/>
              <w:t>s výše uvedenými odbornostmi. Vyšetření bude provedeno na základě doporučení praktického lékaře nebo jiného specialisty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nebo nutričního terapeuta</w:t>
            </w:r>
            <w:r w:rsidR="00EC1808"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</w:t>
            </w:r>
            <w:r w:rsid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Je to stejné jako když chirurg indikuje vyšetření internistou nebo gastroenterologem př</w:t>
            </w:r>
            <w:r w:rsidR="002A676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í</w:t>
            </w:r>
            <w:r w:rsid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padně naopak. </w:t>
            </w:r>
            <w:r w:rsidR="00EC1808" w:rsidRPr="00EC18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A63FD" w:rsidRPr="00EC18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 </w:t>
            </w:r>
          </w:p>
          <w:p w14:paraId="3DB557B9" w14:textId="77777777" w:rsidR="000A63FD" w:rsidRDefault="000A63FD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Popis ve výkonech chybí, nutno doplnit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-  viz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výše </w:t>
            </w:r>
          </w:p>
          <w:p w14:paraId="16E84A05" w14:textId="139C5EA7" w:rsidR="00EC1808" w:rsidRPr="00EC1808" w:rsidRDefault="00EC1808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Doplníme, ale nejprve je nutné vyřešit odbornost</w:t>
            </w:r>
          </w:p>
          <w:p w14:paraId="621CDAF6" w14:textId="77777777" w:rsidR="00EC1808" w:rsidRDefault="000A63FD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OF – doplnit i limitaci na delší časový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úsek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resp. OF uvedené v podkladech a v databázi MZ ČR jsou rozdílné </w:t>
            </w:r>
          </w:p>
          <w:p w14:paraId="49C68C5C" w14:textId="673DA038" w:rsidR="000A63FD" w:rsidRPr="00EC1808" w:rsidRDefault="00EC1808" w:rsidP="002A6763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Souhlas</w:t>
            </w:r>
            <w:r w:rsidR="000A63FD" w:rsidRPr="00EC18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0A63FD" w:rsidRPr="00027FCA" w14:paraId="11D5DD24" w14:textId="77777777" w:rsidTr="000A63FD">
        <w:tc>
          <w:tcPr>
            <w:tcW w:w="709" w:type="dxa"/>
            <w:vAlign w:val="center"/>
            <w:hideMark/>
          </w:tcPr>
          <w:p w14:paraId="5D95064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101</w:t>
            </w:r>
          </w:p>
        </w:tc>
        <w:tc>
          <w:tcPr>
            <w:tcW w:w="4536" w:type="dxa"/>
            <w:vAlign w:val="center"/>
            <w:hideMark/>
          </w:tcPr>
          <w:p w14:paraId="391DC5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101-2020-03-04-11-09-28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CÍLENÉ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1B140CBC" w14:textId="58553DBD" w:rsidR="000A63FD" w:rsidRPr="009969AF" w:rsidRDefault="00EC1808" w:rsidP="002A6763">
            <w:pPr>
              <w:pStyle w:val="Odstavecseseznamem"/>
              <w:numPr>
                <w:ilvl w:val="0"/>
                <w:numId w:val="40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</w:t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t>tto</w:t>
            </w:r>
          </w:p>
          <w:p w14:paraId="6B395745" w14:textId="79730A60" w:rsidR="000A63FD" w:rsidRPr="009969AF" w:rsidRDefault="009969AF" w:rsidP="002A6763">
            <w:pPr>
              <w:pStyle w:val="Odstavecseseznamem"/>
              <w:numPr>
                <w:ilvl w:val="0"/>
                <w:numId w:val="40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69A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viz výše</w:t>
            </w:r>
            <w:r w:rsidR="000A63FD" w:rsidRPr="009969A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0A63FD" w:rsidRPr="00027FCA" w14:paraId="3A39C23A" w14:textId="77777777" w:rsidTr="000A63FD">
        <w:tc>
          <w:tcPr>
            <w:tcW w:w="709" w:type="dxa"/>
            <w:vAlign w:val="center"/>
            <w:hideMark/>
          </w:tcPr>
          <w:p w14:paraId="5491774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B99F0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101-2020-03-04-10-31-53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KOMPLEXNÍ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5DB7EE40" w14:textId="71CE0980" w:rsidR="000A63FD" w:rsidRPr="009969AF" w:rsidRDefault="000A63FD" w:rsidP="002A6763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6716241E" w14:textId="77777777" w:rsidR="00A523E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  <w:t>Podmínka nositele uvedená v podkladech se neshoduje v podmínkou nositele uvedenou v databázi MZ ČR – co tedy platí?</w:t>
            </w:r>
          </w:p>
          <w:p w14:paraId="743BEE81" w14:textId="00BB69CF" w:rsidR="000A63FD" w:rsidRPr="00EC1808" w:rsidRDefault="00EC1808" w:rsidP="002A6763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180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Souhlas, nejprve je nutné vyřešit odbornost</w:t>
            </w:r>
            <w:r w:rsidR="000A63FD" w:rsidRPr="00EC180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0A63FD" w:rsidRPr="00027FCA" w14:paraId="34097027" w14:textId="77777777" w:rsidTr="000A63FD">
        <w:tc>
          <w:tcPr>
            <w:tcW w:w="709" w:type="dxa"/>
            <w:vAlign w:val="center"/>
            <w:hideMark/>
          </w:tcPr>
          <w:p w14:paraId="54DCEC2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A5D9A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NEPŘÍMÁ KALORIMETRIE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A466E6" w14:textId="77777777" w:rsidR="000A63FD" w:rsidRPr="00027FCA" w:rsidRDefault="000A63FD" w:rsidP="002A676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088CC8D9" w14:textId="77777777" w:rsidR="000A63FD" w:rsidRPr="00027FCA" w:rsidRDefault="000A63FD" w:rsidP="002A676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Pokud je cílem předkladatele u těchto výkonů níže (autorské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101) pouze sdílení s novou odborností KVIMP, pak doložené podklady (návrhy RL) tomu neodpovídají. Např. u výkonů 11220 NEPŘÍMÁ KALORIMETRIE a 11504 DOPLŇKOVÁ PARENTERÁLNÍ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VÝŽIVA - ve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změnovém RL návrh na doplnění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999 - Pokud je cílem umožnit rozšíření výkonu na nově navrhovanou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není důvod rozšířit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11220 má navíc OM: S, tedy není určen pro 999.</w:t>
            </w:r>
          </w:p>
          <w:p w14:paraId="61FFF93C" w14:textId="7F181396" w:rsidR="000A63FD" w:rsidRPr="00027FCA" w:rsidRDefault="000A63FD" w:rsidP="002A676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 další předložené RL jsou pravděpodobně pouze převzaty z návrhu z r. 2020. V mezičase však např. u výkonů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11511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PARENTERÁLNÍ VÝŽIVA PROVÁDĚNÁ VE VLASTNÍM SOCIÁLNÍM PROSTŘEDÍ,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11512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PARENTERÁLNÍ VÝŽIVA PROVÁDĚNÁ VE VLASTNÍM SOCIÁLNÍM PROSTŘEDÍ SPECIÁLNÍ MOBILNÍ PUMPOU, 11513 PUMPOU APLIKOVANÁ ENTERÁLNÍ VÝŽIVA PROVÁDĚNÁ VE VLASTNÍM SOCIÁLNÍM PROSTŘEDÍ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došlo k jejich aktualizaci např. navýšení PMAT násobně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, v Podmínce ukotvená specifikace pracoviště: Seznam pracovišť pro domácí parenterální výživu je zveřejněn na webových stránkách www.SKVIMP.cz. …atd. Předkládaným zněním registračních listů se vracíme do znění před úpravou – s tím asi autorská odbornost 101 souhlas nedávala, co bylo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zamýšleno ?</w:t>
            </w:r>
            <w:proofErr w:type="gramEnd"/>
          </w:p>
        </w:tc>
      </w:tr>
      <w:tr w:rsidR="000A63FD" w:rsidRPr="00027FCA" w14:paraId="65617D8F" w14:textId="77777777" w:rsidTr="000A63FD">
        <w:tc>
          <w:tcPr>
            <w:tcW w:w="709" w:type="dxa"/>
            <w:vAlign w:val="center"/>
            <w:hideMark/>
          </w:tcPr>
          <w:p w14:paraId="69205D9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9B3200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9B4808E" w14:textId="19B597DB" w:rsidR="000A63FD" w:rsidRPr="009969AF" w:rsidRDefault="000A63FD" w:rsidP="002A6763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</w:p>
          <w:p w14:paraId="5ECBDA35" w14:textId="77777777" w:rsidR="00A523ED" w:rsidRDefault="000A63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</w:p>
          <w:p w14:paraId="4D7039AD" w14:textId="46D4318C" w:rsidR="000A63FD" w:rsidRPr="009969AF" w:rsidRDefault="002A6763" w:rsidP="002A6763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b/>
                <w:bCs/>
                <w:iCs/>
                <w:color w:val="FF0000"/>
              </w:rPr>
              <w:t>Uvedené v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 xml:space="preserve">ýkony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spolu s lékařem sice ošetřovatelsky zabezpečuje 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>sestra, ale n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ositelem s ohledem na potřebu indikace, vyhotovení ordinace, počáteční potřebu častých kontrol stavu s opakovanými revizemi předpisu je nepochybně </w:t>
            </w:r>
            <w:r w:rsidRPr="00775559">
              <w:rPr>
                <w:rFonts w:cstheme="minorHAnsi"/>
                <w:b/>
                <w:bCs/>
                <w:iCs/>
                <w:color w:val="FF0000"/>
              </w:rPr>
              <w:t xml:space="preserve">lékař. </w:t>
            </w:r>
            <w:r>
              <w:rPr>
                <w:rFonts w:cstheme="minorHAnsi"/>
                <w:b/>
                <w:bCs/>
                <w:iCs/>
                <w:color w:val="FF0000"/>
              </w:rPr>
              <w:t xml:space="preserve">V rámci </w:t>
            </w:r>
            <w:r>
              <w:rPr>
                <w:rFonts w:cstheme="minorHAnsi"/>
                <w:b/>
                <w:bCs/>
                <w:iCs/>
                <w:color w:val="FF0000"/>
              </w:rPr>
              <w:lastRenderedPageBreak/>
              <w:t xml:space="preserve">plánované revize výkonových listu navrhujeme nominální zápočet ošetřovatelské práce do hodnoty výkonu. Navíc bychom doporučovali vytvořit ošetřovatelské výkony pro </w:t>
            </w:r>
            <w:proofErr w:type="spellStart"/>
            <w:r>
              <w:rPr>
                <w:rFonts w:cstheme="minorHAnsi"/>
                <w:b/>
                <w:bCs/>
                <w:iCs/>
                <w:color w:val="FF0000"/>
              </w:rPr>
              <w:t>sondovou</w:t>
            </w:r>
            <w:proofErr w:type="spellEnd"/>
            <w:r>
              <w:rPr>
                <w:rFonts w:cstheme="minorHAnsi"/>
                <w:b/>
                <w:bCs/>
                <w:iCs/>
                <w:color w:val="FF0000"/>
              </w:rPr>
              <w:t xml:space="preserve"> enterální a parenterální výživu. Tyto však z výše uvedených důvodů nemohou nahradit předmětné lékařské výkony enterální a parenterální výživy.</w:t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br/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0D3F9B" w14:textId="77777777" w:rsidTr="000A63FD">
        <w:tc>
          <w:tcPr>
            <w:tcW w:w="709" w:type="dxa"/>
            <w:vAlign w:val="center"/>
            <w:hideMark/>
          </w:tcPr>
          <w:p w14:paraId="681ABD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101</w:t>
            </w:r>
          </w:p>
        </w:tc>
        <w:tc>
          <w:tcPr>
            <w:tcW w:w="4536" w:type="dxa"/>
            <w:vAlign w:val="center"/>
            <w:hideMark/>
          </w:tcPr>
          <w:p w14:paraId="64DFF15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PITNÁ A ŽALUDEČNÍ DEFINOVANÁ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5E086AB7" w14:textId="18936E92" w:rsidR="000A63FD" w:rsidRPr="009969AF" w:rsidRDefault="000A63FD" w:rsidP="002A6763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5201423B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1163219D" w14:textId="0863B506" w:rsidR="00A523ED" w:rsidRPr="009969AF" w:rsidRDefault="00EC1808" w:rsidP="002A6763">
            <w:pPr>
              <w:pStyle w:val="Odstavecseseznamem"/>
              <w:numPr>
                <w:ilvl w:val="0"/>
                <w:numId w:val="42"/>
              </w:numPr>
              <w:tabs>
                <w:tab w:val="left" w:pos="69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cstheme="minorHAnsi"/>
                <w:b/>
                <w:bCs/>
                <w:iCs/>
                <w:color w:val="FF0000"/>
              </w:rPr>
              <w:t>Viz odpověď u výkonu 11501</w:t>
            </w:r>
          </w:p>
        </w:tc>
      </w:tr>
      <w:tr w:rsidR="000A63FD" w:rsidRPr="00027FCA" w14:paraId="0E8AC72E" w14:textId="77777777" w:rsidTr="000A63FD">
        <w:tc>
          <w:tcPr>
            <w:tcW w:w="709" w:type="dxa"/>
            <w:vAlign w:val="center"/>
            <w:hideMark/>
          </w:tcPr>
          <w:p w14:paraId="4E4DE04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CA285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ENTERÁLNÍ VÝŽIVA (OLIGOPEPTIDICKÁ)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067019A" w14:textId="609F67CA" w:rsidR="000A63FD" w:rsidRPr="009969AF" w:rsidRDefault="000A63FD" w:rsidP="002A6763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07C9297D" w14:textId="77777777" w:rsidR="000A63FD" w:rsidRPr="009969AF" w:rsidRDefault="000A63FD" w:rsidP="002A6763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  <w:p w14:paraId="4B494A12" w14:textId="0E47A6F5" w:rsidR="00A523ED" w:rsidRPr="00537042" w:rsidRDefault="00A523ED" w:rsidP="00A523ED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</w:p>
          <w:p w14:paraId="552F317F" w14:textId="742451F6" w:rsidR="00A523ED" w:rsidRPr="009969AF" w:rsidRDefault="00EC1808" w:rsidP="002A6763">
            <w:pPr>
              <w:pStyle w:val="Odstavecseseznamem"/>
              <w:numPr>
                <w:ilvl w:val="0"/>
                <w:numId w:val="43"/>
              </w:numPr>
              <w:tabs>
                <w:tab w:val="left" w:pos="69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cstheme="minorHAnsi"/>
                <w:b/>
                <w:bCs/>
                <w:iCs/>
                <w:color w:val="FF0000"/>
              </w:rPr>
              <w:t>Viz odpověď u výkonu 11501</w:t>
            </w:r>
          </w:p>
        </w:tc>
      </w:tr>
      <w:tr w:rsidR="000A63FD" w:rsidRPr="00027FCA" w14:paraId="6D31F53A" w14:textId="77777777" w:rsidTr="000A63FD">
        <w:tc>
          <w:tcPr>
            <w:tcW w:w="709" w:type="dxa"/>
            <w:vAlign w:val="center"/>
            <w:hideMark/>
          </w:tcPr>
          <w:p w14:paraId="7D07F4B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5441B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DOPLŇKOVÁ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66E0ACFF" w14:textId="0C93FD4B" w:rsidR="000A63FD" w:rsidRPr="009969AF" w:rsidRDefault="000A63FD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2BAE710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  <w:p w14:paraId="75237AFB" w14:textId="30693FB5" w:rsidR="00A523ED" w:rsidRPr="009969AF" w:rsidRDefault="00EC1808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cstheme="minorHAnsi"/>
                <w:b/>
                <w:bCs/>
                <w:iCs/>
                <w:color w:val="FF0000"/>
              </w:rPr>
              <w:t>Viz odpověď u výkonu 11501</w:t>
            </w:r>
          </w:p>
        </w:tc>
      </w:tr>
      <w:tr w:rsidR="000A63FD" w:rsidRPr="00027FCA" w14:paraId="11C2D1EF" w14:textId="77777777" w:rsidTr="000A63FD">
        <w:tc>
          <w:tcPr>
            <w:tcW w:w="709" w:type="dxa"/>
            <w:vAlign w:val="center"/>
            <w:hideMark/>
          </w:tcPr>
          <w:p w14:paraId="3099B0A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319BC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923DA9" w14:textId="529C8089" w:rsidR="000A63FD" w:rsidRPr="009969AF" w:rsidRDefault="000A63FD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1E071E69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  <w:p w14:paraId="39DDEC66" w14:textId="50BDC79D" w:rsidR="00A523ED" w:rsidRPr="009969AF" w:rsidRDefault="00EC1808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cstheme="minorHAnsi"/>
                <w:b/>
                <w:bCs/>
                <w:iCs/>
                <w:color w:val="FF0000"/>
              </w:rPr>
              <w:t>Viz odpověď u výkonu 11501</w:t>
            </w:r>
          </w:p>
        </w:tc>
      </w:tr>
      <w:tr w:rsidR="000A63FD" w:rsidRPr="00027FCA" w14:paraId="21FF4432" w14:textId="77777777" w:rsidTr="000A63FD">
        <w:tc>
          <w:tcPr>
            <w:tcW w:w="709" w:type="dxa"/>
            <w:vAlign w:val="center"/>
            <w:hideMark/>
          </w:tcPr>
          <w:p w14:paraId="79FC7F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6AA109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PLNOHODNOTNÁ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267438E" w14:textId="1DFD63F2" w:rsidR="000A63FD" w:rsidRPr="009969AF" w:rsidRDefault="000A63FD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</w:p>
          <w:p w14:paraId="2C785EE0" w14:textId="77777777" w:rsidR="00A523E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  <w:p w14:paraId="5488DFD1" w14:textId="1B9FA91B" w:rsidR="000A63FD" w:rsidRPr="009969AF" w:rsidRDefault="00EC1808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cstheme="minorHAnsi"/>
                <w:b/>
                <w:bCs/>
                <w:iCs/>
                <w:color w:val="FF0000"/>
              </w:rPr>
              <w:t>Viz odpověď u výkonu 11501</w:t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C68EFB4" w14:textId="77777777" w:rsidTr="000A63FD">
        <w:tc>
          <w:tcPr>
            <w:tcW w:w="709" w:type="dxa"/>
            <w:vAlign w:val="center"/>
            <w:hideMark/>
          </w:tcPr>
          <w:p w14:paraId="58E801E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9D4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9F52374" w14:textId="0C984957" w:rsidR="009969AF" w:rsidRDefault="009969AF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</w:t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t>tto</w:t>
            </w:r>
          </w:p>
          <w:p w14:paraId="5F1B6F6B" w14:textId="060F9EE6" w:rsidR="000A63FD" w:rsidRPr="009969AF" w:rsidRDefault="009969AF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Jedná se o tzv. materiálový výkon, nejprve je nutné vyřešit odbornost. </w:t>
            </w:r>
          </w:p>
          <w:p w14:paraId="0FAAF440" w14:textId="77777777" w:rsidR="009969AF" w:rsidRPr="00027FCA" w:rsidRDefault="009969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336EF4FC" w14:textId="77777777" w:rsidTr="000A63FD">
        <w:tc>
          <w:tcPr>
            <w:tcW w:w="709" w:type="dxa"/>
            <w:vAlign w:val="center"/>
            <w:hideMark/>
          </w:tcPr>
          <w:p w14:paraId="50C085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04D0AF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 SPECIÁLNÍ MOBILNÍ PUMPOU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1B6CD7BB" w14:textId="4FEC990F" w:rsidR="009969AF" w:rsidRPr="009969AF" w:rsidRDefault="009969AF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</w:t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t>tto</w:t>
            </w:r>
          </w:p>
          <w:p w14:paraId="42B8AE70" w14:textId="77777777" w:rsidR="009969AF" w:rsidRPr="009969AF" w:rsidRDefault="009969AF" w:rsidP="002A6763">
            <w:pPr>
              <w:pStyle w:val="Odstavecseseznamem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Jedná se o tzv. materiálový výkon, nejprve je nutné vyřešit odbornost. </w:t>
            </w:r>
          </w:p>
          <w:p w14:paraId="1476FA59" w14:textId="78E8F0D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534834" w14:textId="77777777" w:rsidTr="000A63FD">
        <w:tc>
          <w:tcPr>
            <w:tcW w:w="709" w:type="dxa"/>
            <w:vAlign w:val="center"/>
            <w:hideMark/>
          </w:tcPr>
          <w:p w14:paraId="42B93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02F0A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PUMPOU APLIKOVANÁ 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B342088" w14:textId="3C63B277" w:rsidR="009969AF" w:rsidRDefault="009969AF" w:rsidP="002A6763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D</w:t>
            </w:r>
            <w:r w:rsidR="000A63FD" w:rsidRPr="009969AF">
              <w:rPr>
                <w:rFonts w:ascii="Arial" w:hAnsi="Arial" w:cs="Arial"/>
                <w:sz w:val="18"/>
                <w:szCs w:val="18"/>
              </w:rPr>
              <w:t>tto</w:t>
            </w:r>
          </w:p>
          <w:p w14:paraId="11891374" w14:textId="3D07C28D" w:rsidR="009969AF" w:rsidRPr="009969AF" w:rsidRDefault="009969AF" w:rsidP="002A6763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Jedná se o tzv. materiálový výkon, nejprve je nutné vyřešit odbornost. </w:t>
            </w:r>
          </w:p>
          <w:p w14:paraId="6944DAC1" w14:textId="52BC0DD9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C0B7AD" w14:textId="77777777" w:rsidR="009969AF" w:rsidRPr="00027FCA" w:rsidRDefault="009969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F0DC1CE" w14:textId="77777777" w:rsidTr="000A63FD">
        <w:tc>
          <w:tcPr>
            <w:tcW w:w="709" w:type="dxa"/>
            <w:vAlign w:val="center"/>
            <w:hideMark/>
          </w:tcPr>
          <w:p w14:paraId="7605E3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AF00C8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11140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ZAVEDENÍ PERIFERNĚ ZAVEDENÉHO CENTRÁLNÍHO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KATETRU - PICC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 a bodové hodnoty</w:t>
            </w:r>
          </w:p>
        </w:tc>
        <w:tc>
          <w:tcPr>
            <w:tcW w:w="8789" w:type="dxa"/>
            <w:hideMark/>
          </w:tcPr>
          <w:p w14:paraId="140991CC" w14:textId="77777777" w:rsidR="000A63FD" w:rsidRPr="009969AF" w:rsidRDefault="000A63FD" w:rsidP="002A6763">
            <w:pPr>
              <w:pStyle w:val="Odstavecseseznamem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9969AF">
              <w:rPr>
                <w:rFonts w:ascii="Arial" w:hAnsi="Arial" w:cs="Arial"/>
                <w:sz w:val="18"/>
                <w:szCs w:val="18"/>
              </w:rPr>
              <w:t>Nutné stanovisko odborné Společnosti pro porty a permanentní katetry (garantem je předseda společnosti prof. Charvát)</w:t>
            </w:r>
          </w:p>
          <w:p w14:paraId="1263F07E" w14:textId="6BB26CDA" w:rsidR="00EC1808" w:rsidRPr="009969AF" w:rsidRDefault="003314CD" w:rsidP="002A6763">
            <w:pPr>
              <w:pStyle w:val="Odstavecseseznamem"/>
              <w:numPr>
                <w:ilvl w:val="0"/>
                <w:numId w:val="4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Výkon je mezioborový 999, požadavek na tuto změnu byl už v 2020</w:t>
            </w:r>
          </w:p>
        </w:tc>
      </w:tr>
      <w:tr w:rsidR="000A63FD" w:rsidRPr="00027FCA" w14:paraId="6E229C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D0BFD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DA52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25151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ELEKTROMAGNETICKÁ NAVIGOVANÁ BRONCHOSKOPIE (ENB)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změna názvu, OM, OF, popisu a obsahu výkonu, přístrojů,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ZUMu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 bodové hodnoty</w:t>
            </w:r>
          </w:p>
        </w:tc>
        <w:tc>
          <w:tcPr>
            <w:tcW w:w="8789" w:type="dxa"/>
            <w:hideMark/>
          </w:tcPr>
          <w:p w14:paraId="064BB51C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z předchozí PS SZV, kdy stažen.</w:t>
            </w:r>
          </w:p>
          <w:p w14:paraId="216FA9DF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doplněno do Poznámky: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Výkon se přičítá k základnímu výkonu 25113. V rámci výkonu lze zavádět </w:t>
            </w:r>
            <w:proofErr w:type="spellStart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nitinolové</w:t>
            </w:r>
            <w:proofErr w:type="spellEnd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značky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(vykazuje se samostatným výkonem). </w:t>
            </w:r>
            <w:proofErr w:type="gram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se vykazuje vždy, ostatní ZUM se vykazuje dle průběhu vyšetření u konkrétního pacienta (tzn. v rozsahu 2 až 4 ZUM na výkon)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objasnit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vazbu na zavádění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nitinolových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značek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o jaký výkon se jedná? </w:t>
            </w:r>
          </w:p>
          <w:p w14:paraId="53D49A6A" w14:textId="57253F75" w:rsidR="000A63FD" w:rsidRPr="00027FCA" w:rsidRDefault="000A63FD" w:rsidP="008E0EEF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Samostatný výkon k zavedení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nitinol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značek není uveden a chybí cena mat., nutno upřesnit. Jaká je návaznost na RT? Tento výkon bude probíhat na pracovišti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205?</w:t>
            </w:r>
          </w:p>
          <w:p w14:paraId="1E34BC83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Nyní nově uvedené využití výkonu – promítne se do odhadu počtu pacientů? Do odhadu počtu provádějících pracovišť?</w:t>
            </w:r>
          </w:p>
          <w:p w14:paraId="6830A58F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Ad ZUM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vzhledem ke stažení výkonu na předchozí PS SZV již nedovysvětleno – doložené faktury na procesní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47 413 Kč vč. DPH, v číselníku MZ uvedena cena 51035 Kč, prosíme upravit.</w:t>
            </w:r>
          </w:p>
          <w:p w14:paraId="2D4C5317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 specifikace ZUM (materiálový číselník MZ) uvést, 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 xml:space="preserve">co konkrétně je obsahem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kitu</w:t>
            </w:r>
            <w:proofErr w:type="spellEnd"/>
          </w:p>
          <w:p w14:paraId="641C61A9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doplněný ZUM – doložený RL se zcela neshoduje s RL v databázi MZ ČR, připomínkujeme RL v databázi MZ ČR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Nyní nově doplněný ZUM (kartáček, jehla a kleště)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– jde o položky již uvedené v materiálovém číselníku MZ a uvedené u výkonů.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Jsou již tyto položky zařazené v UK VZP? Jsou tyto položky kompatibilní s novým systémem?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Uvedeno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vykazuje vždy, ostatní ZUM se vykazuje dle průběhu vyšetření u konkrétního pacienta (tzn. v rozsahu 2 až 4 ZUM na výkon) – prosíme vysvětlit – tedy kartáček, jehla a kleště se v rámci výkonu u jednoho pacienta budou vykazovat vícekrát?</w:t>
            </w:r>
          </w:p>
          <w:p w14:paraId="2FDB7519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Informaci, že výkon je vykazován spolu s 25113 přesunout z poznámky 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výkonu.</w:t>
            </w:r>
          </w:p>
          <w:p w14:paraId="11281EB8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limitaci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doporučujeme jako dostačující 2/rok.</w:t>
            </w:r>
          </w:p>
          <w:p w14:paraId="4B2F3C21" w14:textId="77777777" w:rsidR="000A63FD" w:rsidRPr="00027FCA" w:rsidRDefault="000A63FD" w:rsidP="002A6763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doporučujeme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limitaci SH ponechat, rozšíření na ambulantní pracoviště zatím nedoporučujeme.</w:t>
            </w:r>
          </w:p>
        </w:tc>
      </w:tr>
      <w:tr w:rsidR="000A63FD" w:rsidRPr="00027FCA" w14:paraId="6F2E3B5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CE2A3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3543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01135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MANAGEMENT ČASNÉHO ZÁCHYTU ANEURYSMATU ABDOMINÁLNÍ AORTY – S NÁSLEDNÝM SLEDOVÁNÍM POJIŠTĚNCE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návrh na doplnění obsahu/podmínky výkonu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Informace na doplnění: praktický lékař má povinnost vyznačit v žádance na vyšetření radiologem/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angiologem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, že se jedná o screeningové ultrazvukové vyšetření v rámci screeningu AAA</w:t>
            </w:r>
          </w:p>
        </w:tc>
        <w:tc>
          <w:tcPr>
            <w:tcW w:w="8789" w:type="dxa"/>
            <w:hideMark/>
          </w:tcPr>
          <w:p w14:paraId="3A995A2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Doplnění obsahu a rozsahu, původně návrh VZP do Komise AAA.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Návrh VZP se kterým Komise pro AAA souhlasila bylo upřesnit Obsah a rozsah: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01135 - Obsah a rozsah výkonu: </w:t>
            </w:r>
          </w:p>
          <w:p w14:paraId="28255CD8" w14:textId="77777777" w:rsidR="000A63FD" w:rsidRPr="00027FCA" w:rsidRDefault="000A63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Pohovor lékaře s asymptomatickým pacientem, vysvětlení účelu screeningu a jeho přínosu. Poučení pacienta o průběhu screeningu, povaze vyšetření, která v průběhu screeningu podstoupí a dalším postupu podle výsledku screeningového ultrazvukového vyšetření. Získání souhlasu pacienta k jeho zařazení do screeningu. Vystavení žádanky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s vyznačením, že je požadováno screeningové ultrazvukové vyšetření v rámci screeningu aneurysmatu abdominální aorty,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a odeslání pacienta na pracoviště provádějící screeningové ultrazvukové vyšetření (např. angiologické nebo radiodiagnostické oddělení</w:t>
            </w:r>
            <w:r w:rsidRPr="00027FCA">
              <w:rPr>
                <w:rFonts w:ascii="Arial" w:hAnsi="Arial" w:cs="Arial"/>
                <w:sz w:val="18"/>
                <w:szCs w:val="18"/>
              </w:rPr>
              <w:t>.“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67A4E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Daná změna však není uvedena v registračním listu výkonu. Připomínka tedy zní – upravit Obsah a rozsah výkonu 01135 viz výše.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C61A37" w14:paraId="18F39FA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BA731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10AAD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41040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POSOUZENÍ ZDRAVOTNÍHO STAVU Z HLEDISKA PROFESIONÁLNÍHO POŠKOZENÍ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401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809 a 209</w:t>
            </w:r>
          </w:p>
        </w:tc>
        <w:tc>
          <w:tcPr>
            <w:tcW w:w="8789" w:type="dxa"/>
            <w:hideMark/>
          </w:tcPr>
          <w:p w14:paraId="16E90C4F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Pokud se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809 a 209 jedná pouze o případ posouzení chronického onemocnění bederní páteře jako nemoci z povolání, mělo by to být uvedeno v registračním listu. RL tak jak je nyní pojat je obecný, zahrnující všechny případy.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dob. 809 a 209 tedy nutno příslušně specifikovat – do Popisu.</w:t>
            </w:r>
            <w:r w:rsidRPr="003B1166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0589F7C9" w14:textId="77777777" w:rsidR="000A63FD" w:rsidRPr="00C61A37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3FB383" w14:textId="77777777" w:rsidR="00C465DF" w:rsidRDefault="00C465DF" w:rsidP="001A4E0E"/>
    <w:sectPr w:rsidR="00C465DF" w:rsidSect="004E33C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A1DDB" w14:textId="77777777" w:rsidR="002247AF" w:rsidRDefault="002247AF" w:rsidP="004E33C2">
      <w:pPr>
        <w:spacing w:after="0" w:line="240" w:lineRule="auto"/>
      </w:pPr>
      <w:r>
        <w:separator/>
      </w:r>
    </w:p>
  </w:endnote>
  <w:endnote w:type="continuationSeparator" w:id="0">
    <w:p w14:paraId="23C170F3" w14:textId="77777777" w:rsidR="002247AF" w:rsidRDefault="002247AF" w:rsidP="004E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9911997"/>
      <w:docPartObj>
        <w:docPartGallery w:val="Page Numbers (Bottom of Page)"/>
        <w:docPartUnique/>
      </w:docPartObj>
    </w:sdtPr>
    <w:sdtContent>
      <w:p w14:paraId="13031B06" w14:textId="52A735A2" w:rsidR="000A63FD" w:rsidRDefault="000A63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EDA419" w14:textId="77777777" w:rsidR="000A63FD" w:rsidRDefault="000A6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CB7F3" w14:textId="77777777" w:rsidR="002247AF" w:rsidRDefault="002247AF" w:rsidP="004E33C2">
      <w:pPr>
        <w:spacing w:after="0" w:line="240" w:lineRule="auto"/>
      </w:pPr>
      <w:r>
        <w:separator/>
      </w:r>
    </w:p>
  </w:footnote>
  <w:footnote w:type="continuationSeparator" w:id="0">
    <w:p w14:paraId="71DABADE" w14:textId="77777777" w:rsidR="002247AF" w:rsidRDefault="002247AF" w:rsidP="004E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DC346" w14:textId="77777777" w:rsidR="000A63FD" w:rsidRPr="004E33C2" w:rsidRDefault="000A63FD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 xml:space="preserve">Připomínky VZP ČR k výkonům PS k SZV při MZ – pracovní jednání </w:t>
    </w:r>
    <w:r>
      <w:rPr>
        <w:rFonts w:cstheme="minorHAnsi"/>
        <w:i/>
        <w:iCs/>
        <w:sz w:val="20"/>
        <w:szCs w:val="20"/>
      </w:rPr>
      <w:t>5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.-</w:t>
    </w:r>
    <w:r>
      <w:rPr>
        <w:rFonts w:cstheme="minorHAnsi"/>
        <w:i/>
        <w:iCs/>
        <w:sz w:val="20"/>
        <w:szCs w:val="20"/>
      </w:rPr>
      <w:t>6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.2024</w:t>
    </w:r>
  </w:p>
  <w:p w14:paraId="2F191133" w14:textId="77777777" w:rsidR="000A63FD" w:rsidRDefault="000A6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1FD"/>
    <w:multiLevelType w:val="hybridMultilevel"/>
    <w:tmpl w:val="F30E2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12824"/>
    <w:multiLevelType w:val="hybridMultilevel"/>
    <w:tmpl w:val="653C1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3E5E"/>
    <w:multiLevelType w:val="hybridMultilevel"/>
    <w:tmpl w:val="A74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47F3D"/>
    <w:multiLevelType w:val="hybridMultilevel"/>
    <w:tmpl w:val="4A865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95A6C"/>
    <w:multiLevelType w:val="hybridMultilevel"/>
    <w:tmpl w:val="6458F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33198"/>
    <w:multiLevelType w:val="hybridMultilevel"/>
    <w:tmpl w:val="893A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83E0F"/>
    <w:multiLevelType w:val="hybridMultilevel"/>
    <w:tmpl w:val="EADA2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4CEA"/>
    <w:multiLevelType w:val="hybridMultilevel"/>
    <w:tmpl w:val="F8E4D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93E21"/>
    <w:multiLevelType w:val="hybridMultilevel"/>
    <w:tmpl w:val="8FC27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E45E1"/>
    <w:multiLevelType w:val="hybridMultilevel"/>
    <w:tmpl w:val="E8F6B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A1AF2"/>
    <w:multiLevelType w:val="hybridMultilevel"/>
    <w:tmpl w:val="C866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C726A"/>
    <w:multiLevelType w:val="hybridMultilevel"/>
    <w:tmpl w:val="52E2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147A7"/>
    <w:multiLevelType w:val="hybridMultilevel"/>
    <w:tmpl w:val="41689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F6337"/>
    <w:multiLevelType w:val="hybridMultilevel"/>
    <w:tmpl w:val="C332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F7287"/>
    <w:multiLevelType w:val="hybridMultilevel"/>
    <w:tmpl w:val="8482F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F168B"/>
    <w:multiLevelType w:val="hybridMultilevel"/>
    <w:tmpl w:val="9C38B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E743D"/>
    <w:multiLevelType w:val="hybridMultilevel"/>
    <w:tmpl w:val="298688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867CFF"/>
    <w:multiLevelType w:val="hybridMultilevel"/>
    <w:tmpl w:val="8F343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AB1DE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808E8"/>
    <w:multiLevelType w:val="hybridMultilevel"/>
    <w:tmpl w:val="FE34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E79CD"/>
    <w:multiLevelType w:val="hybridMultilevel"/>
    <w:tmpl w:val="F5EAD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03FCA"/>
    <w:multiLevelType w:val="hybridMultilevel"/>
    <w:tmpl w:val="E610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B49AE"/>
    <w:multiLevelType w:val="hybridMultilevel"/>
    <w:tmpl w:val="AECC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158C"/>
    <w:multiLevelType w:val="hybridMultilevel"/>
    <w:tmpl w:val="7EE6B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703F4"/>
    <w:multiLevelType w:val="hybridMultilevel"/>
    <w:tmpl w:val="CE7CF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1841E1"/>
    <w:multiLevelType w:val="hybridMultilevel"/>
    <w:tmpl w:val="95E2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A79D6"/>
    <w:multiLevelType w:val="hybridMultilevel"/>
    <w:tmpl w:val="A51E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61612"/>
    <w:multiLevelType w:val="hybridMultilevel"/>
    <w:tmpl w:val="EF1CA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05702"/>
    <w:multiLevelType w:val="hybridMultilevel"/>
    <w:tmpl w:val="433E0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B2264F"/>
    <w:multiLevelType w:val="hybridMultilevel"/>
    <w:tmpl w:val="DF4E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A84C58"/>
    <w:multiLevelType w:val="hybridMultilevel"/>
    <w:tmpl w:val="26A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B35BBE"/>
    <w:multiLevelType w:val="hybridMultilevel"/>
    <w:tmpl w:val="981E4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0543D"/>
    <w:multiLevelType w:val="hybridMultilevel"/>
    <w:tmpl w:val="F76ED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30740"/>
    <w:multiLevelType w:val="hybridMultilevel"/>
    <w:tmpl w:val="7F463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C5572"/>
    <w:multiLevelType w:val="hybridMultilevel"/>
    <w:tmpl w:val="2612D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4F42E0"/>
    <w:multiLevelType w:val="hybridMultilevel"/>
    <w:tmpl w:val="2828D744"/>
    <w:lvl w:ilvl="0" w:tplc="F9EA4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F44E2E"/>
    <w:multiLevelType w:val="hybridMultilevel"/>
    <w:tmpl w:val="1E4E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735C9"/>
    <w:multiLevelType w:val="hybridMultilevel"/>
    <w:tmpl w:val="51267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34450"/>
    <w:multiLevelType w:val="hybridMultilevel"/>
    <w:tmpl w:val="FF723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5553FE"/>
    <w:multiLevelType w:val="hybridMultilevel"/>
    <w:tmpl w:val="E79E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1144B"/>
    <w:multiLevelType w:val="hybridMultilevel"/>
    <w:tmpl w:val="75F0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0B498A"/>
    <w:multiLevelType w:val="hybridMultilevel"/>
    <w:tmpl w:val="D766D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72E40"/>
    <w:multiLevelType w:val="hybridMultilevel"/>
    <w:tmpl w:val="0944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493B1B"/>
    <w:multiLevelType w:val="hybridMultilevel"/>
    <w:tmpl w:val="6B52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1D42B6"/>
    <w:multiLevelType w:val="hybridMultilevel"/>
    <w:tmpl w:val="23BE8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AA6BB3"/>
    <w:multiLevelType w:val="hybridMultilevel"/>
    <w:tmpl w:val="FE8E1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365632">
    <w:abstractNumId w:val="20"/>
  </w:num>
  <w:num w:numId="2" w16cid:durableId="834883140">
    <w:abstractNumId w:val="26"/>
  </w:num>
  <w:num w:numId="3" w16cid:durableId="1852596959">
    <w:abstractNumId w:val="10"/>
  </w:num>
  <w:num w:numId="4" w16cid:durableId="1860391749">
    <w:abstractNumId w:val="4"/>
  </w:num>
  <w:num w:numId="5" w16cid:durableId="1344431469">
    <w:abstractNumId w:val="43"/>
  </w:num>
  <w:num w:numId="6" w16cid:durableId="1113407021">
    <w:abstractNumId w:val="28"/>
  </w:num>
  <w:num w:numId="7" w16cid:durableId="728186274">
    <w:abstractNumId w:val="13"/>
  </w:num>
  <w:num w:numId="8" w16cid:durableId="1254363240">
    <w:abstractNumId w:val="27"/>
  </w:num>
  <w:num w:numId="9" w16cid:durableId="2005430250">
    <w:abstractNumId w:val="11"/>
  </w:num>
  <w:num w:numId="10" w16cid:durableId="1686206274">
    <w:abstractNumId w:val="35"/>
  </w:num>
  <w:num w:numId="11" w16cid:durableId="801776954">
    <w:abstractNumId w:val="2"/>
  </w:num>
  <w:num w:numId="12" w16cid:durableId="1536044474">
    <w:abstractNumId w:val="18"/>
  </w:num>
  <w:num w:numId="13" w16cid:durableId="279580482">
    <w:abstractNumId w:val="39"/>
  </w:num>
  <w:num w:numId="14" w16cid:durableId="1920097946">
    <w:abstractNumId w:val="3"/>
  </w:num>
  <w:num w:numId="15" w16cid:durableId="2083478968">
    <w:abstractNumId w:val="36"/>
  </w:num>
  <w:num w:numId="16" w16cid:durableId="752047126">
    <w:abstractNumId w:val="41"/>
  </w:num>
  <w:num w:numId="17" w16cid:durableId="1370914524">
    <w:abstractNumId w:val="25"/>
  </w:num>
  <w:num w:numId="18" w16cid:durableId="801852663">
    <w:abstractNumId w:val="21"/>
  </w:num>
  <w:num w:numId="19" w16cid:durableId="981421213">
    <w:abstractNumId w:val="32"/>
  </w:num>
  <w:num w:numId="20" w16cid:durableId="1565721821">
    <w:abstractNumId w:val="34"/>
  </w:num>
  <w:num w:numId="21" w16cid:durableId="123276111">
    <w:abstractNumId w:val="30"/>
  </w:num>
  <w:num w:numId="22" w16cid:durableId="1601061970">
    <w:abstractNumId w:val="7"/>
  </w:num>
  <w:num w:numId="23" w16cid:durableId="1265262503">
    <w:abstractNumId w:val="8"/>
  </w:num>
  <w:num w:numId="24" w16cid:durableId="1491216045">
    <w:abstractNumId w:val="38"/>
  </w:num>
  <w:num w:numId="25" w16cid:durableId="465397104">
    <w:abstractNumId w:val="31"/>
  </w:num>
  <w:num w:numId="26" w16cid:durableId="905069061">
    <w:abstractNumId w:val="42"/>
  </w:num>
  <w:num w:numId="27" w16cid:durableId="268515815">
    <w:abstractNumId w:val="17"/>
  </w:num>
  <w:num w:numId="28" w16cid:durableId="1974087">
    <w:abstractNumId w:val="37"/>
  </w:num>
  <w:num w:numId="29" w16cid:durableId="984159225">
    <w:abstractNumId w:val="1"/>
  </w:num>
  <w:num w:numId="30" w16cid:durableId="1894073059">
    <w:abstractNumId w:val="33"/>
  </w:num>
  <w:num w:numId="31" w16cid:durableId="1976254366">
    <w:abstractNumId w:val="5"/>
  </w:num>
  <w:num w:numId="32" w16cid:durableId="2108303022">
    <w:abstractNumId w:val="22"/>
  </w:num>
  <w:num w:numId="33" w16cid:durableId="1130905020">
    <w:abstractNumId w:val="12"/>
  </w:num>
  <w:num w:numId="34" w16cid:durableId="1954557076">
    <w:abstractNumId w:val="9"/>
  </w:num>
  <w:num w:numId="35" w16cid:durableId="1055353447">
    <w:abstractNumId w:val="14"/>
  </w:num>
  <w:num w:numId="36" w16cid:durableId="715392654">
    <w:abstractNumId w:val="6"/>
  </w:num>
  <w:num w:numId="37" w16cid:durableId="522743395">
    <w:abstractNumId w:val="23"/>
  </w:num>
  <w:num w:numId="38" w16cid:durableId="6251966">
    <w:abstractNumId w:val="15"/>
  </w:num>
  <w:num w:numId="39" w16cid:durableId="850408952">
    <w:abstractNumId w:val="16"/>
  </w:num>
  <w:num w:numId="40" w16cid:durableId="1646231482">
    <w:abstractNumId w:val="40"/>
  </w:num>
  <w:num w:numId="41" w16cid:durableId="386613246">
    <w:abstractNumId w:val="19"/>
  </w:num>
  <w:num w:numId="42" w16cid:durableId="1570845874">
    <w:abstractNumId w:val="29"/>
  </w:num>
  <w:num w:numId="43" w16cid:durableId="1478913256">
    <w:abstractNumId w:val="24"/>
  </w:num>
  <w:num w:numId="44" w16cid:durableId="2072655081">
    <w:abstractNumId w:val="0"/>
  </w:num>
  <w:num w:numId="45" w16cid:durableId="39428524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C2"/>
    <w:rsid w:val="00006789"/>
    <w:rsid w:val="00021D48"/>
    <w:rsid w:val="000223D6"/>
    <w:rsid w:val="00026C25"/>
    <w:rsid w:val="00027FCA"/>
    <w:rsid w:val="000346B5"/>
    <w:rsid w:val="00043D6A"/>
    <w:rsid w:val="000441D6"/>
    <w:rsid w:val="00051494"/>
    <w:rsid w:val="00071F73"/>
    <w:rsid w:val="00082C2B"/>
    <w:rsid w:val="00085208"/>
    <w:rsid w:val="000918F1"/>
    <w:rsid w:val="000A302E"/>
    <w:rsid w:val="000A3E0C"/>
    <w:rsid w:val="000A63FD"/>
    <w:rsid w:val="000A6A92"/>
    <w:rsid w:val="000B1A54"/>
    <w:rsid w:val="000C6604"/>
    <w:rsid w:val="000D1A3B"/>
    <w:rsid w:val="000E1321"/>
    <w:rsid w:val="000E70DD"/>
    <w:rsid w:val="00113A9B"/>
    <w:rsid w:val="0012507A"/>
    <w:rsid w:val="00154F84"/>
    <w:rsid w:val="00156B9D"/>
    <w:rsid w:val="00157B9B"/>
    <w:rsid w:val="001721B9"/>
    <w:rsid w:val="001749F2"/>
    <w:rsid w:val="00181400"/>
    <w:rsid w:val="00187087"/>
    <w:rsid w:val="001A4E0E"/>
    <w:rsid w:val="001B4D93"/>
    <w:rsid w:val="001C5E90"/>
    <w:rsid w:val="001C79F3"/>
    <w:rsid w:val="001D1B4E"/>
    <w:rsid w:val="001D1CCB"/>
    <w:rsid w:val="0021413F"/>
    <w:rsid w:val="002204C6"/>
    <w:rsid w:val="002247AF"/>
    <w:rsid w:val="00233003"/>
    <w:rsid w:val="00240D7B"/>
    <w:rsid w:val="00257184"/>
    <w:rsid w:val="002A6763"/>
    <w:rsid w:val="002B3AF8"/>
    <w:rsid w:val="002B4E04"/>
    <w:rsid w:val="002C6DE7"/>
    <w:rsid w:val="002D4886"/>
    <w:rsid w:val="002E4F36"/>
    <w:rsid w:val="002F2657"/>
    <w:rsid w:val="003314CD"/>
    <w:rsid w:val="00331A6E"/>
    <w:rsid w:val="00333C4C"/>
    <w:rsid w:val="00342D71"/>
    <w:rsid w:val="00366415"/>
    <w:rsid w:val="003734F9"/>
    <w:rsid w:val="0037693C"/>
    <w:rsid w:val="0038622E"/>
    <w:rsid w:val="00391599"/>
    <w:rsid w:val="00391E3E"/>
    <w:rsid w:val="003A7C49"/>
    <w:rsid w:val="003B1166"/>
    <w:rsid w:val="003B3A53"/>
    <w:rsid w:val="003C00AC"/>
    <w:rsid w:val="003E0B43"/>
    <w:rsid w:val="003E16FB"/>
    <w:rsid w:val="003E43ED"/>
    <w:rsid w:val="003E5809"/>
    <w:rsid w:val="003E7966"/>
    <w:rsid w:val="003F2223"/>
    <w:rsid w:val="00413770"/>
    <w:rsid w:val="00421CB7"/>
    <w:rsid w:val="00434DB4"/>
    <w:rsid w:val="00435F2E"/>
    <w:rsid w:val="004435CB"/>
    <w:rsid w:val="0046273F"/>
    <w:rsid w:val="0049152D"/>
    <w:rsid w:val="004A4664"/>
    <w:rsid w:val="004D2C4F"/>
    <w:rsid w:val="004E33C2"/>
    <w:rsid w:val="004E6F9B"/>
    <w:rsid w:val="004F117E"/>
    <w:rsid w:val="00516755"/>
    <w:rsid w:val="00517E63"/>
    <w:rsid w:val="005215FC"/>
    <w:rsid w:val="0052692F"/>
    <w:rsid w:val="00530AA8"/>
    <w:rsid w:val="00533EBC"/>
    <w:rsid w:val="00546D28"/>
    <w:rsid w:val="0056096F"/>
    <w:rsid w:val="00561319"/>
    <w:rsid w:val="005661B7"/>
    <w:rsid w:val="00581925"/>
    <w:rsid w:val="005B4C9B"/>
    <w:rsid w:val="005C0035"/>
    <w:rsid w:val="005C477F"/>
    <w:rsid w:val="005C5450"/>
    <w:rsid w:val="005E7CD0"/>
    <w:rsid w:val="005F24FA"/>
    <w:rsid w:val="005F713F"/>
    <w:rsid w:val="00620E03"/>
    <w:rsid w:val="0063732A"/>
    <w:rsid w:val="006742E4"/>
    <w:rsid w:val="0068000A"/>
    <w:rsid w:val="00681486"/>
    <w:rsid w:val="0069789D"/>
    <w:rsid w:val="006A4BA5"/>
    <w:rsid w:val="006A51DC"/>
    <w:rsid w:val="006A6BC0"/>
    <w:rsid w:val="006A6C00"/>
    <w:rsid w:val="006C37A0"/>
    <w:rsid w:val="006E5893"/>
    <w:rsid w:val="006E5977"/>
    <w:rsid w:val="007216FD"/>
    <w:rsid w:val="00736907"/>
    <w:rsid w:val="007560B4"/>
    <w:rsid w:val="00777CFC"/>
    <w:rsid w:val="007A1A99"/>
    <w:rsid w:val="007A38A5"/>
    <w:rsid w:val="007A79B8"/>
    <w:rsid w:val="007B3BD7"/>
    <w:rsid w:val="007B6F6C"/>
    <w:rsid w:val="007C33BC"/>
    <w:rsid w:val="007E3D6C"/>
    <w:rsid w:val="007F6CF8"/>
    <w:rsid w:val="0080666F"/>
    <w:rsid w:val="00812C9E"/>
    <w:rsid w:val="00817B91"/>
    <w:rsid w:val="00850F29"/>
    <w:rsid w:val="00856FFC"/>
    <w:rsid w:val="00860A71"/>
    <w:rsid w:val="00890E03"/>
    <w:rsid w:val="00896CFF"/>
    <w:rsid w:val="008A399E"/>
    <w:rsid w:val="008A635B"/>
    <w:rsid w:val="008C32CF"/>
    <w:rsid w:val="008C4368"/>
    <w:rsid w:val="008C729C"/>
    <w:rsid w:val="008E0EEF"/>
    <w:rsid w:val="009039C4"/>
    <w:rsid w:val="00914E06"/>
    <w:rsid w:val="0095343C"/>
    <w:rsid w:val="009535AF"/>
    <w:rsid w:val="00956FE2"/>
    <w:rsid w:val="00961948"/>
    <w:rsid w:val="00974C74"/>
    <w:rsid w:val="009814EB"/>
    <w:rsid w:val="00982C16"/>
    <w:rsid w:val="009837AF"/>
    <w:rsid w:val="009969AF"/>
    <w:rsid w:val="009A0D44"/>
    <w:rsid w:val="009A366F"/>
    <w:rsid w:val="009A5693"/>
    <w:rsid w:val="009C3D09"/>
    <w:rsid w:val="009D074D"/>
    <w:rsid w:val="009F3517"/>
    <w:rsid w:val="00A06ED1"/>
    <w:rsid w:val="00A228EF"/>
    <w:rsid w:val="00A264D5"/>
    <w:rsid w:val="00A4198A"/>
    <w:rsid w:val="00A523ED"/>
    <w:rsid w:val="00A562B6"/>
    <w:rsid w:val="00A67010"/>
    <w:rsid w:val="00A71056"/>
    <w:rsid w:val="00A76399"/>
    <w:rsid w:val="00A80444"/>
    <w:rsid w:val="00A831CD"/>
    <w:rsid w:val="00A86628"/>
    <w:rsid w:val="00A93047"/>
    <w:rsid w:val="00AA5420"/>
    <w:rsid w:val="00AB4050"/>
    <w:rsid w:val="00AC50C8"/>
    <w:rsid w:val="00AC525C"/>
    <w:rsid w:val="00B020AA"/>
    <w:rsid w:val="00B14C66"/>
    <w:rsid w:val="00B24CB8"/>
    <w:rsid w:val="00B55468"/>
    <w:rsid w:val="00B73E8E"/>
    <w:rsid w:val="00B908EB"/>
    <w:rsid w:val="00BB2CD7"/>
    <w:rsid w:val="00BB6E69"/>
    <w:rsid w:val="00BC172E"/>
    <w:rsid w:val="00BC5D8C"/>
    <w:rsid w:val="00BF5710"/>
    <w:rsid w:val="00C14300"/>
    <w:rsid w:val="00C40226"/>
    <w:rsid w:val="00C42399"/>
    <w:rsid w:val="00C465DF"/>
    <w:rsid w:val="00C50919"/>
    <w:rsid w:val="00C5242D"/>
    <w:rsid w:val="00C61A37"/>
    <w:rsid w:val="00C74ACD"/>
    <w:rsid w:val="00C95DA4"/>
    <w:rsid w:val="00CA3B7B"/>
    <w:rsid w:val="00CB620E"/>
    <w:rsid w:val="00CC67D5"/>
    <w:rsid w:val="00CD0BD5"/>
    <w:rsid w:val="00CD4DB8"/>
    <w:rsid w:val="00CE2625"/>
    <w:rsid w:val="00CE7685"/>
    <w:rsid w:val="00CF300C"/>
    <w:rsid w:val="00CF40F2"/>
    <w:rsid w:val="00D05799"/>
    <w:rsid w:val="00D12511"/>
    <w:rsid w:val="00D33058"/>
    <w:rsid w:val="00D371EB"/>
    <w:rsid w:val="00D43C2B"/>
    <w:rsid w:val="00D53503"/>
    <w:rsid w:val="00D8114B"/>
    <w:rsid w:val="00DA26C9"/>
    <w:rsid w:val="00DA78D8"/>
    <w:rsid w:val="00DB3E70"/>
    <w:rsid w:val="00DC2583"/>
    <w:rsid w:val="00DC3F9F"/>
    <w:rsid w:val="00DC50D3"/>
    <w:rsid w:val="00DD7694"/>
    <w:rsid w:val="00E16865"/>
    <w:rsid w:val="00E2734A"/>
    <w:rsid w:val="00E30F31"/>
    <w:rsid w:val="00E318C1"/>
    <w:rsid w:val="00E71EDD"/>
    <w:rsid w:val="00E86B50"/>
    <w:rsid w:val="00E911B6"/>
    <w:rsid w:val="00E94BE1"/>
    <w:rsid w:val="00EB1CC6"/>
    <w:rsid w:val="00EB2B2F"/>
    <w:rsid w:val="00EB2C96"/>
    <w:rsid w:val="00EC0F1F"/>
    <w:rsid w:val="00EC1808"/>
    <w:rsid w:val="00EC253A"/>
    <w:rsid w:val="00EC45C9"/>
    <w:rsid w:val="00ED40FC"/>
    <w:rsid w:val="00ED495B"/>
    <w:rsid w:val="00ED580B"/>
    <w:rsid w:val="00EE25D6"/>
    <w:rsid w:val="00EF3750"/>
    <w:rsid w:val="00EF38F4"/>
    <w:rsid w:val="00F15466"/>
    <w:rsid w:val="00F307F6"/>
    <w:rsid w:val="00F31C42"/>
    <w:rsid w:val="00F36274"/>
    <w:rsid w:val="00F559D5"/>
    <w:rsid w:val="00F61358"/>
    <w:rsid w:val="00F64E30"/>
    <w:rsid w:val="00F73BDD"/>
    <w:rsid w:val="00F93EFB"/>
    <w:rsid w:val="00FA72FA"/>
    <w:rsid w:val="00FB4CE5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0F2C"/>
  <w15:chartTrackingRefBased/>
  <w15:docId w15:val="{6242F217-8247-44AE-AAE2-C40A335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semiHidden/>
    <w:unhideWhenUsed/>
    <w:qFormat/>
    <w:rsid w:val="009A0D44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3C2"/>
  </w:style>
  <w:style w:type="paragraph" w:styleId="Zpat">
    <w:name w:val="footer"/>
    <w:basedOn w:val="Normln"/>
    <w:link w:val="Zpat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3C2"/>
  </w:style>
  <w:style w:type="character" w:styleId="Hypertextovodkaz">
    <w:name w:val="Hyperlink"/>
    <w:basedOn w:val="Standardnpsmoodstavce"/>
    <w:uiPriority w:val="99"/>
    <w:unhideWhenUsed/>
    <w:rsid w:val="005C54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C545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692F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C6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EC253A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C253A"/>
  </w:style>
  <w:style w:type="paragraph" w:customStyle="1" w:styleId="xmsonormal">
    <w:name w:val="x_msonormal"/>
    <w:basedOn w:val="Normln"/>
    <w:rsid w:val="004E6F9B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l5">
    <w:name w:val="l5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F117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0514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94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0D44"/>
    <w:rPr>
      <w:rFonts w:ascii="Calibri" w:hAnsi="Calibri" w:cs="Calibri"/>
      <w:b/>
      <w:bCs/>
      <w:sz w:val="27"/>
      <w:szCs w:val="27"/>
      <w:lang w:eastAsia="cs-CZ"/>
    </w:rPr>
  </w:style>
  <w:style w:type="paragraph" w:customStyle="1" w:styleId="para">
    <w:name w:val="para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l4">
    <w:name w:val="l4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4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listka.cz/nutricair-enfit-enteralni-vyzivova-sonda-ch-8-delka-130-cm-nasogastricka-typ-lev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F7136-305F-4B0C-B6D5-9B700DF4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8846</Words>
  <Characters>52194</Characters>
  <Application>Microsoft Office Word</Application>
  <DocSecurity>0</DocSecurity>
  <Lines>434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Tuček Štěpán</cp:lastModifiedBy>
  <cp:revision>2</cp:revision>
  <dcterms:created xsi:type="dcterms:W3CDTF">2024-10-28T22:46:00Z</dcterms:created>
  <dcterms:modified xsi:type="dcterms:W3CDTF">2024-10-28T22:46:00Z</dcterms:modified>
</cp:coreProperties>
</file>