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Výchozí"/>
        <w:bidi w:val="0"/>
        <w:spacing w:before="0" w:line="240" w:lineRule="auto"/>
        <w:ind w:left="0" w:right="0" w:firstLine="0"/>
        <w:jc w:val="left"/>
        <w:rPr>
          <w:rFonts w:ascii="Times New Roman" w:hAnsi="Times New Roman"/>
          <w:sz w:val="18"/>
          <w:szCs w:val="18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Fonts w:ascii="Times New Roman" w:hAnsi="Times New Roman"/>
          <w:sz w:val="18"/>
          <w:szCs w:val="18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Fonts w:ascii="Times New Roman" w:hAnsi="Times New Roman"/>
          <w:sz w:val="18"/>
          <w:szCs w:val="18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</w:pPr>
      <w:r>
        <w:rPr>
          <w:rFonts w:ascii="Times New Roman" w:hAnsi="Times New Roman"/>
          <w:b w:val="1"/>
          <w:bCs w:val="1"/>
          <w:sz w:val="36"/>
          <w:szCs w:val="36"/>
          <w:rtl w:val="0"/>
        </w:rPr>
        <w:t>Odbornost 102 - angiologie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VZP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02230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KVANTITATIVN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CRP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POCT CRP metoda v angiologii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cero vyu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: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Diferenci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diagnostika otok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ů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etin ( se zm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nou barvy ko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krytu ).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nap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klad o erysipel, recidivu erysipelu, infekci komplikuj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povrchovou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tromb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zu. Zde je zah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jen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ATB terapie ihned po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v ambulanci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douc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Diagnostika a 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ba nasedaj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infekce v 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nu chronick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insuficience ve stadiu CEAP C6 ( floridn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rcov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ed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vodu ). Velmi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situace v 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angiologick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ch, zejm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na na venkov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Diagnostika erysipelu v 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nu lymfed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mu. Angiolog lymfedem diagnostikuje i 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kdy i 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A to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komplikac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Odli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recidivy erysipelu v takov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obt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,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znaky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asto nejsou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“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ebnicov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é”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Elevace CRP stanoven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mo v ambulanci posta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uje k zah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jen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ATB terapie.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padn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kontrola usnadn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rozhodnut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o extenzi terapie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nasazen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depotn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penicilinu.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Terapie syndromu diabetick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nohy je dlouhodob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 nutn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nemus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prob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hat pouze na chirurgii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i za hospitalisace.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Ú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lohou angiologa je mimo jin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diagnostika ischemie a stanoven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jej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nosti s mo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sledn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reference k revaskularizaci a pravideln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kontroly po 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Kdykoliv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hem tohoto procesu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nutn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diferenci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diagnostika zm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 barvy a teploty nohy.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padn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osteomyelitida je jen jednou z mo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komplikac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A i ta, po multioborov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konzultaci, nemus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( a ne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dy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ena radik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chirurgicky. Extendovan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ATB terapie tak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variantn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v rukou angiologa</w:t>
      </w:r>
    </w:p>
    <w:p>
      <w:pPr>
        <w:pStyle w:val="Výchozí"/>
        <w:bidi w:val="0"/>
        <w:spacing w:before="0" w:line="240" w:lineRule="auto"/>
        <w:ind w:left="0" w:right="0" w:firstLine="0"/>
        <w:jc w:val="both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01441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GLUK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ZY GLUKOMETREM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ji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ve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n.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sledek doposud nem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me k dispozici. Dle dosavadn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mailov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komunikace je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isl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beno projedn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áří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Angiolog je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dy v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kladu internista, diabetolog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kardiolog s 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stavbovou atestac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V 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(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 ) mus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asto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it pacienta komplexn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A prekolapsov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stavy jsou v angiologick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ambulanci ne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ú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raritn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itost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Ka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ř 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mus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ze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kona v ambulanci vybaven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pro  prvn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pomoc. Internista, tedy i angiolog,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 naprost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pad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ů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vybaven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pro zaji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perifern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ho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stupu,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infuzn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set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, fyziologick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roztoku a koncentrovan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roztoku gluk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zy. Glukagon pova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uji za nep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pro dan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situace. Do dojezdu vozu RZP dan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vybaven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posta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uje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POCT stanoven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glykemie nebude pou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no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asto. Je ale logi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ší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tuto mo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nost, ne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izovat glukometr s drah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mi prou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ky s kr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tkou expirac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ovat pacienty za vlastn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klady zdravotnick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za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01146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D-DIMERU V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 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ORDINAC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I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(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01441 )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Duplexn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sonografie je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kladn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metodou diagnostiky hlubok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tromb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zy, nem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nahrazena D-dimery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Diagnostika PE je ned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lnou sou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angiologie. Je sou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pravy k atestaci, ve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nemocnic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ena i angiology. V ambulantn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re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imu jde o diagn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zu, diferenci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diagnostiku du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nosti. Sou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asn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mezin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doporu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postupy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ak umo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žň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uj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ambulantn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terapii PE. Ale ambulantn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angiolog k CT AG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inou pacienta ode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le. S vyj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mkou situace, kdy si s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provede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kladn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echokardiografii a vyhodnot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PE jako hemodynamicky nez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nou. Role D-dimer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ů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 inici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diagn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ze PE je minoritn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Ot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zkou je ale jejich POCT stanoven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neuspokojiv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hu 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by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Rozhodov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 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lce antikoagulace je nej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ji ad hoc proces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hem ambulantn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Standardn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laboratorn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( typicky po 10:00 hod v 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nu ) znamen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sledky 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ší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den ( v lep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pad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). Zde je jasn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analogie s POCT stanoven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INR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antikoagula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Akutn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 na statim - dle dostupn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laborato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e. V 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nu 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zm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10-11:00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01148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-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pt-PT"/>
        </w:rPr>
        <w:t>PRO BNP V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 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ORDINACI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(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01441 )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Odesl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 lab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e. V praxi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ce, jak jeden den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na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sledky. Ke konci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dne i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ce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13024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RIZIKA SYNDROMU DIABETICK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  <w:lang w:val="pt-PT"/>
        </w:rPr>
        <w:t xml:space="preserve">É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NOHY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K pozn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mce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“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pouze pro specialisty, kte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ří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komplexn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uj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 diabetiky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Viz i stanovisko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odbornosti. Epidemie diabetu s rostouc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incidenc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vede i k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šší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etnosti syndromu diabetick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nohy.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diabetik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ů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 tomto riziku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edstavuje v re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ter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angiologick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praxi 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40%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ech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pacient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bory jak diabetologick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tak angiologick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spole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nosti si velmi dob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uv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domuj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zna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 čá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st tzv.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“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nerizikov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diabetik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ů”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se nikdy nedostane ke screeningu rizika rozvoje SDN. Za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angiolog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ů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zlep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it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chyt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chto pacient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klady na 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slednou 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bu SDN jist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razn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esahuj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klady na screening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K jedn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lze jist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pozvat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stupce Podiatrick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sekce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diabetologick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spole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nosti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Odrážka"/>
  </w:abstractNum>
  <w:abstractNum w:abstractNumId="1">
    <w:multiLevelType w:val="hybridMultilevel"/>
    <w:styleLink w:val="Odrážka"/>
    <w:lvl w:ilvl="0">
      <w:start w:val="1"/>
      <w:numFmt w:val="bullet"/>
      <w:suff w:val="tab"/>
      <w:lvlText w:val="•"/>
      <w:lvlJc w:val="left"/>
      <w:pPr>
        <w:ind w:left="1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6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86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5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Žádný">
    <w:name w:val="Žádný"/>
  </w:style>
  <w:style w:type="numbering" w:styleId="Odrážka">
    <w:name w:val="Odrážka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