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"/>
        <w:gridCol w:w="1755"/>
        <w:gridCol w:w="11735"/>
      </w:tblGrid>
      <w:tr w:rsidR="004167A9" w:rsidRPr="001D0CE1" w14:paraId="1A7D9014" w14:textId="77777777" w:rsidTr="00351313">
        <w:trPr>
          <w:tblHeader/>
        </w:trPr>
        <w:tc>
          <w:tcPr>
            <w:tcW w:w="180" w:type="pct"/>
            <w:shd w:val="clear" w:color="auto" w:fill="auto"/>
            <w:noWrap/>
            <w:vAlign w:val="bottom"/>
            <w:hideMark/>
          </w:tcPr>
          <w:p w14:paraId="770279DD" w14:textId="77777777" w:rsidR="004167A9" w:rsidRPr="001D0CE1" w:rsidRDefault="004167A9" w:rsidP="004E3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3509FC43" w14:textId="77777777" w:rsidR="004167A9" w:rsidRPr="001D0CE1" w:rsidRDefault="004167A9" w:rsidP="004E3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Výkon</w:t>
            </w:r>
          </w:p>
        </w:tc>
        <w:tc>
          <w:tcPr>
            <w:tcW w:w="4193" w:type="pct"/>
            <w:shd w:val="clear" w:color="auto" w:fill="auto"/>
            <w:noWrap/>
            <w:hideMark/>
          </w:tcPr>
          <w:p w14:paraId="5D22C8C8" w14:textId="77777777" w:rsidR="004167A9" w:rsidRPr="001D0CE1" w:rsidRDefault="004167A9" w:rsidP="004E3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Připomínky VZP ČR</w:t>
            </w:r>
          </w:p>
        </w:tc>
      </w:tr>
      <w:tr w:rsidR="004167A9" w:rsidRPr="001D0CE1" w14:paraId="61396E64" w14:textId="77777777" w:rsidTr="00351313">
        <w:tc>
          <w:tcPr>
            <w:tcW w:w="180" w:type="pct"/>
            <w:shd w:val="clear" w:color="auto" w:fill="auto"/>
            <w:noWrap/>
            <w:vAlign w:val="center"/>
            <w:hideMark/>
          </w:tcPr>
          <w:p w14:paraId="543FEEAA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14:paraId="33B3E2B3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52089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FIXAČNÍ POLYMEROVÁ </w:t>
            </w:r>
            <w:proofErr w:type="gram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DLAHA - RUKA</w:t>
            </w:r>
            <w:proofErr w:type="gram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, PŘEDLOKTÍ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502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auto" w:fill="auto"/>
            <w:hideMark/>
          </w:tcPr>
          <w:p w14:paraId="7427A783" w14:textId="2A573258" w:rsidR="004167A9" w:rsidRPr="001D0CE1" w:rsidRDefault="004167A9" w:rsidP="00924A1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Obecn</w:t>
            </w:r>
            <w:r w:rsidR="00E479C8" w:rsidRPr="001D0CE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 xml:space="preserve">é připomínky </w:t>
            </w:r>
            <w:r w:rsidRPr="001D0CE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k návrhu sdílení</w:t>
            </w:r>
            <w:r w:rsidR="00E479C8" w:rsidRPr="001D0CE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 xml:space="preserve"> všech výkonů</w:t>
            </w:r>
            <w:r w:rsidRPr="001D0CE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:</w:t>
            </w:r>
          </w:p>
          <w:p w14:paraId="5FA98174" w14:textId="4AE9CE82" w:rsidR="004167A9" w:rsidRPr="001D0CE1" w:rsidRDefault="004167A9" w:rsidP="00203EB8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Návrh na sdílení je argumentován tím, že výkony jsou na pracovišti UP (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719) standardně prováděny a erudice k provedení péče se získává v rámci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spec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vzdělávání – viz vzdělávací program v oboru Urgentní medicína</w:t>
            </w:r>
            <w:r w:rsidR="00924A1A"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, ale</w:t>
            </w:r>
            <w:r w:rsidR="00567F48"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s tímto nelze 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souhlasit z několika důvodů:</w:t>
            </w:r>
          </w:p>
          <w:p w14:paraId="1FB9EAE8" w14:textId="36B875CB" w:rsidR="00567F48" w:rsidRPr="001D0CE1" w:rsidRDefault="004167A9" w:rsidP="00567F48">
            <w:pPr>
              <w:pStyle w:val="Odstavecseseznamem"/>
              <w:numPr>
                <w:ilvl w:val="1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personální zabezpečení pracovišť urgentního příjmu je dle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vyh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č. 99/2012 Sb. následující: urgentní lékař, anesteziolog,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intenzivista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chirurg, internista, kardiolog, neurolog nebo úrazový chirurg. … Pokud není urgentní příjem zajištěn urgentním lékařem, anesteziologem nebo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intenzivistou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musí být zajištěna fyzická přítomnost alespoň jednoho z těchto lékařů do 5 minut od vyžádání → na UP poskytují péči i jiní specialisté, kteří nejsou náležitě vzděláni → organizace péče a personální zabezpečení UP je rozdílné napříč PZS s nasmlouvanou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719.</w:t>
            </w:r>
          </w:p>
          <w:p w14:paraId="28F7DCC9" w14:textId="7702F9EB" w:rsidR="00567F48" w:rsidRPr="001D0CE1" w:rsidRDefault="00567F48" w:rsidP="00567F48">
            <w:pPr>
              <w:pStyle w:val="Odstavecseseznamem"/>
              <w:numPr>
                <w:ilvl w:val="1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</w:t>
            </w:r>
            <w:r w:rsidR="004167A9"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e předpoklad, že pacient </w:t>
            </w:r>
            <w:commentRangeStart w:id="0"/>
            <w:r w:rsidR="004167A9"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bude uložen na lůžka UP</w:t>
            </w:r>
            <w:ins w:id="1" w:author="Pisár Michal" w:date="2024-07-25T12:18:00Z">
              <w:r w:rsidR="004C3AF0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cs-CZ"/>
                </w:rPr>
                <w:t xml:space="preserve"> </w:t>
              </w:r>
            </w:ins>
            <w:commentRangeEnd w:id="0"/>
            <w:r w:rsidR="008513EF">
              <w:rPr>
                <w:rStyle w:val="Odkaznakoment"/>
              </w:rPr>
              <w:commentReference w:id="0"/>
            </w:r>
            <w:r w:rsidR="004167A9"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, kdy je vykazován jeden z výkonů 06728 nebo 06729, v </w:t>
            </w:r>
            <w:proofErr w:type="gramStart"/>
            <w:r w:rsidR="004167A9"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rámci</w:t>
            </w:r>
            <w:proofErr w:type="gramEnd"/>
            <w:r w:rsidR="004167A9"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kterých je kalkulován L3 – přičítáním dalších výkonů vznikají duplicity, aktuálně mají PZS možnost péči standardně vykázat v příslušné odbornosti – je potřeba </w:t>
            </w:r>
            <w:commentRangeStart w:id="2"/>
            <w:r w:rsidR="004167A9"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koncepčně dořešit</w:t>
            </w:r>
            <w:ins w:id="3" w:author="Pisár Michal" w:date="2024-07-25T12:19:00Z">
              <w:r w:rsidR="004C3AF0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cs-CZ"/>
                </w:rPr>
                <w:t xml:space="preserve"> </w:t>
              </w:r>
            </w:ins>
            <w:commentRangeEnd w:id="2"/>
            <w:r w:rsidR="008513EF">
              <w:rPr>
                <w:rStyle w:val="Odkaznakoment"/>
              </w:rPr>
              <w:commentReference w:id="2"/>
            </w:r>
          </w:p>
          <w:p w14:paraId="22DBC90D" w14:textId="77777777" w:rsidR="00567F48" w:rsidRPr="001D0CE1" w:rsidRDefault="00567F48" w:rsidP="00567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  <w:p w14:paraId="76760AF9" w14:textId="47DDCBAF" w:rsidR="004167A9" w:rsidRPr="001D0CE1" w:rsidRDefault="004167A9" w:rsidP="00567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commentRangeStart w:id="4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U všech výkonů chybí odhad ekonomických </w:t>
            </w:r>
            <w:proofErr w:type="gram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dopadů - odhady</w:t>
            </w:r>
            <w:proofErr w:type="gram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celkových počtů vyšetření za rok</w:t>
            </w:r>
            <w:commentRangeEnd w:id="4"/>
            <w:r w:rsidR="008513EF">
              <w:rPr>
                <w:rStyle w:val="Odkaznakoment"/>
              </w:rPr>
              <w:commentReference w:id="4"/>
            </w:r>
          </w:p>
          <w:p w14:paraId="4F81A8D8" w14:textId="77777777" w:rsidR="00567F48" w:rsidRPr="001D0CE1" w:rsidRDefault="00567F48" w:rsidP="00567F48">
            <w:pPr>
              <w:spacing w:after="0" w:line="240" w:lineRule="auto"/>
              <w:ind w:left="1080" w:hanging="10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  <w:p w14:paraId="298FFC54" w14:textId="4E73E76A" w:rsidR="004167A9" w:rsidRPr="001D0CE1" w:rsidRDefault="004167A9" w:rsidP="00567F48">
            <w:pPr>
              <w:spacing w:after="0" w:line="240" w:lineRule="auto"/>
              <w:ind w:left="1080" w:hanging="10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Ve vzdělávacím programu urgentní medicíny:</w:t>
            </w:r>
          </w:p>
          <w:p w14:paraId="13CFDE63" w14:textId="77777777" w:rsidR="004167A9" w:rsidRPr="001D0CE1" w:rsidRDefault="004167A9" w:rsidP="00203EB8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Teoretické znalosti: ošetření a fixace zlomenin a poraněných kloub, techniky fixace a imobilizace</w:t>
            </w:r>
          </w:p>
          <w:p w14:paraId="28933476" w14:textId="60F1ABE3" w:rsidR="004167A9" w:rsidRPr="001D0CE1" w:rsidRDefault="004167A9" w:rsidP="00203EB8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Praktické dovednosti: imobilizace páteře a končetin, repozice fraktur a kloubních luxací</w:t>
            </w:r>
          </w:p>
          <w:p w14:paraId="32506B0F" w14:textId="190BC3A6" w:rsidR="004167A9" w:rsidRPr="001D0CE1" w:rsidRDefault="004167A9" w:rsidP="00567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Pokud bude fixaci předcházet </w:t>
            </w:r>
            <w:proofErr w:type="gram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repozice- </w:t>
            </w:r>
            <w:commentRangeStart w:id="6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jakým</w:t>
            </w:r>
            <w:proofErr w:type="gram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výkonem</w:t>
            </w:r>
            <w:commentRangeEnd w:id="6"/>
            <w:r w:rsidR="00457CD7">
              <w:rPr>
                <w:rStyle w:val="Odkaznakoment"/>
              </w:rPr>
              <w:commentReference w:id="6"/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? Aktuálně není žádný sdílený?</w:t>
            </w:r>
            <w:r w:rsidR="00EC70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14:paraId="5227F045" w14:textId="0AC44C66" w:rsidR="004167A9" w:rsidRPr="001D0CE1" w:rsidRDefault="004167A9" w:rsidP="00567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4167A9" w:rsidRPr="001D0CE1" w14:paraId="1E8280D7" w14:textId="77777777" w:rsidTr="00351313">
        <w:tc>
          <w:tcPr>
            <w:tcW w:w="180" w:type="pct"/>
            <w:shd w:val="clear" w:color="auto" w:fill="auto"/>
            <w:noWrap/>
            <w:vAlign w:val="center"/>
            <w:hideMark/>
          </w:tcPr>
          <w:p w14:paraId="734CDEAC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14:paraId="67075F59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52093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FIXAČNÍ POLYMEROVÁ </w:t>
            </w:r>
            <w:proofErr w:type="gram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DLAHA - CELÁ</w:t>
            </w:r>
            <w:proofErr w:type="gram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HORNÍ KONČETINA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502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auto" w:fill="auto"/>
            <w:hideMark/>
          </w:tcPr>
          <w:p w14:paraId="10441266" w14:textId="5651A3B1" w:rsidR="004167A9" w:rsidRPr="001D0CE1" w:rsidRDefault="00567F48" w:rsidP="004E3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Viz výše</w:t>
            </w:r>
          </w:p>
        </w:tc>
      </w:tr>
      <w:tr w:rsidR="004167A9" w:rsidRPr="001D0CE1" w14:paraId="71128405" w14:textId="77777777" w:rsidTr="00351313">
        <w:tc>
          <w:tcPr>
            <w:tcW w:w="180" w:type="pct"/>
            <w:shd w:val="clear" w:color="auto" w:fill="auto"/>
            <w:noWrap/>
            <w:vAlign w:val="center"/>
            <w:hideMark/>
          </w:tcPr>
          <w:p w14:paraId="0F956AE9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14:paraId="723325F6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52097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FIXAČNÍ POLYMEROVÁ </w:t>
            </w:r>
            <w:proofErr w:type="gram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DLAHA - NOHA</w:t>
            </w:r>
            <w:proofErr w:type="gram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, BÉREC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 xml:space="preserve">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502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auto" w:fill="auto"/>
            <w:hideMark/>
          </w:tcPr>
          <w:p w14:paraId="6A44EBAF" w14:textId="6F4D3643" w:rsidR="004167A9" w:rsidRPr="001D0CE1" w:rsidRDefault="00E479C8" w:rsidP="004E3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>Viz výše</w:t>
            </w:r>
          </w:p>
        </w:tc>
      </w:tr>
      <w:tr w:rsidR="004167A9" w:rsidRPr="001D0CE1" w14:paraId="2CF3DE3F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6E5F9FC9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6581D87B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52101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FIXAČNÍ POLYMEROVÁ </w:t>
            </w:r>
            <w:proofErr w:type="gram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DLAHA - CELÁ</w:t>
            </w:r>
            <w:proofErr w:type="gram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DOLNÍ KONČETINA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502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</w:tcPr>
          <w:p w14:paraId="529B5AB6" w14:textId="0027A0AE" w:rsidR="004167A9" w:rsidRPr="001D0CE1" w:rsidRDefault="00E479C8" w:rsidP="004E3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Viz výše</w:t>
            </w:r>
          </w:p>
        </w:tc>
      </w:tr>
      <w:tr w:rsidR="004167A9" w:rsidRPr="001D0CE1" w14:paraId="76A1D944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22A1E078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372D1D4F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11111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EKG VYŠETŘENÍ INTERNISTOU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101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  <w:hideMark/>
          </w:tcPr>
          <w:p w14:paraId="1C0B04F9" w14:textId="6CD576CE" w:rsidR="00E479C8" w:rsidRPr="001D0CE1" w:rsidRDefault="004167A9" w:rsidP="00203EB8">
            <w:pPr>
              <w:pStyle w:val="Odstavecseseznamem"/>
              <w:numPr>
                <w:ilvl w:val="0"/>
                <w:numId w:val="4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Z jakého důvody </w:t>
            </w:r>
            <w:commentRangeStart w:id="7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by nestačil mezioborový výkon 09127</w:t>
            </w:r>
            <w:commentRangeEnd w:id="7"/>
            <w:r w:rsidR="008513EF">
              <w:rPr>
                <w:rStyle w:val="Odkaznakoment"/>
              </w:rPr>
              <w:commentReference w:id="7"/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EKG vyšetření (170 b)? </w:t>
            </w:r>
          </w:p>
          <w:p w14:paraId="544E1D7A" w14:textId="57957735" w:rsidR="004167A9" w:rsidRPr="001D0CE1" w:rsidRDefault="004167A9" w:rsidP="00203EB8">
            <w:pPr>
              <w:pStyle w:val="Odstavecseseznamem"/>
              <w:numPr>
                <w:ilvl w:val="0"/>
                <w:numId w:val="4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Jsou UP vybaveny EKG přístrojem v ceně 180.000 Kč?</w:t>
            </w:r>
          </w:p>
          <w:p w14:paraId="53CDB280" w14:textId="77777777" w:rsidR="004167A9" w:rsidRPr="001D0CE1" w:rsidRDefault="004167A9" w:rsidP="00203EB8">
            <w:pPr>
              <w:pStyle w:val="Odstavecseseznamem"/>
              <w:numPr>
                <w:ilvl w:val="0"/>
                <w:numId w:val="4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 SZV jsou 3 EKG výkony:</w:t>
            </w:r>
          </w:p>
          <w:p w14:paraId="1545C8E5" w14:textId="27D390F2" w:rsidR="004167A9" w:rsidRPr="001D0CE1" w:rsidRDefault="004167A9" w:rsidP="0008520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  <w:t xml:space="preserve"> EKG internistou, lékař urgentní medicíny není internista (11111)</w:t>
            </w:r>
          </w:p>
          <w:p w14:paraId="3138BE5A" w14:textId="7A6C6AAE" w:rsidR="004167A9" w:rsidRPr="001D0CE1" w:rsidRDefault="004167A9" w:rsidP="0008520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  <w:t xml:space="preserve"> EKG specialistou (</w:t>
            </w:r>
            <w:proofErr w:type="spellStart"/>
            <w:r w:rsidRPr="001D0CE1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  <w:t>kardio</w:t>
            </w:r>
            <w:proofErr w:type="spellEnd"/>
            <w:r w:rsidRPr="001D0CE1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  <w:t>) (17111)</w:t>
            </w:r>
          </w:p>
          <w:p w14:paraId="68EB4F45" w14:textId="2C457C17" w:rsidR="004167A9" w:rsidRPr="001D0CE1" w:rsidRDefault="004167A9" w:rsidP="0008520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  <w:t xml:space="preserve"> EKG ostatní </w:t>
            </w:r>
            <w:proofErr w:type="spellStart"/>
            <w:r w:rsidRPr="001D0CE1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cs-CZ"/>
              </w:rPr>
              <w:t>. (09127)</w:t>
            </w:r>
          </w:p>
          <w:p w14:paraId="264CFC55" w14:textId="37AE422C" w:rsidR="004167A9" w:rsidRPr="001D0CE1" w:rsidRDefault="004167A9" w:rsidP="00203EB8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Ve vzdělávacím programu urgentní medicíny:</w:t>
            </w:r>
          </w:p>
          <w:p w14:paraId="727922CA" w14:textId="77777777" w:rsidR="004167A9" w:rsidRPr="001D0CE1" w:rsidRDefault="004167A9" w:rsidP="000852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Teoretické znalosti: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diff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dg, poruch vitálních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fcí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defibriliace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kardioverse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kardistimulace</w:t>
            </w:r>
            <w:proofErr w:type="spellEnd"/>
          </w:p>
          <w:p w14:paraId="695DBF49" w14:textId="3D8B38E1" w:rsidR="00B81EE6" w:rsidRPr="001D0CE1" w:rsidRDefault="004167A9" w:rsidP="000852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Praktické dovednosti: </w:t>
            </w:r>
            <w:commentRangeStart w:id="8"/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elektroimpulozoterapie</w:t>
            </w:r>
            <w:commentRangeEnd w:id="8"/>
            <w:proofErr w:type="spellEnd"/>
            <w:r w:rsidR="008513EF">
              <w:rPr>
                <w:rStyle w:val="Odkaznakoment"/>
              </w:rPr>
              <w:commentReference w:id="8"/>
            </w:r>
          </w:p>
          <w:p w14:paraId="13211150" w14:textId="1F535EE5" w:rsidR="004167A9" w:rsidRPr="001D0CE1" w:rsidRDefault="004167A9" w:rsidP="000852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4167A9" w:rsidRPr="001D0CE1" w14:paraId="57B5D822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3A18F02D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69C2CC88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17520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KARDIOVERSE ELEKTRICKÁ (NIKOLIV PŘI RESUSCITACI)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107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 xml:space="preserve">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  <w:hideMark/>
          </w:tcPr>
          <w:p w14:paraId="75532838" w14:textId="5DC8EDA2" w:rsidR="004167A9" w:rsidRPr="001D0CE1" w:rsidRDefault="004167A9" w:rsidP="00203EB8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>Nutná změna popisu? „Výkon navazuje na komplexní vyšetření kardiologem (01701), případně na cílené vyšetření kardiologem (01702) a je zpravidla prováděn na JIP“</w:t>
            </w:r>
            <w:ins w:id="9" w:author="Pisár Michal" w:date="2024-07-25T12:28:00Z">
              <w:r w:rsidR="004C3AF0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cs-CZ"/>
                </w:rPr>
                <w:t xml:space="preserve"> </w:t>
              </w:r>
            </w:ins>
          </w:p>
          <w:p w14:paraId="123AD060" w14:textId="3DB627E5" w:rsidR="004167A9" w:rsidRPr="001D0CE1" w:rsidRDefault="004167A9" w:rsidP="00203EB8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Ve vzdělávacím programu urgentní medicíny:</w:t>
            </w:r>
          </w:p>
          <w:p w14:paraId="7558B93B" w14:textId="77777777" w:rsidR="004167A9" w:rsidRPr="001D0CE1" w:rsidRDefault="004167A9" w:rsidP="000852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Teoretické znalosti: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diff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dg, poruch vitálních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fcí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defibriliace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kardioverse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kardistimulace</w:t>
            </w:r>
            <w:proofErr w:type="spellEnd"/>
          </w:p>
          <w:p w14:paraId="67C6FBC6" w14:textId="3F5A3128" w:rsidR="004167A9" w:rsidRPr="001D0CE1" w:rsidRDefault="004167A9" w:rsidP="000852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Praktické dovednosti: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elektroimpulozoterapie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</w:t>
            </w:r>
          </w:p>
        </w:tc>
      </w:tr>
      <w:tr w:rsidR="004167A9" w:rsidRPr="001D0CE1" w14:paraId="52751819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76317E32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63C328F1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29410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bookmarkStart w:id="10" w:name="_GoBack"/>
            <w:r w:rsidRPr="00FB5E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ODBĚR MOZKOMÍŠNÍHO MOKU LUMBÁLNÍ NEBO SUBOKCIPITÁLNÍ PUNKCÍ NEBO PUNKCÍ PŘES FONTANELU</w:t>
            </w:r>
            <w:bookmarkEnd w:id="10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209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  <w:hideMark/>
          </w:tcPr>
          <w:p w14:paraId="03181C92" w14:textId="5881C975" w:rsidR="004167A9" w:rsidRPr="001D0CE1" w:rsidRDefault="004167A9" w:rsidP="00203EB8">
            <w:pPr>
              <w:pStyle w:val="Odstavecseseznamem"/>
              <w:numPr>
                <w:ilvl w:val="0"/>
                <w:numId w:val="4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Provádění odběru mozkomíšního moku není součástí vlastního specializačního výcviku UM ani v jedné modalitě.</w:t>
            </w:r>
          </w:p>
          <w:p w14:paraId="4F0CC11D" w14:textId="53DB2DE9" w:rsidR="004167A9" w:rsidRPr="001D0CE1" w:rsidRDefault="004167A9" w:rsidP="00203EB8">
            <w:pPr>
              <w:pStyle w:val="Odstavecseseznamem"/>
              <w:numPr>
                <w:ilvl w:val="0"/>
                <w:numId w:val="4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Ve vzdělávacím programu urgentní medicíny:</w:t>
            </w:r>
          </w:p>
          <w:p w14:paraId="37595898" w14:textId="77777777" w:rsidR="004167A9" w:rsidRPr="001D0CE1" w:rsidRDefault="004167A9" w:rsidP="000852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Teoretické znalosti: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diff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dg spektra neurologických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chrob</w:t>
            </w:r>
            <w:proofErr w:type="spellEnd"/>
          </w:p>
          <w:p w14:paraId="79A88EA4" w14:textId="51B32FE3" w:rsidR="004167A9" w:rsidRPr="001D0CE1" w:rsidRDefault="004167A9" w:rsidP="000852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Praktické dovednosti: 0- nejsou 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4167A9" w:rsidRPr="001D0CE1" w14:paraId="0AA0A80F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712A4DEC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7EFC4493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29510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FB5E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OBSTŘIK PERIFERNÍHO NERVU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209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  <w:hideMark/>
          </w:tcPr>
          <w:p w14:paraId="59D667EA" w14:textId="624104DC" w:rsidR="004167A9" w:rsidRPr="001D0CE1" w:rsidRDefault="004167A9" w:rsidP="00203EB8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Ve vzdělávacím programu urgentní medicíny:</w:t>
            </w:r>
          </w:p>
          <w:p w14:paraId="115D6044" w14:textId="77777777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Teoretické znalosti: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diff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dg spektra neurologických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chrob</w:t>
            </w:r>
            <w:proofErr w:type="spellEnd"/>
          </w:p>
          <w:p w14:paraId="4642C587" w14:textId="5B31046D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Praktické dovednosti: 0 (lokální/regionální anestezie???)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4167A9" w:rsidRPr="001D0CE1" w14:paraId="73616DEB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505BFD06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7406A425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29520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FB5E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KOŘENOVÝ OBSTŘIK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209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  <w:hideMark/>
          </w:tcPr>
          <w:p w14:paraId="0DB20FFC" w14:textId="0283AC95" w:rsidR="004167A9" w:rsidRPr="001D0CE1" w:rsidRDefault="004167A9" w:rsidP="00203EB8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Ve vzdělávacím programu urgentní medicíny:</w:t>
            </w:r>
          </w:p>
          <w:p w14:paraId="031BF365" w14:textId="77777777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Teoretické znalosti: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diff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dg spektra neurologických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chrob</w:t>
            </w:r>
            <w:proofErr w:type="spellEnd"/>
          </w:p>
          <w:p w14:paraId="625509AF" w14:textId="228D62B7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Praktické dovednosti: 0 (lokální/regionální anestezie???)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.</w:t>
            </w:r>
          </w:p>
        </w:tc>
      </w:tr>
      <w:tr w:rsidR="004167A9" w:rsidRPr="001D0CE1" w14:paraId="59FC38EF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7BC2BE10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79026904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71611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VYNĚTÍ CIZÍHO TĚLESA Z </w:t>
            </w:r>
            <w:proofErr w:type="gram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NOSU - JEDNODUCHÉ</w:t>
            </w:r>
            <w:proofErr w:type="gram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701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  <w:hideMark/>
          </w:tcPr>
          <w:p w14:paraId="1278A456" w14:textId="53D9375D" w:rsidR="004167A9" w:rsidRPr="001D0CE1" w:rsidRDefault="004167A9" w:rsidP="00203EB8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Ve vzdělávacím programu urgentní medicíny:</w:t>
            </w:r>
          </w:p>
          <w:p w14:paraId="39453968" w14:textId="77777777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Teoretické znalosti: aspirace cizích těles</w:t>
            </w:r>
          </w:p>
          <w:p w14:paraId="2FB80D2B" w14:textId="77777777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Praktické dovednosti: otevření a zajištění průchodnosti dýchacích cest polohou a vzduchovody</w:t>
            </w:r>
          </w:p>
          <w:p w14:paraId="42DE01EA" w14:textId="619AAC0A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</w:t>
            </w:r>
          </w:p>
        </w:tc>
      </w:tr>
      <w:tr w:rsidR="004167A9" w:rsidRPr="001D0CE1" w14:paraId="6A1E9D82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3C211B3E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5D1EDB02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71625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PŘEDNÍ TAMPONÁDA NOSNÍ PROVEDENÁ OTORINOLARYNGOLOGEM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701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  <w:hideMark/>
          </w:tcPr>
          <w:p w14:paraId="30CBDB6E" w14:textId="3C11856D" w:rsidR="004167A9" w:rsidRPr="001D0CE1" w:rsidRDefault="004167A9" w:rsidP="00203EB8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Ve vzdělávacím programu urgentní medicíny:</w:t>
            </w:r>
          </w:p>
          <w:p w14:paraId="17ADD285" w14:textId="77777777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Teoretické znalosti: krvácení z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dých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cest</w:t>
            </w:r>
          </w:p>
          <w:p w14:paraId="0271FDB4" w14:textId="463FD6E0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Praktické dovednosti: tamponáda dutiny nosní.</w:t>
            </w:r>
          </w:p>
        </w:tc>
      </w:tr>
      <w:tr w:rsidR="004167A9" w:rsidRPr="001D0CE1" w14:paraId="3695FCEC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338D6A22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532D6607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71719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VÝMĚNA TRACHEOSTOMICKÉ KANYLY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701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  <w:hideMark/>
          </w:tcPr>
          <w:p w14:paraId="6EDFC702" w14:textId="1A232971" w:rsidR="004167A9" w:rsidRPr="001D0CE1" w:rsidRDefault="004167A9" w:rsidP="00203EB8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Ve vzdělávacím programu urgentní medicíny:</w:t>
            </w:r>
          </w:p>
          <w:p w14:paraId="19E2923D" w14:textId="77777777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Teoretické znalosti: </w:t>
            </w:r>
          </w:p>
          <w:p w14:paraId="2410E10A" w14:textId="35C52983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Praktické dovednosti: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koniotomie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koniopounkce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, intubace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4167A9" w:rsidRPr="001D0CE1" w14:paraId="18FC5523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3314BDBB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3DBF7A29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76225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proofErr w:type="gram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SUPRAPUBLICKÁ  PUNKCE</w:t>
            </w:r>
            <w:proofErr w:type="gram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MĚCHÝŘE JEHLOU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716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  <w:hideMark/>
          </w:tcPr>
          <w:p w14:paraId="234875A8" w14:textId="67D668F8" w:rsidR="004167A9" w:rsidRPr="001D0CE1" w:rsidRDefault="004167A9" w:rsidP="00203EB8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>Ve vzdělávacím programu urgentní medicíny:</w:t>
            </w:r>
          </w:p>
          <w:p w14:paraId="2DD68014" w14:textId="23F1CE40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>Praktické dovednosti: punkce močového měchýře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4167A9" w:rsidRPr="001D0CE1" w14:paraId="0DF6BECB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235AD956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6F5085DE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76317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VÝMĚNA EPICYSTOSTOMIE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706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  <w:hideMark/>
          </w:tcPr>
          <w:p w14:paraId="67C65442" w14:textId="0E824478" w:rsidR="004167A9" w:rsidRPr="001D0CE1" w:rsidRDefault="004167A9" w:rsidP="00203EB8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Ve vzdělávacím programu urgentní medicíny:</w:t>
            </w:r>
          </w:p>
          <w:p w14:paraId="3E9B4CE8" w14:textId="77777777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Teoretické znalosti: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diff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dg 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uro</w:t>
            </w:r>
            <w:proofErr w:type="spellEnd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chorob</w:t>
            </w:r>
          </w:p>
          <w:p w14:paraId="66E22D75" w14:textId="11AD2790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Praktické dovednosti: punkce močového měchýře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4167A9" w:rsidRPr="001D0CE1" w14:paraId="52152FFA" w14:textId="77777777" w:rsidTr="004167A9">
        <w:tc>
          <w:tcPr>
            <w:tcW w:w="180" w:type="pct"/>
            <w:shd w:val="clear" w:color="000000" w:fill="FFFFFF"/>
            <w:noWrap/>
            <w:vAlign w:val="center"/>
            <w:hideMark/>
          </w:tcPr>
          <w:p w14:paraId="4E022AB1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719</w:t>
            </w:r>
          </w:p>
        </w:tc>
        <w:tc>
          <w:tcPr>
            <w:tcW w:w="627" w:type="pct"/>
            <w:shd w:val="clear" w:color="000000" w:fill="FFFFFF"/>
            <w:vAlign w:val="center"/>
            <w:hideMark/>
          </w:tcPr>
          <w:p w14:paraId="442CA3F0" w14:textId="77777777" w:rsidR="004167A9" w:rsidRPr="001D0CE1" w:rsidRDefault="004167A9" w:rsidP="004E3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76425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FB5E2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REPOZICE PARAFIMOZY NEBO UVOLNĚNÍ PREPUCIA, DĚTI OD 3 LET A DOSPĚLÍ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návrh na rozšíření sdílení výkonu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716 s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719, souhlas autorské </w:t>
            </w:r>
            <w:proofErr w:type="spellStart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je k dispozici</w:t>
            </w:r>
          </w:p>
        </w:tc>
        <w:tc>
          <w:tcPr>
            <w:tcW w:w="4193" w:type="pct"/>
            <w:shd w:val="clear" w:color="000000" w:fill="FFFFFF"/>
            <w:hideMark/>
          </w:tcPr>
          <w:p w14:paraId="540A5C84" w14:textId="3AD38393" w:rsidR="004167A9" w:rsidRPr="001D0CE1" w:rsidRDefault="004167A9" w:rsidP="00203EB8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Ve vzdělávacím programu urgentní medicíny:</w:t>
            </w:r>
          </w:p>
          <w:p w14:paraId="2C8C0B3F" w14:textId="77777777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Teoretické znalosti: para/</w:t>
            </w:r>
            <w:proofErr w:type="spellStart"/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fimosis</w:t>
            </w:r>
            <w:proofErr w:type="spellEnd"/>
          </w:p>
          <w:p w14:paraId="13983AD1" w14:textId="44301D0E" w:rsidR="004167A9" w:rsidRPr="001D0CE1" w:rsidRDefault="004167A9" w:rsidP="007F6C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Praktické dovednosti:0</w:t>
            </w:r>
            <w:r w:rsidRPr="001D0C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</w:tbl>
    <w:p w14:paraId="3741863D" w14:textId="77777777" w:rsidR="00C465DF" w:rsidRDefault="00C465DF"/>
    <w:sectPr w:rsidR="00C465DF" w:rsidSect="004E33C2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Pisár Michal" w:date="2024-07-25T13:19:00Z" w:initials="PM">
    <w:p w14:paraId="1250A9D5" w14:textId="41280C1D" w:rsidR="008513EF" w:rsidRDefault="008513EF">
      <w:pPr>
        <w:pStyle w:val="Textkomente"/>
      </w:pPr>
      <w:r>
        <w:rPr>
          <w:rStyle w:val="Odkaznakoment"/>
        </w:rPr>
        <w:annotationRef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ne nutně, např. péče o zlomeniny probíhá obvykle v ambulanci</w:t>
      </w:r>
      <w:r w:rsidRPr="001D0CE1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,</w:t>
      </w:r>
    </w:p>
  </w:comment>
  <w:comment w:id="2" w:author="Pisár Michal" w:date="2024-07-25T13:20:00Z" w:initials="PM">
    <w:p w14:paraId="1EEEBBB9" w14:textId="2D8C5527" w:rsidR="008513EF" w:rsidRDefault="008513EF">
      <w:pPr>
        <w:pStyle w:val="Textkomente"/>
      </w:pPr>
      <w:r>
        <w:rPr>
          <w:rStyle w:val="Odkaznakoment"/>
        </w:rPr>
        <w:annotationRef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zajištění možnosti sdílení výkonů neznamená automaticky </w:t>
      </w:r>
      <w:proofErr w:type="spellStart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zasmluvnění</w:t>
      </w:r>
      <w:proofErr w:type="spellEnd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výkonů pro daného PZS. </w:t>
      </w:r>
      <w:proofErr w:type="spellStart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Zasmulv</w:t>
      </w:r>
      <w:r w:rsidR="003D3000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n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ění</w:t>
      </w:r>
      <w:proofErr w:type="spellEnd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bude podmíněno personálním </w:t>
      </w:r>
      <w:r w:rsidR="003D3000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a techn. 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zajištěním, ale bez toho, aby byly výkony sdílené s </w:t>
      </w:r>
      <w:proofErr w:type="spellStart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odb</w:t>
      </w:r>
      <w:proofErr w:type="spellEnd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. 719, není možné přesun kompetencí ze specialistů na lékaře urgentní medicíny realizovat</w:t>
      </w:r>
      <w:r w:rsidR="00CB211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a rozvíjet obor UM</w:t>
      </w:r>
    </w:p>
  </w:comment>
  <w:comment w:id="4" w:author="Pisár Michal" w:date="2024-07-25T13:19:00Z" w:initials="PM">
    <w:p w14:paraId="3AFB3B5A" w14:textId="30F6193B" w:rsidR="008513EF" w:rsidRDefault="008513EF">
      <w:pPr>
        <w:pStyle w:val="Textkomente"/>
      </w:pPr>
      <w:r>
        <w:rPr>
          <w:rStyle w:val="Odkaznakoment"/>
        </w:rPr>
        <w:annotationRef/>
      </w:r>
      <w:bookmarkStart w:id="5" w:name="_Hlk172805959"/>
      <w:r w:rsidR="003D3000">
        <w:t xml:space="preserve">V zásadě jde o to, aby uvedené výkony mohly být vykazovány i pod odborností 719 v situacích, kdy jsou prováděny na UP a kompetence lékaře, vybavení pracoviště a pasportizace PZS bude výkonu odpovídat. Nepočítáme tedy s celkovým navýšením počtů provedených výkonů, jedná se o akutní pacienty, kterých bude v nejbližších letech cca stejně. Jen budou výkony vykazovány pod jinou odborností. </w:t>
      </w:r>
      <w:bookmarkEnd w:id="5"/>
      <w:r w:rsidR="003D3000">
        <w:t>Platí pro všechny níže uvedené výkony.</w:t>
      </w:r>
    </w:p>
  </w:comment>
  <w:comment w:id="6" w:author="Pisár Michal" w:date="2024-07-25T13:54:00Z" w:initials="PM">
    <w:p w14:paraId="7D335C5E" w14:textId="7BAB867E" w:rsidR="00457CD7" w:rsidRDefault="00457CD7">
      <w:pPr>
        <w:pStyle w:val="Textkomente"/>
      </w:pPr>
      <w:r>
        <w:rPr>
          <w:rStyle w:val="Odkaznakoment"/>
        </w:rPr>
        <w:annotationRef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v případě nutnosti repozice lze řešit formou konzilia traumatologa/ortopeda.</w:t>
      </w:r>
    </w:p>
  </w:comment>
  <w:comment w:id="7" w:author="Pisár Michal" w:date="2024-07-25T13:21:00Z" w:initials="PM">
    <w:p w14:paraId="4A28DE72" w14:textId="77777777" w:rsidR="008513EF" w:rsidRPr="001D0CE1" w:rsidRDefault="008513EF" w:rsidP="008513EF">
      <w:pPr>
        <w:pStyle w:val="Odstavecseseznamem"/>
        <w:spacing w:after="0" w:line="240" w:lineRule="auto"/>
        <w:ind w:left="0"/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>
        <w:rPr>
          <w:rStyle w:val="Odkaznakoment"/>
        </w:rPr>
        <w:annotationRef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v detailu popisu výkonu 09127 není zmiňován popis a vyhodnocení, tento výkon je chápán jako výkon provedení samotného vyšetření</w:t>
      </w:r>
    </w:p>
    <w:p w14:paraId="66280357" w14:textId="281509E2" w:rsidR="008513EF" w:rsidRDefault="008513EF">
      <w:pPr>
        <w:pStyle w:val="Textkomente"/>
      </w:pPr>
    </w:p>
  </w:comment>
  <w:comment w:id="8" w:author="Pisár Michal" w:date="2024-07-25T13:21:00Z" w:initials="PM">
    <w:p w14:paraId="46F46E30" w14:textId="4C29EC78" w:rsidR="008513EF" w:rsidRPr="001D0CE1" w:rsidRDefault="008513EF" w:rsidP="008513EF">
      <w:pPr>
        <w:spacing w:after="0" w:line="240" w:lineRule="auto"/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>
        <w:rPr>
          <w:rStyle w:val="Odkaznakoment"/>
        </w:rPr>
        <w:annotationRef/>
      </w:r>
      <w:r>
        <w:t xml:space="preserve">Připouštíme, že zhodnocení </w:t>
      </w:r>
      <w:proofErr w:type="spellStart"/>
      <w:r>
        <w:t>ekg</w:t>
      </w:r>
      <w:proofErr w:type="spellEnd"/>
      <w:r>
        <w:t xml:space="preserve"> není explicitně uvedeno ve vzdělávacím programu </w:t>
      </w:r>
      <w:r w:rsidR="00EC7004">
        <w:t xml:space="preserve">UM </w:t>
      </w:r>
      <w:r>
        <w:t xml:space="preserve">a je to chyba, kterou budeme muset napravit. Nicméně </w:t>
      </w:r>
      <w:proofErr w:type="spellStart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Dif</w:t>
      </w:r>
      <w:proofErr w:type="spellEnd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dg synkop, bolestí na hrudi, dušnosti </w:t>
      </w:r>
      <w:proofErr w:type="spellStart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atd</w:t>
      </w:r>
      <w:proofErr w:type="spellEnd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je nedílnou součástí práce na UP</w:t>
      </w:r>
      <w:r w:rsidR="003D3000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a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vyhodnocení </w:t>
      </w:r>
      <w:proofErr w:type="spellStart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ekg</w:t>
      </w:r>
      <w:proofErr w:type="spellEnd"/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je základním nástrojem pro tuto činnost.</w:t>
      </w:r>
    </w:p>
    <w:p w14:paraId="10F5AFCC" w14:textId="10CDEC71" w:rsidR="008513EF" w:rsidRDefault="008513EF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50A9D5" w15:done="0"/>
  <w15:commentEx w15:paraId="1EEEBBB9" w15:done="0"/>
  <w15:commentEx w15:paraId="3AFB3B5A" w15:done="0"/>
  <w15:commentEx w15:paraId="7D335C5E" w15:done="0"/>
  <w15:commentEx w15:paraId="66280357" w15:done="0"/>
  <w15:commentEx w15:paraId="10F5AF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50A9D5" w16cid:durableId="2A4CCF6C"/>
  <w16cid:commentId w16cid:paraId="1EEEBBB9" w16cid:durableId="2A4CCF8B"/>
  <w16cid:commentId w16cid:paraId="3AFB3B5A" w16cid:durableId="2A4CCF46"/>
  <w16cid:commentId w16cid:paraId="7D335C5E" w16cid:durableId="2A4CD797"/>
  <w16cid:commentId w16cid:paraId="66280357" w16cid:durableId="2A4CCFC7"/>
  <w16cid:commentId w16cid:paraId="10F5AFCC" w16cid:durableId="2A4CCF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99BA8" w14:textId="77777777" w:rsidR="004C3AF0" w:rsidRDefault="004C3AF0" w:rsidP="004E33C2">
      <w:pPr>
        <w:spacing w:after="0" w:line="240" w:lineRule="auto"/>
      </w:pPr>
      <w:r>
        <w:separator/>
      </w:r>
    </w:p>
  </w:endnote>
  <w:endnote w:type="continuationSeparator" w:id="0">
    <w:p w14:paraId="1D71A784" w14:textId="77777777" w:rsidR="004C3AF0" w:rsidRDefault="004C3AF0" w:rsidP="004E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8591934"/>
      <w:docPartObj>
        <w:docPartGallery w:val="Page Numbers (Bottom of Page)"/>
        <w:docPartUnique/>
      </w:docPartObj>
    </w:sdtPr>
    <w:sdtEndPr/>
    <w:sdtContent>
      <w:p w14:paraId="229106D5" w14:textId="49AF98E5" w:rsidR="004C3AF0" w:rsidRDefault="004C3AF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DAEBB4" w14:textId="77777777" w:rsidR="004C3AF0" w:rsidRDefault="004C3A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374AD" w14:textId="77777777" w:rsidR="004C3AF0" w:rsidRDefault="004C3AF0" w:rsidP="004E33C2">
      <w:pPr>
        <w:spacing w:after="0" w:line="240" w:lineRule="auto"/>
      </w:pPr>
      <w:r>
        <w:separator/>
      </w:r>
    </w:p>
  </w:footnote>
  <w:footnote w:type="continuationSeparator" w:id="0">
    <w:p w14:paraId="0E2D0405" w14:textId="77777777" w:rsidR="004C3AF0" w:rsidRDefault="004C3AF0" w:rsidP="004E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690D4" w14:textId="77777777" w:rsidR="004C3AF0" w:rsidRPr="004E33C2" w:rsidRDefault="004C3AF0">
    <w:pPr>
      <w:pStyle w:val="Zhlav"/>
      <w:rPr>
        <w:rFonts w:cstheme="minorHAnsi"/>
        <w:i/>
        <w:iCs/>
        <w:sz w:val="20"/>
        <w:szCs w:val="20"/>
      </w:rPr>
    </w:pPr>
    <w:r w:rsidRPr="004E33C2">
      <w:rPr>
        <w:rFonts w:cstheme="minorHAnsi"/>
        <w:i/>
        <w:iCs/>
        <w:sz w:val="20"/>
        <w:szCs w:val="20"/>
      </w:rPr>
      <w:t>Připomínky VZP ČR k výkonům PS k SZV při MZ – pracovní jednání 6.8.-8.8.2024</w:t>
    </w:r>
  </w:p>
  <w:p w14:paraId="2D4EE6EA" w14:textId="77777777" w:rsidR="004C3AF0" w:rsidRDefault="004C3A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62426"/>
    <w:multiLevelType w:val="hybridMultilevel"/>
    <w:tmpl w:val="043233C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4253E5E"/>
    <w:multiLevelType w:val="hybridMultilevel"/>
    <w:tmpl w:val="A746C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C5616"/>
    <w:multiLevelType w:val="hybridMultilevel"/>
    <w:tmpl w:val="B6020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47F3D"/>
    <w:multiLevelType w:val="hybridMultilevel"/>
    <w:tmpl w:val="4A865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94C84"/>
    <w:multiLevelType w:val="hybridMultilevel"/>
    <w:tmpl w:val="69E4B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60B03"/>
    <w:multiLevelType w:val="hybridMultilevel"/>
    <w:tmpl w:val="C4766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77F68"/>
    <w:multiLevelType w:val="hybridMultilevel"/>
    <w:tmpl w:val="7B2A6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FB08EE"/>
    <w:multiLevelType w:val="hybridMultilevel"/>
    <w:tmpl w:val="A732A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795A6C"/>
    <w:multiLevelType w:val="hybridMultilevel"/>
    <w:tmpl w:val="6458F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92A78"/>
    <w:multiLevelType w:val="hybridMultilevel"/>
    <w:tmpl w:val="A2ECD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D20C9C"/>
    <w:multiLevelType w:val="hybridMultilevel"/>
    <w:tmpl w:val="CDE666B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694568D"/>
    <w:multiLevelType w:val="hybridMultilevel"/>
    <w:tmpl w:val="612AE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A1AF2"/>
    <w:multiLevelType w:val="hybridMultilevel"/>
    <w:tmpl w:val="C8667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761FD"/>
    <w:multiLevelType w:val="hybridMultilevel"/>
    <w:tmpl w:val="C6985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735BC2"/>
    <w:multiLevelType w:val="hybridMultilevel"/>
    <w:tmpl w:val="4BA210C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EF6FC2"/>
    <w:multiLevelType w:val="hybridMultilevel"/>
    <w:tmpl w:val="9BF0C214"/>
    <w:lvl w:ilvl="0" w:tplc="E21036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3C726A"/>
    <w:multiLevelType w:val="hybridMultilevel"/>
    <w:tmpl w:val="52E2F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9F6337"/>
    <w:multiLevelType w:val="hybridMultilevel"/>
    <w:tmpl w:val="C332D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D3D76"/>
    <w:multiLevelType w:val="hybridMultilevel"/>
    <w:tmpl w:val="8C1A4D74"/>
    <w:lvl w:ilvl="0" w:tplc="040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0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25736D9A"/>
    <w:multiLevelType w:val="hybridMultilevel"/>
    <w:tmpl w:val="FDB6E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815274"/>
    <w:multiLevelType w:val="hybridMultilevel"/>
    <w:tmpl w:val="CBC00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0058E0"/>
    <w:multiLevelType w:val="hybridMultilevel"/>
    <w:tmpl w:val="B3484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1B1F3E"/>
    <w:multiLevelType w:val="hybridMultilevel"/>
    <w:tmpl w:val="DD861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A60969"/>
    <w:multiLevelType w:val="hybridMultilevel"/>
    <w:tmpl w:val="59B03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1C2895"/>
    <w:multiLevelType w:val="hybridMultilevel"/>
    <w:tmpl w:val="323CA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703353"/>
    <w:multiLevelType w:val="hybridMultilevel"/>
    <w:tmpl w:val="CCDEE4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E16DE9"/>
    <w:multiLevelType w:val="hybridMultilevel"/>
    <w:tmpl w:val="3FB6B9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8500AC"/>
    <w:multiLevelType w:val="hybridMultilevel"/>
    <w:tmpl w:val="0D9A4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E14414"/>
    <w:multiLevelType w:val="hybridMultilevel"/>
    <w:tmpl w:val="F2507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A6597E"/>
    <w:multiLevelType w:val="hybridMultilevel"/>
    <w:tmpl w:val="05AAC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367DE9"/>
    <w:multiLevelType w:val="hybridMultilevel"/>
    <w:tmpl w:val="37307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B808E8"/>
    <w:multiLevelType w:val="hybridMultilevel"/>
    <w:tmpl w:val="FE34C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003FCA"/>
    <w:multiLevelType w:val="hybridMultilevel"/>
    <w:tmpl w:val="E6108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5B49AE"/>
    <w:multiLevelType w:val="hybridMultilevel"/>
    <w:tmpl w:val="AECC5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261C25"/>
    <w:multiLevelType w:val="hybridMultilevel"/>
    <w:tmpl w:val="92F8CC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49251E"/>
    <w:multiLevelType w:val="hybridMultilevel"/>
    <w:tmpl w:val="B0703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0E4D7B"/>
    <w:multiLevelType w:val="hybridMultilevel"/>
    <w:tmpl w:val="7602A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5A79D6"/>
    <w:multiLevelType w:val="hybridMultilevel"/>
    <w:tmpl w:val="A51E0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861612"/>
    <w:multiLevelType w:val="hybridMultilevel"/>
    <w:tmpl w:val="EF1CA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B05702"/>
    <w:multiLevelType w:val="hybridMultilevel"/>
    <w:tmpl w:val="433E0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B2264F"/>
    <w:multiLevelType w:val="hybridMultilevel"/>
    <w:tmpl w:val="DF4E3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CB0BCC"/>
    <w:multiLevelType w:val="hybridMultilevel"/>
    <w:tmpl w:val="A4DC3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C83939"/>
    <w:multiLevelType w:val="hybridMultilevel"/>
    <w:tmpl w:val="20585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832D54"/>
    <w:multiLevelType w:val="hybridMultilevel"/>
    <w:tmpl w:val="6862D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7A1585"/>
    <w:multiLevelType w:val="hybridMultilevel"/>
    <w:tmpl w:val="99F49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811110"/>
    <w:multiLevelType w:val="hybridMultilevel"/>
    <w:tmpl w:val="1CC87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E030740"/>
    <w:multiLevelType w:val="hybridMultilevel"/>
    <w:tmpl w:val="7F463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2107BC"/>
    <w:multiLevelType w:val="hybridMultilevel"/>
    <w:tmpl w:val="24DEC3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2E85480"/>
    <w:multiLevelType w:val="hybridMultilevel"/>
    <w:tmpl w:val="CDC81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076AC6"/>
    <w:multiLevelType w:val="hybridMultilevel"/>
    <w:tmpl w:val="182CC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9014E6"/>
    <w:multiLevelType w:val="hybridMultilevel"/>
    <w:tmpl w:val="A10CF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057FB5"/>
    <w:multiLevelType w:val="hybridMultilevel"/>
    <w:tmpl w:val="4EA6C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F44E2E"/>
    <w:multiLevelType w:val="hybridMultilevel"/>
    <w:tmpl w:val="1E4E0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D735C9"/>
    <w:multiLevelType w:val="hybridMultilevel"/>
    <w:tmpl w:val="51267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E417FA"/>
    <w:multiLevelType w:val="hybridMultilevel"/>
    <w:tmpl w:val="076C2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3C3AB0"/>
    <w:multiLevelType w:val="hybridMultilevel"/>
    <w:tmpl w:val="ADE80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45454B"/>
    <w:multiLevelType w:val="hybridMultilevel"/>
    <w:tmpl w:val="00A2B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520375"/>
    <w:multiLevelType w:val="hybridMultilevel"/>
    <w:tmpl w:val="845EB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641144B"/>
    <w:multiLevelType w:val="hybridMultilevel"/>
    <w:tmpl w:val="75F00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8E72E40"/>
    <w:multiLevelType w:val="hybridMultilevel"/>
    <w:tmpl w:val="0944D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FB2BD1"/>
    <w:multiLevelType w:val="hybridMultilevel"/>
    <w:tmpl w:val="35AA3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C90BC3"/>
    <w:multiLevelType w:val="hybridMultilevel"/>
    <w:tmpl w:val="4050C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323B7C"/>
    <w:multiLevelType w:val="hybridMultilevel"/>
    <w:tmpl w:val="3998C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11D42B6"/>
    <w:multiLevelType w:val="hybridMultilevel"/>
    <w:tmpl w:val="23BE8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1C72FB0"/>
    <w:multiLevelType w:val="hybridMultilevel"/>
    <w:tmpl w:val="7CF8AE82"/>
    <w:lvl w:ilvl="0" w:tplc="0405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65" w15:restartNumberingAfterBreak="0">
    <w:nsid w:val="783E4370"/>
    <w:multiLevelType w:val="hybridMultilevel"/>
    <w:tmpl w:val="C6C64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55D0A"/>
    <w:multiLevelType w:val="hybridMultilevel"/>
    <w:tmpl w:val="19542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5B2E2C"/>
    <w:multiLevelType w:val="hybridMultilevel"/>
    <w:tmpl w:val="FA449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D1E4E2F"/>
    <w:multiLevelType w:val="hybridMultilevel"/>
    <w:tmpl w:val="55122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D9D3121"/>
    <w:multiLevelType w:val="hybridMultilevel"/>
    <w:tmpl w:val="55181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AB40FD"/>
    <w:multiLevelType w:val="hybridMultilevel"/>
    <w:tmpl w:val="4664E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1"/>
  </w:num>
  <w:num w:numId="3">
    <w:abstractNumId w:val="4"/>
  </w:num>
  <w:num w:numId="4">
    <w:abstractNumId w:val="23"/>
  </w:num>
  <w:num w:numId="5">
    <w:abstractNumId w:val="0"/>
  </w:num>
  <w:num w:numId="6">
    <w:abstractNumId w:val="70"/>
  </w:num>
  <w:num w:numId="7">
    <w:abstractNumId w:val="68"/>
  </w:num>
  <w:num w:numId="8">
    <w:abstractNumId w:val="69"/>
  </w:num>
  <w:num w:numId="9">
    <w:abstractNumId w:val="26"/>
  </w:num>
  <w:num w:numId="10">
    <w:abstractNumId w:val="66"/>
  </w:num>
  <w:num w:numId="11">
    <w:abstractNumId w:val="36"/>
  </w:num>
  <w:num w:numId="12">
    <w:abstractNumId w:val="42"/>
  </w:num>
  <w:num w:numId="13">
    <w:abstractNumId w:val="11"/>
  </w:num>
  <w:num w:numId="14">
    <w:abstractNumId w:val="15"/>
  </w:num>
  <w:num w:numId="15">
    <w:abstractNumId w:val="34"/>
  </w:num>
  <w:num w:numId="16">
    <w:abstractNumId w:val="6"/>
  </w:num>
  <w:num w:numId="17">
    <w:abstractNumId w:val="60"/>
  </w:num>
  <w:num w:numId="18">
    <w:abstractNumId w:val="38"/>
  </w:num>
  <w:num w:numId="19">
    <w:abstractNumId w:val="12"/>
  </w:num>
  <w:num w:numId="20">
    <w:abstractNumId w:val="8"/>
  </w:num>
  <w:num w:numId="21">
    <w:abstractNumId w:val="63"/>
  </w:num>
  <w:num w:numId="22">
    <w:abstractNumId w:val="40"/>
  </w:num>
  <w:num w:numId="23">
    <w:abstractNumId w:val="17"/>
  </w:num>
  <w:num w:numId="24">
    <w:abstractNumId w:val="39"/>
  </w:num>
  <w:num w:numId="25">
    <w:abstractNumId w:val="16"/>
  </w:num>
  <w:num w:numId="26">
    <w:abstractNumId w:val="52"/>
  </w:num>
  <w:num w:numId="27">
    <w:abstractNumId w:val="1"/>
  </w:num>
  <w:num w:numId="28">
    <w:abstractNumId w:val="31"/>
  </w:num>
  <w:num w:numId="29">
    <w:abstractNumId w:val="58"/>
  </w:num>
  <w:num w:numId="30">
    <w:abstractNumId w:val="3"/>
  </w:num>
  <w:num w:numId="31">
    <w:abstractNumId w:val="53"/>
  </w:num>
  <w:num w:numId="32">
    <w:abstractNumId w:val="59"/>
  </w:num>
  <w:num w:numId="33">
    <w:abstractNumId w:val="37"/>
  </w:num>
  <w:num w:numId="34">
    <w:abstractNumId w:val="33"/>
  </w:num>
  <w:num w:numId="35">
    <w:abstractNumId w:val="46"/>
  </w:num>
  <w:num w:numId="36">
    <w:abstractNumId w:val="50"/>
  </w:num>
  <w:num w:numId="37">
    <w:abstractNumId w:val="30"/>
  </w:num>
  <w:num w:numId="38">
    <w:abstractNumId w:val="18"/>
  </w:num>
  <w:num w:numId="39">
    <w:abstractNumId w:val="54"/>
  </w:num>
  <w:num w:numId="40">
    <w:abstractNumId w:val="22"/>
  </w:num>
  <w:num w:numId="41">
    <w:abstractNumId w:val="65"/>
  </w:num>
  <w:num w:numId="42">
    <w:abstractNumId w:val="61"/>
  </w:num>
  <w:num w:numId="43">
    <w:abstractNumId w:val="35"/>
  </w:num>
  <w:num w:numId="44">
    <w:abstractNumId w:val="62"/>
  </w:num>
  <w:num w:numId="45">
    <w:abstractNumId w:val="7"/>
  </w:num>
  <w:num w:numId="46">
    <w:abstractNumId w:val="64"/>
  </w:num>
  <w:num w:numId="47">
    <w:abstractNumId w:val="19"/>
  </w:num>
  <w:num w:numId="48">
    <w:abstractNumId w:val="2"/>
  </w:num>
  <w:num w:numId="49">
    <w:abstractNumId w:val="9"/>
  </w:num>
  <w:num w:numId="50">
    <w:abstractNumId w:val="10"/>
  </w:num>
  <w:num w:numId="51">
    <w:abstractNumId w:val="55"/>
  </w:num>
  <w:num w:numId="52">
    <w:abstractNumId w:val="25"/>
  </w:num>
  <w:num w:numId="53">
    <w:abstractNumId w:val="20"/>
  </w:num>
  <w:num w:numId="54">
    <w:abstractNumId w:val="45"/>
  </w:num>
  <w:num w:numId="55">
    <w:abstractNumId w:val="14"/>
  </w:num>
  <w:num w:numId="56">
    <w:abstractNumId w:val="27"/>
  </w:num>
  <w:num w:numId="57">
    <w:abstractNumId w:val="28"/>
  </w:num>
  <w:num w:numId="58">
    <w:abstractNumId w:val="67"/>
  </w:num>
  <w:num w:numId="59">
    <w:abstractNumId w:val="49"/>
  </w:num>
  <w:num w:numId="60">
    <w:abstractNumId w:val="29"/>
  </w:num>
  <w:num w:numId="61">
    <w:abstractNumId w:val="5"/>
  </w:num>
  <w:num w:numId="62">
    <w:abstractNumId w:val="13"/>
  </w:num>
  <w:num w:numId="63">
    <w:abstractNumId w:val="47"/>
  </w:num>
  <w:num w:numId="64">
    <w:abstractNumId w:val="24"/>
  </w:num>
  <w:num w:numId="65">
    <w:abstractNumId w:val="44"/>
  </w:num>
  <w:num w:numId="66">
    <w:abstractNumId w:val="21"/>
  </w:num>
  <w:num w:numId="67">
    <w:abstractNumId w:val="56"/>
  </w:num>
  <w:num w:numId="68">
    <w:abstractNumId w:val="48"/>
  </w:num>
  <w:num w:numId="69">
    <w:abstractNumId w:val="51"/>
  </w:num>
  <w:num w:numId="70">
    <w:abstractNumId w:val="43"/>
  </w:num>
  <w:num w:numId="71">
    <w:abstractNumId w:val="57"/>
  </w:num>
  <w:numIdMacAtCleanup w:val="7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isár Michal">
    <w15:presenceInfo w15:providerId="AD" w15:userId="S-1-5-21-507921405-436374069-1060284298-6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C2"/>
    <w:rsid w:val="000042C6"/>
    <w:rsid w:val="00017150"/>
    <w:rsid w:val="00021248"/>
    <w:rsid w:val="0002754D"/>
    <w:rsid w:val="000346B5"/>
    <w:rsid w:val="00050A09"/>
    <w:rsid w:val="00050B7C"/>
    <w:rsid w:val="00057667"/>
    <w:rsid w:val="00065E93"/>
    <w:rsid w:val="00085208"/>
    <w:rsid w:val="00090B3D"/>
    <w:rsid w:val="000922A0"/>
    <w:rsid w:val="000A45A5"/>
    <w:rsid w:val="000B05EA"/>
    <w:rsid w:val="000D5C27"/>
    <w:rsid w:val="000E06A4"/>
    <w:rsid w:val="000F160F"/>
    <w:rsid w:val="000F1D48"/>
    <w:rsid w:val="001013BF"/>
    <w:rsid w:val="00111353"/>
    <w:rsid w:val="0011441A"/>
    <w:rsid w:val="001177AD"/>
    <w:rsid w:val="0014096D"/>
    <w:rsid w:val="00152A84"/>
    <w:rsid w:val="00155A5D"/>
    <w:rsid w:val="001560BE"/>
    <w:rsid w:val="0016097D"/>
    <w:rsid w:val="00163A99"/>
    <w:rsid w:val="001653E1"/>
    <w:rsid w:val="0018135B"/>
    <w:rsid w:val="00185791"/>
    <w:rsid w:val="001B703D"/>
    <w:rsid w:val="001C3CD7"/>
    <w:rsid w:val="001C3E67"/>
    <w:rsid w:val="001C5B0A"/>
    <w:rsid w:val="001D0CE1"/>
    <w:rsid w:val="001D5181"/>
    <w:rsid w:val="001D7B8A"/>
    <w:rsid w:val="001E2955"/>
    <w:rsid w:val="00202F00"/>
    <w:rsid w:val="00203EB8"/>
    <w:rsid w:val="00213F69"/>
    <w:rsid w:val="00221DA3"/>
    <w:rsid w:val="00230DAD"/>
    <w:rsid w:val="00233003"/>
    <w:rsid w:val="00237CCE"/>
    <w:rsid w:val="00244056"/>
    <w:rsid w:val="0024515B"/>
    <w:rsid w:val="00247DE2"/>
    <w:rsid w:val="002523F3"/>
    <w:rsid w:val="00262BBE"/>
    <w:rsid w:val="002A651E"/>
    <w:rsid w:val="002E7DA3"/>
    <w:rsid w:val="0030480E"/>
    <w:rsid w:val="00305572"/>
    <w:rsid w:val="003334D4"/>
    <w:rsid w:val="00334BF8"/>
    <w:rsid w:val="00351313"/>
    <w:rsid w:val="00353369"/>
    <w:rsid w:val="003664BD"/>
    <w:rsid w:val="00380120"/>
    <w:rsid w:val="003901B3"/>
    <w:rsid w:val="003D3000"/>
    <w:rsid w:val="003E079A"/>
    <w:rsid w:val="003E2F0B"/>
    <w:rsid w:val="003E7966"/>
    <w:rsid w:val="003E7D54"/>
    <w:rsid w:val="0041481D"/>
    <w:rsid w:val="004167A9"/>
    <w:rsid w:val="00434DB4"/>
    <w:rsid w:val="00435F2E"/>
    <w:rsid w:val="004435CB"/>
    <w:rsid w:val="004456A1"/>
    <w:rsid w:val="00454BD7"/>
    <w:rsid w:val="00457CD7"/>
    <w:rsid w:val="0046273F"/>
    <w:rsid w:val="0049152D"/>
    <w:rsid w:val="00492439"/>
    <w:rsid w:val="00494DFA"/>
    <w:rsid w:val="004A4664"/>
    <w:rsid w:val="004C3AF0"/>
    <w:rsid w:val="004D7BDF"/>
    <w:rsid w:val="004E33C2"/>
    <w:rsid w:val="004E7D25"/>
    <w:rsid w:val="0052692F"/>
    <w:rsid w:val="005273E2"/>
    <w:rsid w:val="00530AA8"/>
    <w:rsid w:val="00533F5B"/>
    <w:rsid w:val="005356A0"/>
    <w:rsid w:val="00561319"/>
    <w:rsid w:val="005631A0"/>
    <w:rsid w:val="00567F48"/>
    <w:rsid w:val="00581925"/>
    <w:rsid w:val="005A3548"/>
    <w:rsid w:val="005A489D"/>
    <w:rsid w:val="005C28EC"/>
    <w:rsid w:val="005C5450"/>
    <w:rsid w:val="005C7515"/>
    <w:rsid w:val="005D0934"/>
    <w:rsid w:val="005D153B"/>
    <w:rsid w:val="005F713F"/>
    <w:rsid w:val="00602E36"/>
    <w:rsid w:val="00613DF2"/>
    <w:rsid w:val="0062247A"/>
    <w:rsid w:val="00622D99"/>
    <w:rsid w:val="006357FA"/>
    <w:rsid w:val="0067177E"/>
    <w:rsid w:val="00690861"/>
    <w:rsid w:val="00696CA5"/>
    <w:rsid w:val="006D7CDF"/>
    <w:rsid w:val="006E5977"/>
    <w:rsid w:val="0072185A"/>
    <w:rsid w:val="007322DA"/>
    <w:rsid w:val="00732E6C"/>
    <w:rsid w:val="0073359F"/>
    <w:rsid w:val="00737F6F"/>
    <w:rsid w:val="007455EC"/>
    <w:rsid w:val="007560B4"/>
    <w:rsid w:val="00756701"/>
    <w:rsid w:val="00770250"/>
    <w:rsid w:val="00776C8B"/>
    <w:rsid w:val="00777CFC"/>
    <w:rsid w:val="00784319"/>
    <w:rsid w:val="007947F5"/>
    <w:rsid w:val="007A3B7A"/>
    <w:rsid w:val="007A6F7C"/>
    <w:rsid w:val="007B1145"/>
    <w:rsid w:val="007B3BD7"/>
    <w:rsid w:val="007C258A"/>
    <w:rsid w:val="007C5D1E"/>
    <w:rsid w:val="007D0BAD"/>
    <w:rsid w:val="007D193F"/>
    <w:rsid w:val="007D7715"/>
    <w:rsid w:val="007E2719"/>
    <w:rsid w:val="007E3D6C"/>
    <w:rsid w:val="007F3747"/>
    <w:rsid w:val="007F6CF8"/>
    <w:rsid w:val="00820817"/>
    <w:rsid w:val="0084183D"/>
    <w:rsid w:val="008513EF"/>
    <w:rsid w:val="00854BF5"/>
    <w:rsid w:val="00857AAA"/>
    <w:rsid w:val="00860A71"/>
    <w:rsid w:val="008820B9"/>
    <w:rsid w:val="00884B77"/>
    <w:rsid w:val="00887F64"/>
    <w:rsid w:val="00890E03"/>
    <w:rsid w:val="0089350D"/>
    <w:rsid w:val="00895678"/>
    <w:rsid w:val="008A635B"/>
    <w:rsid w:val="008B1DEC"/>
    <w:rsid w:val="008B50A2"/>
    <w:rsid w:val="008C19E2"/>
    <w:rsid w:val="008C4140"/>
    <w:rsid w:val="008C4256"/>
    <w:rsid w:val="008C5473"/>
    <w:rsid w:val="008C6617"/>
    <w:rsid w:val="008E4424"/>
    <w:rsid w:val="008F3CA2"/>
    <w:rsid w:val="00907C18"/>
    <w:rsid w:val="00914341"/>
    <w:rsid w:val="00916379"/>
    <w:rsid w:val="00924A1A"/>
    <w:rsid w:val="009322FC"/>
    <w:rsid w:val="00935119"/>
    <w:rsid w:val="00936A55"/>
    <w:rsid w:val="00944341"/>
    <w:rsid w:val="00952004"/>
    <w:rsid w:val="00956FE2"/>
    <w:rsid w:val="00962D33"/>
    <w:rsid w:val="00971BFD"/>
    <w:rsid w:val="0098402B"/>
    <w:rsid w:val="00A05640"/>
    <w:rsid w:val="00A11B66"/>
    <w:rsid w:val="00A33972"/>
    <w:rsid w:val="00A562B6"/>
    <w:rsid w:val="00A67010"/>
    <w:rsid w:val="00A67493"/>
    <w:rsid w:val="00A82043"/>
    <w:rsid w:val="00A847DC"/>
    <w:rsid w:val="00A93EA1"/>
    <w:rsid w:val="00A97C73"/>
    <w:rsid w:val="00AA483B"/>
    <w:rsid w:val="00AA6627"/>
    <w:rsid w:val="00AA76BB"/>
    <w:rsid w:val="00AC34C8"/>
    <w:rsid w:val="00AD546C"/>
    <w:rsid w:val="00AF1458"/>
    <w:rsid w:val="00B00D7A"/>
    <w:rsid w:val="00B267B1"/>
    <w:rsid w:val="00B35C70"/>
    <w:rsid w:val="00B362F7"/>
    <w:rsid w:val="00B40436"/>
    <w:rsid w:val="00B463E8"/>
    <w:rsid w:val="00B47AE4"/>
    <w:rsid w:val="00B509DA"/>
    <w:rsid w:val="00B55468"/>
    <w:rsid w:val="00B81A54"/>
    <w:rsid w:val="00B81EE6"/>
    <w:rsid w:val="00B842B4"/>
    <w:rsid w:val="00B87293"/>
    <w:rsid w:val="00B905EE"/>
    <w:rsid w:val="00B94991"/>
    <w:rsid w:val="00BA0505"/>
    <w:rsid w:val="00BB2CD7"/>
    <w:rsid w:val="00BB3652"/>
    <w:rsid w:val="00BC6D33"/>
    <w:rsid w:val="00C1329F"/>
    <w:rsid w:val="00C1440A"/>
    <w:rsid w:val="00C25DC5"/>
    <w:rsid w:val="00C26EAC"/>
    <w:rsid w:val="00C30538"/>
    <w:rsid w:val="00C410E5"/>
    <w:rsid w:val="00C442D5"/>
    <w:rsid w:val="00C465DF"/>
    <w:rsid w:val="00C53D98"/>
    <w:rsid w:val="00C54758"/>
    <w:rsid w:val="00C612C5"/>
    <w:rsid w:val="00C66611"/>
    <w:rsid w:val="00C82AF7"/>
    <w:rsid w:val="00C8336E"/>
    <w:rsid w:val="00CA1535"/>
    <w:rsid w:val="00CB2112"/>
    <w:rsid w:val="00CB747D"/>
    <w:rsid w:val="00CD520F"/>
    <w:rsid w:val="00CF6E47"/>
    <w:rsid w:val="00D011B7"/>
    <w:rsid w:val="00D203D6"/>
    <w:rsid w:val="00D36D9D"/>
    <w:rsid w:val="00D4085F"/>
    <w:rsid w:val="00D45502"/>
    <w:rsid w:val="00D575A4"/>
    <w:rsid w:val="00D62421"/>
    <w:rsid w:val="00D74866"/>
    <w:rsid w:val="00D8114B"/>
    <w:rsid w:val="00DA3E37"/>
    <w:rsid w:val="00DA5C9E"/>
    <w:rsid w:val="00DC3F9F"/>
    <w:rsid w:val="00DD3C3B"/>
    <w:rsid w:val="00DE1AC8"/>
    <w:rsid w:val="00DE2F59"/>
    <w:rsid w:val="00E04CFC"/>
    <w:rsid w:val="00E04D15"/>
    <w:rsid w:val="00E14119"/>
    <w:rsid w:val="00E17170"/>
    <w:rsid w:val="00E30F31"/>
    <w:rsid w:val="00E36062"/>
    <w:rsid w:val="00E479C8"/>
    <w:rsid w:val="00E66074"/>
    <w:rsid w:val="00E7023E"/>
    <w:rsid w:val="00E70E9B"/>
    <w:rsid w:val="00E71EDD"/>
    <w:rsid w:val="00E95769"/>
    <w:rsid w:val="00EA7BED"/>
    <w:rsid w:val="00EC7004"/>
    <w:rsid w:val="00EC72AF"/>
    <w:rsid w:val="00ED580B"/>
    <w:rsid w:val="00EE6D78"/>
    <w:rsid w:val="00EF7B49"/>
    <w:rsid w:val="00F06E4F"/>
    <w:rsid w:val="00F243C0"/>
    <w:rsid w:val="00F30369"/>
    <w:rsid w:val="00F307F6"/>
    <w:rsid w:val="00F31C42"/>
    <w:rsid w:val="00F36274"/>
    <w:rsid w:val="00F559D5"/>
    <w:rsid w:val="00F5643E"/>
    <w:rsid w:val="00F61587"/>
    <w:rsid w:val="00F66596"/>
    <w:rsid w:val="00F70DB5"/>
    <w:rsid w:val="00F73A58"/>
    <w:rsid w:val="00F77AE0"/>
    <w:rsid w:val="00F869AB"/>
    <w:rsid w:val="00FA6CAE"/>
    <w:rsid w:val="00FB5E26"/>
    <w:rsid w:val="00FD3714"/>
    <w:rsid w:val="00FD47FE"/>
    <w:rsid w:val="00FE1254"/>
    <w:rsid w:val="00FE2311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63F60"/>
  <w15:chartTrackingRefBased/>
  <w15:docId w15:val="{6242F217-8247-44AE-AAE2-C40A335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576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3C2"/>
  </w:style>
  <w:style w:type="paragraph" w:styleId="Zpat">
    <w:name w:val="footer"/>
    <w:basedOn w:val="Normln"/>
    <w:link w:val="Zpat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3C2"/>
  </w:style>
  <w:style w:type="character" w:styleId="Hypertextovodkaz">
    <w:name w:val="Hyperlink"/>
    <w:basedOn w:val="Standardnpsmoodstavce"/>
    <w:uiPriority w:val="99"/>
    <w:unhideWhenUsed/>
    <w:rsid w:val="005C545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C545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2692F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5766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C1329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2B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B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B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B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BB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2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2BBE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E66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25903-50B3-4DB4-8A12-9677EA7B0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898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Pisár Michal</cp:lastModifiedBy>
  <cp:revision>2</cp:revision>
  <dcterms:created xsi:type="dcterms:W3CDTF">2024-07-29T14:21:00Z</dcterms:created>
  <dcterms:modified xsi:type="dcterms:W3CDTF">2024-07-29T14:21:00Z</dcterms:modified>
</cp:coreProperties>
</file>