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5E" w:rsidRPr="00CF02D3" w:rsidRDefault="0074215E" w:rsidP="0074215E">
      <w:pPr>
        <w:spacing w:after="200" w:line="276" w:lineRule="auto"/>
        <w:rPr>
          <w:rFonts w:ascii="Arial" w:eastAsia="Calibri" w:hAnsi="Arial"/>
          <w:b/>
          <w:sz w:val="32"/>
          <w:szCs w:val="32"/>
          <w:lang w:eastAsia="en-US"/>
        </w:rPr>
      </w:pPr>
      <w:r w:rsidRPr="00CF02D3">
        <w:rPr>
          <w:rFonts w:ascii="Arial" w:eastAsia="Calibri" w:hAnsi="Arial"/>
          <w:b/>
          <w:sz w:val="32"/>
          <w:szCs w:val="32"/>
          <w:lang w:eastAsia="en-US"/>
        </w:rPr>
        <w:t xml:space="preserve">Zápis z jednání </w:t>
      </w:r>
      <w:r w:rsidR="00D216FA" w:rsidRPr="00D216FA">
        <w:rPr>
          <w:rFonts w:ascii="Arial" w:eastAsia="Calibri" w:hAnsi="Arial"/>
          <w:b/>
          <w:sz w:val="32"/>
          <w:szCs w:val="32"/>
          <w:lang w:eastAsia="en-US"/>
        </w:rPr>
        <w:t>Komise pro stanovení kvalitativních kritérií u následné lůžkové péče</w:t>
      </w:r>
    </w:p>
    <w:p w:rsidR="0074215E" w:rsidRPr="0074215E" w:rsidRDefault="0074215E" w:rsidP="007421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215E">
        <w:rPr>
          <w:rFonts w:ascii="Arial" w:eastAsia="Calibri" w:hAnsi="Arial" w:cs="Arial"/>
          <w:sz w:val="22"/>
          <w:szCs w:val="22"/>
          <w:lang w:eastAsia="en-US"/>
        </w:rPr>
        <w:t>Datum:</w:t>
      </w:r>
      <w:r w:rsidRPr="0074215E">
        <w:rPr>
          <w:rFonts w:ascii="Arial" w:eastAsia="Calibri" w:hAnsi="Arial" w:cs="Arial"/>
          <w:sz w:val="22"/>
          <w:szCs w:val="22"/>
          <w:lang w:eastAsia="en-US"/>
        </w:rPr>
        <w:tab/>
      </w:r>
      <w:r w:rsidR="001A0B8F">
        <w:rPr>
          <w:rFonts w:ascii="Arial" w:eastAsia="Calibri" w:hAnsi="Arial" w:cs="Arial"/>
          <w:sz w:val="22"/>
          <w:szCs w:val="22"/>
          <w:lang w:eastAsia="en-US"/>
        </w:rPr>
        <w:t>14</w:t>
      </w:r>
      <w:r w:rsidR="009B31A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D36AE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6A0FA3">
        <w:rPr>
          <w:rFonts w:ascii="Arial" w:eastAsia="Calibri" w:hAnsi="Arial" w:cs="Arial"/>
          <w:sz w:val="22"/>
          <w:szCs w:val="22"/>
          <w:lang w:eastAsia="en-US"/>
        </w:rPr>
        <w:t>. 2018 od 1</w:t>
      </w:r>
      <w:r w:rsidR="001A0B8F">
        <w:rPr>
          <w:rFonts w:ascii="Arial" w:eastAsia="Calibri" w:hAnsi="Arial" w:cs="Arial"/>
          <w:sz w:val="22"/>
          <w:szCs w:val="22"/>
          <w:lang w:eastAsia="en-US"/>
        </w:rPr>
        <w:t>4:30</w:t>
      </w:r>
      <w:r w:rsidRPr="0074215E">
        <w:rPr>
          <w:rFonts w:ascii="Arial" w:eastAsia="Calibri" w:hAnsi="Arial" w:cs="Arial"/>
          <w:sz w:val="22"/>
          <w:szCs w:val="22"/>
          <w:lang w:eastAsia="en-US"/>
        </w:rPr>
        <w:t xml:space="preserve"> hodin</w:t>
      </w:r>
    </w:p>
    <w:p w:rsidR="0074215E" w:rsidRPr="0074215E" w:rsidRDefault="0074215E" w:rsidP="0074215E">
      <w:pPr>
        <w:spacing w:after="200" w:line="276" w:lineRule="auto"/>
        <w:ind w:left="1410" w:hanging="141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215E">
        <w:rPr>
          <w:rFonts w:ascii="Arial" w:eastAsia="Calibri" w:hAnsi="Arial" w:cs="Arial"/>
          <w:sz w:val="22"/>
          <w:szCs w:val="22"/>
          <w:lang w:eastAsia="en-US"/>
        </w:rPr>
        <w:t>Místo:</w:t>
      </w:r>
      <w:r w:rsidRPr="0074215E">
        <w:rPr>
          <w:rFonts w:ascii="Arial" w:eastAsia="Calibri" w:hAnsi="Arial" w:cs="Arial"/>
          <w:sz w:val="22"/>
          <w:szCs w:val="22"/>
          <w:lang w:eastAsia="en-US"/>
        </w:rPr>
        <w:tab/>
      </w:r>
      <w:r w:rsidRPr="0074215E">
        <w:rPr>
          <w:rFonts w:ascii="Arial" w:eastAsia="Calibri" w:hAnsi="Arial" w:cs="Arial"/>
          <w:sz w:val="22"/>
          <w:szCs w:val="22"/>
          <w:lang w:eastAsia="en-US"/>
        </w:rPr>
        <w:tab/>
        <w:t>MZČR, Palackého nám</w:t>
      </w:r>
      <w:r w:rsidR="002B5D8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74215E">
        <w:rPr>
          <w:rFonts w:ascii="Arial" w:eastAsia="Calibri" w:hAnsi="Arial" w:cs="Arial"/>
          <w:sz w:val="22"/>
          <w:szCs w:val="22"/>
          <w:lang w:eastAsia="en-US"/>
        </w:rPr>
        <w:t xml:space="preserve"> 4, Praha 2, místnost č. </w:t>
      </w:r>
      <w:r w:rsidR="00BD36AE">
        <w:rPr>
          <w:rFonts w:ascii="Arial" w:eastAsia="Calibri" w:hAnsi="Arial" w:cs="Arial"/>
          <w:sz w:val="22"/>
          <w:szCs w:val="22"/>
          <w:lang w:eastAsia="en-US"/>
        </w:rPr>
        <w:t>419b</w:t>
      </w:r>
    </w:p>
    <w:p w:rsidR="00DB6917" w:rsidRPr="0074215E" w:rsidRDefault="008C6ED8" w:rsidP="00DB6917">
      <w:pPr>
        <w:pBdr>
          <w:bottom w:val="single" w:sz="6" w:space="1" w:color="auto"/>
        </w:pBdr>
        <w:spacing w:after="200" w:line="276" w:lineRule="auto"/>
        <w:ind w:left="1410" w:hanging="141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Přítomni: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viz.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prezenční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listina</w:t>
      </w:r>
      <w:r w:rsidR="0074215E" w:rsidRPr="007421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D36AE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74215E" w:rsidRPr="007421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D36AE">
        <w:rPr>
          <w:rFonts w:ascii="Arial" w:eastAsia="Calibri" w:hAnsi="Arial" w:cs="Arial"/>
          <w:sz w:val="22"/>
          <w:szCs w:val="22"/>
          <w:lang w:eastAsia="en-US"/>
        </w:rPr>
        <w:t>členové Komise pro stan</w:t>
      </w:r>
      <w:r>
        <w:rPr>
          <w:rFonts w:ascii="Arial" w:eastAsia="Calibri" w:hAnsi="Arial" w:cs="Arial"/>
          <w:sz w:val="22"/>
          <w:szCs w:val="22"/>
          <w:lang w:eastAsia="en-US"/>
        </w:rPr>
        <w:t>ovení kvalitativních kritérií u </w:t>
      </w:r>
      <w:r w:rsidR="00BD36AE">
        <w:rPr>
          <w:rFonts w:ascii="Arial" w:eastAsia="Calibri" w:hAnsi="Arial" w:cs="Arial"/>
          <w:sz w:val="22"/>
          <w:szCs w:val="22"/>
          <w:lang w:eastAsia="en-US"/>
        </w:rPr>
        <w:t>následné lůžkové péče</w:t>
      </w:r>
    </w:p>
    <w:p w:rsidR="00E40F3A" w:rsidRDefault="00E40F3A" w:rsidP="0074215E">
      <w:pPr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</w:p>
    <w:p w:rsidR="0074215E" w:rsidRPr="0074215E" w:rsidRDefault="0074215E" w:rsidP="0074215E">
      <w:pPr>
        <w:spacing w:after="200" w:line="276" w:lineRule="auto"/>
        <w:rPr>
          <w:rFonts w:ascii="Arial" w:eastAsia="Calibri" w:hAnsi="Arial"/>
          <w:b/>
          <w:sz w:val="22"/>
          <w:szCs w:val="22"/>
          <w:lang w:eastAsia="en-US"/>
        </w:rPr>
      </w:pPr>
      <w:r w:rsidRPr="0074215E">
        <w:rPr>
          <w:rFonts w:ascii="Arial" w:eastAsia="Calibri" w:hAnsi="Arial"/>
          <w:b/>
          <w:sz w:val="22"/>
          <w:szCs w:val="22"/>
          <w:lang w:eastAsia="en-US"/>
        </w:rPr>
        <w:t xml:space="preserve">Průběh jednání: </w:t>
      </w:r>
    </w:p>
    <w:p w:rsidR="003B3C8B" w:rsidRDefault="00D216FA" w:rsidP="00DB6917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Úvodní jednání zahájila Mgr</w:t>
      </w:r>
      <w:r w:rsidR="00DB6917">
        <w:rPr>
          <w:rFonts w:ascii="Arial" w:eastAsia="Calibri" w:hAnsi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/>
          <w:sz w:val="22"/>
          <w:szCs w:val="22"/>
          <w:lang w:eastAsia="en-US"/>
        </w:rPr>
        <w:t>Pavlína Žílová</w:t>
      </w:r>
      <w:r w:rsidR="00DB6917">
        <w:rPr>
          <w:rFonts w:ascii="Arial" w:eastAsia="Calibri" w:hAnsi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/>
          <w:sz w:val="22"/>
          <w:szCs w:val="22"/>
          <w:lang w:eastAsia="en-US"/>
        </w:rPr>
        <w:t>vedoucí oddělení úhradových mechanizmů a </w:t>
      </w:r>
      <w:r w:rsidRPr="00D216FA">
        <w:rPr>
          <w:rFonts w:ascii="Arial" w:eastAsia="Calibri" w:hAnsi="Arial"/>
          <w:sz w:val="22"/>
          <w:szCs w:val="22"/>
          <w:lang w:eastAsia="en-US"/>
        </w:rPr>
        <w:t>zdravotního pojištění</w:t>
      </w:r>
      <w:r w:rsidR="00DB6917">
        <w:rPr>
          <w:rFonts w:ascii="Arial" w:eastAsia="Calibri" w:hAnsi="Arial"/>
          <w:sz w:val="22"/>
          <w:szCs w:val="22"/>
          <w:lang w:eastAsia="en-US"/>
        </w:rPr>
        <w:t xml:space="preserve">, která </w:t>
      </w:r>
      <w:r w:rsidR="0074215E" w:rsidRPr="0074215E">
        <w:rPr>
          <w:rFonts w:ascii="Arial" w:eastAsia="Calibri" w:hAnsi="Arial"/>
          <w:sz w:val="22"/>
          <w:szCs w:val="22"/>
          <w:lang w:eastAsia="en-US"/>
        </w:rPr>
        <w:t xml:space="preserve">přivítala přítomné </w:t>
      </w:r>
      <w:r>
        <w:rPr>
          <w:rFonts w:ascii="Arial" w:eastAsia="Calibri" w:hAnsi="Arial"/>
          <w:sz w:val="22"/>
          <w:szCs w:val="22"/>
          <w:lang w:eastAsia="en-US"/>
        </w:rPr>
        <w:t>členy komise</w:t>
      </w:r>
      <w:r w:rsidR="00DB6917">
        <w:rPr>
          <w:rFonts w:ascii="Arial" w:eastAsia="Calibri" w:hAnsi="Arial"/>
          <w:sz w:val="22"/>
          <w:szCs w:val="22"/>
          <w:lang w:eastAsia="en-US"/>
        </w:rPr>
        <w:t xml:space="preserve">, upřesnila </w:t>
      </w:r>
      <w:r>
        <w:rPr>
          <w:rFonts w:ascii="Arial" w:eastAsia="Calibri" w:hAnsi="Arial"/>
          <w:sz w:val="22"/>
          <w:szCs w:val="22"/>
          <w:lang w:eastAsia="en-US"/>
        </w:rPr>
        <w:t xml:space="preserve">plánované cíle komise </w:t>
      </w:r>
      <w:r w:rsidR="00DB6917">
        <w:rPr>
          <w:rFonts w:ascii="Arial" w:eastAsia="Calibri" w:hAnsi="Arial"/>
          <w:sz w:val="22"/>
          <w:szCs w:val="22"/>
          <w:lang w:eastAsia="en-US"/>
        </w:rPr>
        <w:t xml:space="preserve">a zahájila diskusi </w:t>
      </w:r>
      <w:r w:rsidR="007F65EC">
        <w:rPr>
          <w:rFonts w:ascii="Arial" w:eastAsia="Calibri" w:hAnsi="Arial"/>
          <w:sz w:val="22"/>
          <w:szCs w:val="22"/>
          <w:lang w:eastAsia="en-US"/>
        </w:rPr>
        <w:t>k</w:t>
      </w:r>
      <w:r w:rsidR="00A2142A">
        <w:rPr>
          <w:rFonts w:ascii="Arial" w:eastAsia="Calibri" w:hAnsi="Arial"/>
          <w:sz w:val="22"/>
          <w:szCs w:val="22"/>
          <w:lang w:eastAsia="en-US"/>
        </w:rPr>
        <w:t xml:space="preserve"> návrhu (viz. </w:t>
      </w:r>
      <w:proofErr w:type="gramStart"/>
      <w:r w:rsidR="00A2142A">
        <w:rPr>
          <w:rFonts w:ascii="Arial" w:eastAsia="Calibri" w:hAnsi="Arial"/>
          <w:sz w:val="22"/>
          <w:szCs w:val="22"/>
          <w:lang w:eastAsia="en-US"/>
        </w:rPr>
        <w:t>příloha</w:t>
      </w:r>
      <w:proofErr w:type="gramEnd"/>
      <w:r w:rsidR="00A2142A">
        <w:rPr>
          <w:rFonts w:ascii="Arial" w:eastAsia="Calibri" w:hAnsi="Arial"/>
          <w:sz w:val="22"/>
          <w:szCs w:val="22"/>
          <w:lang w:eastAsia="en-US"/>
        </w:rPr>
        <w:t xml:space="preserve">) </w:t>
      </w:r>
      <w:r w:rsidR="007F65EC">
        <w:rPr>
          <w:rFonts w:ascii="Arial" w:eastAsia="Calibri" w:hAnsi="Arial"/>
          <w:sz w:val="22"/>
          <w:szCs w:val="22"/>
          <w:lang w:eastAsia="en-US"/>
        </w:rPr>
        <w:t xml:space="preserve">zaslanému </w:t>
      </w:r>
      <w:r w:rsidR="00A2142A" w:rsidRPr="00A2142A">
        <w:rPr>
          <w:rFonts w:ascii="Arial" w:eastAsia="Calibri" w:hAnsi="Arial"/>
          <w:sz w:val="22"/>
          <w:szCs w:val="22"/>
          <w:lang w:eastAsia="en-US"/>
        </w:rPr>
        <w:t>MUDr. Václav</w:t>
      </w:r>
      <w:r w:rsidR="00A2142A">
        <w:rPr>
          <w:rFonts w:ascii="Arial" w:eastAsia="Calibri" w:hAnsi="Arial"/>
          <w:sz w:val="22"/>
          <w:szCs w:val="22"/>
          <w:lang w:eastAsia="en-US"/>
        </w:rPr>
        <w:t>em</w:t>
      </w:r>
      <w:r w:rsidR="00A2142A" w:rsidRPr="00A2142A">
        <w:rPr>
          <w:rFonts w:ascii="Arial" w:eastAsia="Calibri" w:hAnsi="Arial"/>
          <w:sz w:val="22"/>
          <w:szCs w:val="22"/>
          <w:lang w:eastAsia="en-US"/>
        </w:rPr>
        <w:t xml:space="preserve"> Volejník</w:t>
      </w:r>
      <w:r w:rsidR="00A2142A">
        <w:rPr>
          <w:rFonts w:ascii="Arial" w:eastAsia="Calibri" w:hAnsi="Arial"/>
          <w:sz w:val="22"/>
          <w:szCs w:val="22"/>
          <w:lang w:eastAsia="en-US"/>
        </w:rPr>
        <w:t xml:space="preserve">em a MUDr. Zdenkou </w:t>
      </w:r>
      <w:r w:rsidR="007F65EC">
        <w:rPr>
          <w:rFonts w:ascii="Arial" w:eastAsia="Calibri" w:hAnsi="Arial"/>
          <w:sz w:val="22"/>
          <w:szCs w:val="22"/>
          <w:lang w:eastAsia="en-US"/>
        </w:rPr>
        <w:t>Polzerovou</w:t>
      </w:r>
      <w:r w:rsidR="00DB6917">
        <w:rPr>
          <w:rFonts w:ascii="Arial" w:eastAsia="Calibri" w:hAnsi="Arial"/>
          <w:sz w:val="22"/>
          <w:szCs w:val="22"/>
          <w:lang w:eastAsia="en-US"/>
        </w:rPr>
        <w:t>.</w:t>
      </w:r>
    </w:p>
    <w:p w:rsidR="00A2142A" w:rsidRDefault="00A2142A" w:rsidP="00DB6917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Diskutovala se jednotlivá navržená kvalitativní kritéria a bylo dohodnuto, že je potřeba vybrat taková kritéria, která budou </w:t>
      </w:r>
      <w:r w:rsidR="00CA1CDA">
        <w:rPr>
          <w:rFonts w:ascii="Arial" w:eastAsia="Calibri" w:hAnsi="Arial"/>
          <w:sz w:val="22"/>
          <w:szCs w:val="22"/>
          <w:lang w:eastAsia="en-US"/>
        </w:rPr>
        <w:t xml:space="preserve">dostatečně obecná a zároveň </w:t>
      </w:r>
      <w:r>
        <w:rPr>
          <w:rFonts w:ascii="Arial" w:eastAsia="Calibri" w:hAnsi="Arial"/>
          <w:sz w:val="22"/>
          <w:szCs w:val="22"/>
          <w:lang w:eastAsia="en-US"/>
        </w:rPr>
        <w:t xml:space="preserve">kvantifikovatelná. </w:t>
      </w:r>
      <w:r w:rsidR="00B919BC">
        <w:rPr>
          <w:rFonts w:ascii="Arial" w:eastAsia="Calibri" w:hAnsi="Arial"/>
          <w:sz w:val="22"/>
          <w:szCs w:val="22"/>
          <w:lang w:eastAsia="en-US"/>
        </w:rPr>
        <w:t>Bylo by vhodné</w:t>
      </w:r>
      <w:r>
        <w:rPr>
          <w:rFonts w:ascii="Arial" w:eastAsia="Calibri" w:hAnsi="Arial"/>
          <w:sz w:val="22"/>
          <w:szCs w:val="22"/>
          <w:lang w:eastAsia="en-US"/>
        </w:rPr>
        <w:t xml:space="preserve"> stanovit základní paušální sazbu, která by byla nastavena </w:t>
      </w:r>
      <w:r w:rsidR="00CA1CDA">
        <w:rPr>
          <w:rFonts w:ascii="Arial" w:eastAsia="Calibri" w:hAnsi="Arial"/>
          <w:sz w:val="22"/>
          <w:szCs w:val="22"/>
          <w:lang w:eastAsia="en-US"/>
        </w:rPr>
        <w:t xml:space="preserve">u jednotlivých OD </w:t>
      </w:r>
      <w:r>
        <w:rPr>
          <w:rFonts w:ascii="Arial" w:eastAsia="Calibri" w:hAnsi="Arial"/>
          <w:sz w:val="22"/>
          <w:szCs w:val="22"/>
          <w:lang w:eastAsia="en-US"/>
        </w:rPr>
        <w:t>napříč všemi poskytovateli</w:t>
      </w:r>
      <w:r w:rsidR="00B919BC">
        <w:rPr>
          <w:rFonts w:ascii="Arial" w:eastAsia="Calibri" w:hAnsi="Arial"/>
          <w:sz w:val="22"/>
          <w:szCs w:val="22"/>
          <w:lang w:eastAsia="en-US"/>
        </w:rPr>
        <w:t xml:space="preserve"> a zdravotními pojišťovnami</w:t>
      </w:r>
      <w:r w:rsidR="00BD01F0">
        <w:rPr>
          <w:rFonts w:ascii="Arial" w:eastAsia="Calibri" w:hAnsi="Arial"/>
          <w:sz w:val="22"/>
          <w:szCs w:val="22"/>
          <w:lang w:eastAsia="en-US"/>
        </w:rPr>
        <w:t>, a </w:t>
      </w:r>
      <w:r>
        <w:rPr>
          <w:rFonts w:ascii="Arial" w:eastAsia="Calibri" w:hAnsi="Arial"/>
          <w:sz w:val="22"/>
          <w:szCs w:val="22"/>
          <w:lang w:eastAsia="en-US"/>
        </w:rPr>
        <w:t xml:space="preserve">poskytovatel, který by splňoval vybraná kvalitativní kritéria, by mohl získat vyšší paušální sazbu. Sazba by mohla být zvyšována </w:t>
      </w:r>
      <w:r w:rsidR="00BD01F0">
        <w:rPr>
          <w:rFonts w:ascii="Arial" w:eastAsia="Calibri" w:hAnsi="Arial"/>
          <w:sz w:val="22"/>
          <w:szCs w:val="22"/>
          <w:lang w:eastAsia="en-US"/>
        </w:rPr>
        <w:t xml:space="preserve">stanoveným </w:t>
      </w:r>
      <w:r>
        <w:rPr>
          <w:rFonts w:ascii="Arial" w:eastAsia="Calibri" w:hAnsi="Arial"/>
          <w:sz w:val="22"/>
          <w:szCs w:val="22"/>
          <w:lang w:eastAsia="en-US"/>
        </w:rPr>
        <w:t xml:space="preserve">koeficientem za splnění každého kritéria. </w:t>
      </w:r>
    </w:p>
    <w:p w:rsidR="00BD01F0" w:rsidRDefault="00CA1CDA" w:rsidP="00DB6917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M</w:t>
      </w:r>
      <w:r w:rsidR="00BD01F0">
        <w:rPr>
          <w:rFonts w:ascii="Arial" w:eastAsia="Calibri" w:hAnsi="Arial"/>
          <w:sz w:val="22"/>
          <w:szCs w:val="22"/>
          <w:lang w:eastAsia="en-US"/>
        </w:rPr>
        <w:t xml:space="preserve">ěla </w:t>
      </w:r>
      <w:r>
        <w:rPr>
          <w:rFonts w:ascii="Arial" w:eastAsia="Calibri" w:hAnsi="Arial"/>
          <w:sz w:val="22"/>
          <w:szCs w:val="22"/>
          <w:lang w:eastAsia="en-US"/>
        </w:rPr>
        <w:t xml:space="preserve">by </w:t>
      </w:r>
      <w:r w:rsidR="00BD01F0">
        <w:rPr>
          <w:rFonts w:ascii="Arial" w:eastAsia="Calibri" w:hAnsi="Arial"/>
          <w:sz w:val="22"/>
          <w:szCs w:val="22"/>
          <w:lang w:eastAsia="en-US"/>
        </w:rPr>
        <w:t>být vybrána taková</w:t>
      </w:r>
      <w:r w:rsidRPr="00CA1CDA">
        <w:rPr>
          <w:rFonts w:ascii="Arial" w:eastAsia="Calibri" w:hAnsi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sz w:val="22"/>
          <w:szCs w:val="22"/>
          <w:lang w:eastAsia="en-US"/>
        </w:rPr>
        <w:t>kritéria</w:t>
      </w:r>
      <w:r w:rsidR="00BD01F0">
        <w:rPr>
          <w:rFonts w:ascii="Arial" w:eastAsia="Calibri" w:hAnsi="Arial"/>
          <w:sz w:val="22"/>
          <w:szCs w:val="22"/>
          <w:lang w:eastAsia="en-US"/>
        </w:rPr>
        <w:t>, která lze jednoduše doložit</w:t>
      </w:r>
      <w:r>
        <w:rPr>
          <w:rFonts w:ascii="Arial" w:eastAsia="Calibri" w:hAnsi="Arial"/>
          <w:sz w:val="22"/>
          <w:szCs w:val="22"/>
          <w:lang w:eastAsia="en-US"/>
        </w:rPr>
        <w:t>, měřit</w:t>
      </w:r>
      <w:r w:rsidR="00BD01F0">
        <w:rPr>
          <w:rFonts w:ascii="Arial" w:eastAsia="Calibri" w:hAnsi="Arial"/>
          <w:sz w:val="22"/>
          <w:szCs w:val="22"/>
          <w:lang w:eastAsia="en-US"/>
        </w:rPr>
        <w:t xml:space="preserve"> a zkontrolovat. </w:t>
      </w:r>
      <w:r w:rsidR="00B919BC">
        <w:rPr>
          <w:rFonts w:ascii="Arial" w:eastAsia="Calibri" w:hAnsi="Arial"/>
          <w:sz w:val="22"/>
          <w:szCs w:val="22"/>
          <w:lang w:eastAsia="en-US"/>
        </w:rPr>
        <w:t xml:space="preserve">Například kategorie pacienta, rozšířené </w:t>
      </w:r>
      <w:r w:rsidR="008F5820">
        <w:rPr>
          <w:rFonts w:ascii="Arial" w:eastAsia="Calibri" w:hAnsi="Arial"/>
          <w:sz w:val="22"/>
          <w:szCs w:val="22"/>
          <w:lang w:eastAsia="en-US"/>
        </w:rPr>
        <w:t xml:space="preserve">odborné personální zabezpečení nad rámec vyhlášky, </w:t>
      </w:r>
      <w:r w:rsidR="00931A31">
        <w:rPr>
          <w:rFonts w:ascii="Arial" w:eastAsia="Calibri" w:hAnsi="Arial"/>
          <w:sz w:val="22"/>
          <w:szCs w:val="22"/>
          <w:lang w:eastAsia="en-US"/>
        </w:rPr>
        <w:t xml:space="preserve">počet lůžek v pokoji (vyjma psychiatrie) </w:t>
      </w:r>
      <w:r w:rsidR="008F5820">
        <w:rPr>
          <w:rFonts w:ascii="Arial" w:eastAsia="Calibri" w:hAnsi="Arial"/>
          <w:sz w:val="22"/>
          <w:szCs w:val="22"/>
          <w:lang w:eastAsia="en-US"/>
        </w:rPr>
        <w:t xml:space="preserve">atd. Dále zástupci segmentu následné péče navrhují nastavení kritérií na certifikát kvality, </w:t>
      </w:r>
      <w:r w:rsidR="00BC4CF2">
        <w:rPr>
          <w:rFonts w:ascii="Arial" w:eastAsia="Calibri" w:hAnsi="Arial"/>
          <w:sz w:val="22"/>
          <w:szCs w:val="22"/>
          <w:lang w:eastAsia="en-US"/>
        </w:rPr>
        <w:t xml:space="preserve">certifikát </w:t>
      </w:r>
      <w:r w:rsidR="008F5820">
        <w:rPr>
          <w:rFonts w:ascii="Arial" w:eastAsia="Calibri" w:hAnsi="Arial"/>
          <w:sz w:val="22"/>
          <w:szCs w:val="22"/>
          <w:lang w:eastAsia="en-US"/>
        </w:rPr>
        <w:t>celoživotního vzdělávání</w:t>
      </w:r>
      <w:r w:rsidR="00BC4CF2">
        <w:rPr>
          <w:rFonts w:ascii="Arial" w:eastAsia="Calibri" w:hAnsi="Arial"/>
          <w:sz w:val="22"/>
          <w:szCs w:val="22"/>
          <w:lang w:eastAsia="en-US"/>
        </w:rPr>
        <w:t xml:space="preserve"> atd</w:t>
      </w:r>
      <w:r w:rsidR="008F5820">
        <w:rPr>
          <w:rFonts w:ascii="Arial" w:eastAsia="Calibri" w:hAnsi="Arial"/>
          <w:sz w:val="22"/>
          <w:szCs w:val="22"/>
          <w:lang w:eastAsia="en-US"/>
        </w:rPr>
        <w:t xml:space="preserve">. Zástupci pojišťoven musí ověřit, zda by to bylo akceptovatelné za pojišťovny. Zástupci Ministerstva zdravotnictví upozorňují, že tyto certifikáty nejsou nijak legislativně zakotveny, proto </w:t>
      </w:r>
      <w:r w:rsidR="00BC4CF2">
        <w:rPr>
          <w:rFonts w:ascii="Arial" w:eastAsia="Calibri" w:hAnsi="Arial"/>
          <w:sz w:val="22"/>
          <w:szCs w:val="22"/>
          <w:lang w:eastAsia="en-US"/>
        </w:rPr>
        <w:t>není</w:t>
      </w:r>
      <w:r w:rsidR="00931A31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BC4CF2">
        <w:rPr>
          <w:rFonts w:ascii="Arial" w:eastAsia="Calibri" w:hAnsi="Arial"/>
          <w:sz w:val="22"/>
          <w:szCs w:val="22"/>
          <w:lang w:eastAsia="en-US"/>
        </w:rPr>
        <w:t>z</w:t>
      </w:r>
      <w:r w:rsidR="00931A31">
        <w:rPr>
          <w:rFonts w:ascii="Arial" w:eastAsia="Calibri" w:hAnsi="Arial"/>
          <w:sz w:val="22"/>
          <w:szCs w:val="22"/>
          <w:lang w:eastAsia="en-US"/>
        </w:rPr>
        <w:t xml:space="preserve"> legislativního pohledu toto kritérium nejvhodnější. Také by bylo vhodné navázat kritéria na diagnózy, ale jelikož se v současné době nevykazují správně, je nutné nejprve stanovit postup vykazování diagnóz a až následně na to navázat úhrady.</w:t>
      </w:r>
    </w:p>
    <w:p w:rsidR="000C0789" w:rsidRPr="000C0789" w:rsidRDefault="000C0789" w:rsidP="000C0789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0C0789">
        <w:rPr>
          <w:rFonts w:ascii="Arial" w:eastAsia="Calibri" w:hAnsi="Arial"/>
          <w:sz w:val="22"/>
          <w:szCs w:val="22"/>
          <w:lang w:eastAsia="en-US"/>
        </w:rPr>
        <w:t>Z jednání vyplynulo, že cílem stanovení kvalitativních kritérií u následné lůžkové péče je stanovení měřitelných kritérií dle jednotlivých poskytovatelů.</w:t>
      </w:r>
    </w:p>
    <w:p w:rsidR="000C0789" w:rsidRDefault="000C0789" w:rsidP="000C0789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0C0789">
        <w:rPr>
          <w:rFonts w:ascii="Arial" w:eastAsia="Calibri" w:hAnsi="Arial"/>
          <w:sz w:val="22"/>
          <w:szCs w:val="22"/>
          <w:lang w:eastAsia="en-US"/>
        </w:rPr>
        <w:lastRenderedPageBreak/>
        <w:t>Z pohledu plátců je základním cílem zlepšení zdravotního stavu pacienta a to i za současných podmínek určitého podílu poskytování sociálních služeb. Jednotlivé zdravotní pojišťovny nemají k dispozici dostatek revizních lékařů, aby mohly kontrolovat na místě u poskytovatele kvalitu poskytovaných zdravotních služeb. Proto za plátce hledáme taková kritéria kvality, která jsme schopni ověřit a vyhodnotit v informačních systémech.</w:t>
      </w:r>
    </w:p>
    <w:p w:rsidR="000C0789" w:rsidRPr="000C0789" w:rsidRDefault="000C0789" w:rsidP="000C0789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0C0789">
        <w:rPr>
          <w:rFonts w:ascii="Arial" w:eastAsia="Calibri" w:hAnsi="Arial"/>
          <w:sz w:val="22"/>
          <w:szCs w:val="22"/>
          <w:lang w:eastAsia="en-US"/>
        </w:rPr>
        <w:t>Jako základ žádají zdravotní pojišťovny o definici obsahu jednotlivých typů ošetřovacích dnů. Nejedná se o definice vyhlášek, ale o základní popis, jaké služby a v jakém minimálním rozsahu jsou poskytovány. Dnešní stav je takový, že máme konkrétní typ OD, kde jeho ohodnocení (navýšení režie) bylo dáno na základě intenzity jednání mezi pojišťovnou, poskytovatelem a následně dle úhradových vyhlá</w:t>
      </w:r>
      <w:r w:rsidR="00BA6FB4">
        <w:rPr>
          <w:rFonts w:ascii="Arial" w:eastAsia="Calibri" w:hAnsi="Arial"/>
          <w:sz w:val="22"/>
          <w:szCs w:val="22"/>
          <w:lang w:eastAsia="en-US"/>
        </w:rPr>
        <w:t>šek ke sjednocení a dorovnání k </w:t>
      </w:r>
      <w:r w:rsidRPr="000C0789">
        <w:rPr>
          <w:rFonts w:ascii="Arial" w:eastAsia="Calibri" w:hAnsi="Arial"/>
          <w:sz w:val="22"/>
          <w:szCs w:val="22"/>
          <w:lang w:eastAsia="en-US"/>
        </w:rPr>
        <w:t xml:space="preserve">meziročním navýšením jednotlivých sazeb dle typu ošetřovacího dne a kategorie. </w:t>
      </w:r>
    </w:p>
    <w:p w:rsidR="000C0789" w:rsidRPr="000C0789" w:rsidRDefault="000C0789" w:rsidP="000C0789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0C0789">
        <w:rPr>
          <w:rFonts w:ascii="Arial" w:eastAsia="Calibri" w:hAnsi="Arial"/>
          <w:sz w:val="22"/>
          <w:szCs w:val="22"/>
          <w:lang w:eastAsia="en-US"/>
        </w:rPr>
        <w:t>Dále byla diskuse o možnosti kritérií přes jednotlivé Dg., kde výstupem bylo, že se nevykazují správně. Kde k drahým případům patří případy např. CMP, TEP. Chybná Dg. není zásadní problém, jednotlivé ZP mají k dispozici účet pojištěnce a vidí předchozí akutní péči, proto tyto případy umí identifikovat. Bude-li Dg. součástí bonifikace úhrady, zlepší se kvalita prakticky hned. Dále předpokládáme, že diskutujeme o systému nastavení kvality do budoucna, proto mají i poskytovatelé prostor ke správnému vykazování Dg.</w:t>
      </w:r>
    </w:p>
    <w:p w:rsidR="000C0789" w:rsidRPr="000C0789" w:rsidRDefault="000C0789" w:rsidP="000C0789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0C0789">
        <w:rPr>
          <w:rFonts w:ascii="Arial" w:eastAsia="Calibri" w:hAnsi="Arial"/>
          <w:sz w:val="22"/>
          <w:szCs w:val="22"/>
          <w:lang w:eastAsia="en-US"/>
        </w:rPr>
        <w:t>Další okruh byl o průměrné délce ošetřovací doby, kde i ze strany poskytovatelů zaznělo, že při počtu několika set hospitalizací se překročení dotklo jednotek (do 10 RČ) u jednotlivých poskytovatelů a byl to i určitý motivační prvek pro vlastní posun pacienta systémem.</w:t>
      </w:r>
    </w:p>
    <w:p w:rsidR="006949A4" w:rsidRPr="000C0789" w:rsidRDefault="000C0789" w:rsidP="000C0789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0C0789">
        <w:rPr>
          <w:rFonts w:ascii="Arial" w:eastAsia="Calibri" w:hAnsi="Arial"/>
          <w:sz w:val="22"/>
          <w:szCs w:val="22"/>
          <w:lang w:eastAsia="en-US"/>
        </w:rPr>
        <w:t>Kritéria předložena ze strany poskytovatelů jsou měřitelná, jsou písemná, ale jedná se o statická kritéria, která jsou sp</w:t>
      </w:r>
      <w:r>
        <w:rPr>
          <w:rFonts w:ascii="Arial" w:eastAsia="Calibri" w:hAnsi="Arial"/>
          <w:sz w:val="22"/>
          <w:szCs w:val="22"/>
          <w:lang w:eastAsia="en-US"/>
        </w:rPr>
        <w:t xml:space="preserve">lněna u části poskytovatelů, zdravotní pojišťovny navrhují </w:t>
      </w:r>
      <w:r w:rsidRPr="000C0789">
        <w:rPr>
          <w:rFonts w:ascii="Arial" w:eastAsia="Calibri" w:hAnsi="Arial"/>
          <w:sz w:val="22"/>
          <w:szCs w:val="22"/>
          <w:lang w:eastAsia="en-US"/>
        </w:rPr>
        <w:t>doplnění nastavení kritérií tak, aby zde byla vidět motivace poskytovatelů dlouhodobě, hlavní motivací je zlepšení zdravotního stavu pacienta.</w:t>
      </w:r>
    </w:p>
    <w:p w:rsidR="006949A4" w:rsidRDefault="000C0789" w:rsidP="0074215E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0C0789">
        <w:rPr>
          <w:rFonts w:ascii="Arial" w:eastAsia="Calibri" w:hAnsi="Arial"/>
          <w:sz w:val="22"/>
          <w:szCs w:val="22"/>
          <w:lang w:eastAsia="en-US"/>
        </w:rPr>
        <w:t xml:space="preserve">Možné další směřování diskuse: </w:t>
      </w:r>
    </w:p>
    <w:p w:rsidR="000C0789" w:rsidRPr="000C0789" w:rsidRDefault="000C0789" w:rsidP="000C0789">
      <w:pPr>
        <w:pStyle w:val="Odstavecseseznamem"/>
        <w:numPr>
          <w:ilvl w:val="0"/>
          <w:numId w:val="6"/>
        </w:numPr>
        <w:adjustRightInd w:val="0"/>
        <w:snapToGrid w:val="0"/>
        <w:spacing w:before="120" w:after="240" w:line="360" w:lineRule="auto"/>
        <w:ind w:left="284" w:hanging="284"/>
        <w:jc w:val="both"/>
        <w:rPr>
          <w:sz w:val="22"/>
          <w:szCs w:val="22"/>
        </w:rPr>
      </w:pPr>
      <w:r w:rsidRPr="000C0789">
        <w:rPr>
          <w:sz w:val="22"/>
          <w:szCs w:val="22"/>
        </w:rPr>
        <w:t>Definice obsahu poskytovaných zdravotních služeb pro jednotlivé ošetřovací dny, jaké minimální zdravotní služby pacient dnes dostává.</w:t>
      </w:r>
    </w:p>
    <w:p w:rsidR="000C0789" w:rsidRPr="000C0789" w:rsidRDefault="000C0789" w:rsidP="000C0789">
      <w:pPr>
        <w:pStyle w:val="Odstavecseseznamem"/>
        <w:numPr>
          <w:ilvl w:val="0"/>
          <w:numId w:val="6"/>
        </w:numPr>
        <w:adjustRightInd w:val="0"/>
        <w:snapToGrid w:val="0"/>
        <w:spacing w:before="120" w:after="2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Správnost vykazování Dg. p</w:t>
      </w:r>
      <w:r w:rsidRPr="000C0789">
        <w:rPr>
          <w:sz w:val="22"/>
          <w:szCs w:val="22"/>
        </w:rPr>
        <w:t>ro možnou diferenci (bonifikaci) úhrad,</w:t>
      </w:r>
    </w:p>
    <w:p w:rsidR="000C0789" w:rsidRPr="000C0789" w:rsidRDefault="000C0789" w:rsidP="000C0789">
      <w:pPr>
        <w:pStyle w:val="Odstavecseseznamem"/>
        <w:numPr>
          <w:ilvl w:val="0"/>
          <w:numId w:val="6"/>
        </w:numPr>
        <w:adjustRightInd w:val="0"/>
        <w:snapToGrid w:val="0"/>
        <w:spacing w:before="120" w:after="240" w:line="360" w:lineRule="auto"/>
        <w:ind w:left="284" w:hanging="284"/>
        <w:jc w:val="both"/>
        <w:rPr>
          <w:sz w:val="22"/>
          <w:szCs w:val="22"/>
        </w:rPr>
      </w:pPr>
      <w:r w:rsidRPr="000C0789">
        <w:rPr>
          <w:sz w:val="22"/>
          <w:szCs w:val="22"/>
        </w:rPr>
        <w:lastRenderedPageBreak/>
        <w:t>Jaká je průměrná ošetřovací doba pro jednotlivé typy ošetřovacích dnů, proč je stejně ohodnocen pacient s CMP, TEP, sociální, měřitelné a motivační kritérium je průměrná ošetřovací doba,</w:t>
      </w:r>
    </w:p>
    <w:p w:rsidR="000C0789" w:rsidRPr="000C0789" w:rsidRDefault="000C0789" w:rsidP="000C0789">
      <w:pPr>
        <w:pStyle w:val="Odstavecseseznamem"/>
        <w:numPr>
          <w:ilvl w:val="0"/>
          <w:numId w:val="6"/>
        </w:numPr>
        <w:adjustRightInd w:val="0"/>
        <w:snapToGrid w:val="0"/>
        <w:spacing w:before="120" w:after="240" w:line="360" w:lineRule="auto"/>
        <w:ind w:left="284" w:hanging="284"/>
        <w:jc w:val="both"/>
        <w:rPr>
          <w:sz w:val="22"/>
          <w:szCs w:val="22"/>
        </w:rPr>
      </w:pPr>
      <w:r w:rsidRPr="000C0789">
        <w:rPr>
          <w:sz w:val="22"/>
          <w:szCs w:val="22"/>
        </w:rPr>
        <w:t>Každý poskytovatel má určitý poměr rozložení ukončení hospitalizací, měřitelným cílem může být maximalizace ukončení do vlastního sociálního prostředí, nenavyšování počtu překladů, kategorií při propuštění</w:t>
      </w:r>
    </w:p>
    <w:p w:rsidR="000C0789" w:rsidRPr="000C0789" w:rsidRDefault="000C0789" w:rsidP="000C0789">
      <w:pPr>
        <w:pStyle w:val="Odstavecseseznamem"/>
        <w:numPr>
          <w:ilvl w:val="0"/>
          <w:numId w:val="6"/>
        </w:numPr>
        <w:adjustRightInd w:val="0"/>
        <w:snapToGrid w:val="0"/>
        <w:spacing w:before="120" w:after="240" w:line="360" w:lineRule="auto"/>
        <w:ind w:left="284" w:hanging="284"/>
        <w:jc w:val="both"/>
        <w:rPr>
          <w:sz w:val="22"/>
          <w:szCs w:val="22"/>
        </w:rPr>
      </w:pPr>
      <w:r w:rsidRPr="000C0789">
        <w:rPr>
          <w:sz w:val="22"/>
          <w:szCs w:val="22"/>
        </w:rPr>
        <w:t>Signální kódy o funkčním stavu pacienta při začátku hospitalizace a následné při ukončení hospitalizace.</w:t>
      </w:r>
    </w:p>
    <w:p w:rsidR="00D6279B" w:rsidRPr="00A2142A" w:rsidRDefault="00D6279B" w:rsidP="0074215E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D6279B">
        <w:rPr>
          <w:rFonts w:ascii="Arial" w:eastAsia="Calibri" w:hAnsi="Arial"/>
          <w:b/>
          <w:sz w:val="22"/>
          <w:szCs w:val="22"/>
          <w:lang w:eastAsia="en-US"/>
        </w:rPr>
        <w:t>Závěr</w:t>
      </w:r>
    </w:p>
    <w:p w:rsidR="00A2142A" w:rsidRDefault="00A2142A" w:rsidP="0074215E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Bylo dohodnuto, že </w:t>
      </w:r>
      <w:r w:rsidR="00BD01F0">
        <w:rPr>
          <w:rFonts w:ascii="Arial" w:eastAsia="Calibri" w:hAnsi="Arial"/>
          <w:sz w:val="22"/>
          <w:szCs w:val="22"/>
          <w:lang w:eastAsia="en-US"/>
        </w:rPr>
        <w:t xml:space="preserve">do </w:t>
      </w:r>
      <w:r w:rsidR="00B919BC" w:rsidRPr="00B919BC">
        <w:rPr>
          <w:rFonts w:ascii="Arial" w:eastAsia="Calibri" w:hAnsi="Arial"/>
          <w:sz w:val="22"/>
          <w:szCs w:val="22"/>
          <w:lang w:eastAsia="en-US"/>
        </w:rPr>
        <w:t>konce listopadu</w:t>
      </w:r>
      <w:r w:rsidR="00345EC0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BD01F0">
        <w:rPr>
          <w:rFonts w:ascii="Arial" w:eastAsia="Calibri" w:hAnsi="Arial"/>
          <w:sz w:val="22"/>
          <w:szCs w:val="22"/>
          <w:lang w:eastAsia="en-US"/>
        </w:rPr>
        <w:t>dojde k rozpracování návrhu kvalitativních kritérií pro jednotlivé ošetřovací dny –</w:t>
      </w:r>
      <w:r w:rsidR="00CA1CDA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721A63">
        <w:rPr>
          <w:rFonts w:ascii="Arial" w:eastAsia="Calibri" w:hAnsi="Arial"/>
          <w:sz w:val="22"/>
          <w:szCs w:val="22"/>
          <w:lang w:eastAsia="en-US"/>
        </w:rPr>
        <w:t xml:space="preserve">rozřazení, </w:t>
      </w:r>
      <w:r w:rsidR="00CA1CDA">
        <w:rPr>
          <w:rFonts w:ascii="Arial" w:eastAsia="Calibri" w:hAnsi="Arial"/>
          <w:sz w:val="22"/>
          <w:szCs w:val="22"/>
          <w:lang w:eastAsia="en-US"/>
        </w:rPr>
        <w:t>která</w:t>
      </w:r>
      <w:r w:rsidR="00E212B5">
        <w:rPr>
          <w:rFonts w:ascii="Arial" w:eastAsia="Calibri" w:hAnsi="Arial"/>
          <w:sz w:val="22"/>
          <w:szCs w:val="22"/>
          <w:lang w:eastAsia="en-US"/>
        </w:rPr>
        <w:t xml:space="preserve"> kvalitativní </w:t>
      </w:r>
      <w:r w:rsidR="00CA1CDA">
        <w:rPr>
          <w:rFonts w:ascii="Arial" w:eastAsia="Calibri" w:hAnsi="Arial"/>
          <w:sz w:val="22"/>
          <w:szCs w:val="22"/>
          <w:lang w:eastAsia="en-US"/>
        </w:rPr>
        <w:t>kritéria z</w:t>
      </w:r>
      <w:r w:rsidR="00BD01F0">
        <w:rPr>
          <w:rFonts w:ascii="Arial" w:eastAsia="Calibri" w:hAnsi="Arial"/>
          <w:sz w:val="22"/>
          <w:szCs w:val="22"/>
          <w:lang w:eastAsia="en-US"/>
        </w:rPr>
        <w:t xml:space="preserve"> návrh</w:t>
      </w:r>
      <w:r w:rsidR="00CA1CDA">
        <w:rPr>
          <w:rFonts w:ascii="Arial" w:eastAsia="Calibri" w:hAnsi="Arial"/>
          <w:sz w:val="22"/>
          <w:szCs w:val="22"/>
          <w:lang w:eastAsia="en-US"/>
        </w:rPr>
        <w:t>u</w:t>
      </w:r>
      <w:r w:rsidR="00BD01F0">
        <w:rPr>
          <w:rFonts w:ascii="Arial" w:eastAsia="Calibri" w:hAnsi="Arial"/>
          <w:sz w:val="22"/>
          <w:szCs w:val="22"/>
          <w:lang w:eastAsia="en-US"/>
        </w:rPr>
        <w:t xml:space="preserve"> lze uplatnit u kterých OD. </w:t>
      </w:r>
      <w:r w:rsidR="00B919BC">
        <w:rPr>
          <w:rFonts w:ascii="Arial" w:eastAsia="Calibri" w:hAnsi="Arial"/>
          <w:sz w:val="22"/>
          <w:szCs w:val="22"/>
          <w:lang w:eastAsia="en-US"/>
        </w:rPr>
        <w:t>Termín dalšího jednání bude domluven emailem.</w:t>
      </w:r>
    </w:p>
    <w:p w:rsidR="007C0875" w:rsidRPr="00A2142A" w:rsidRDefault="007C0875" w:rsidP="0074215E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1A0B8F" w:rsidRDefault="001A0B8F">
      <w:pPr>
        <w:rPr>
          <w:rFonts w:ascii="Arial" w:eastAsia="Calibri" w:hAnsi="Arial"/>
          <w:sz w:val="22"/>
          <w:szCs w:val="22"/>
          <w:lang w:eastAsia="en-US"/>
        </w:rPr>
      </w:pPr>
    </w:p>
    <w:p w:rsidR="001A0B8F" w:rsidRDefault="001A0B8F">
      <w:pPr>
        <w:rPr>
          <w:rFonts w:ascii="Arial" w:eastAsia="Calibri" w:hAnsi="Arial"/>
          <w:sz w:val="22"/>
          <w:szCs w:val="22"/>
          <w:lang w:eastAsia="en-US"/>
        </w:rPr>
      </w:pPr>
    </w:p>
    <w:p w:rsidR="001A0B8F" w:rsidRPr="0074215E" w:rsidRDefault="001A0B8F" w:rsidP="001A0B8F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74215E">
        <w:rPr>
          <w:rFonts w:ascii="Arial" w:eastAsia="Calibri" w:hAnsi="Arial"/>
          <w:sz w:val="22"/>
          <w:szCs w:val="22"/>
          <w:lang w:eastAsia="en-US"/>
        </w:rPr>
        <w:t xml:space="preserve">V Praze dne </w:t>
      </w:r>
      <w:r>
        <w:rPr>
          <w:rFonts w:ascii="Arial" w:eastAsia="Calibri" w:hAnsi="Arial"/>
          <w:sz w:val="22"/>
          <w:szCs w:val="22"/>
          <w:lang w:eastAsia="en-US"/>
        </w:rPr>
        <w:t>16. 11. 2018</w:t>
      </w:r>
      <w:r w:rsidRPr="0074215E">
        <w:rPr>
          <w:rFonts w:ascii="Arial" w:eastAsia="Calibri" w:hAnsi="Arial"/>
          <w:sz w:val="22"/>
          <w:szCs w:val="22"/>
          <w:lang w:eastAsia="en-US"/>
        </w:rPr>
        <w:t xml:space="preserve"> zapsala</w:t>
      </w:r>
      <w:r>
        <w:rPr>
          <w:rFonts w:ascii="Arial" w:eastAsia="Calibri" w:hAnsi="Arial"/>
          <w:sz w:val="22"/>
          <w:szCs w:val="22"/>
          <w:lang w:eastAsia="en-US"/>
        </w:rPr>
        <w:t xml:space="preserve"> Ing. Hana Kovaříková</w:t>
      </w:r>
      <w:bookmarkStart w:id="0" w:name="_GoBack"/>
      <w:bookmarkEnd w:id="0"/>
    </w:p>
    <w:p w:rsidR="001A0B8F" w:rsidRPr="0074215E" w:rsidRDefault="001A0B8F" w:rsidP="001A0B8F">
      <w:pPr>
        <w:adjustRightInd w:val="0"/>
        <w:snapToGrid w:val="0"/>
        <w:spacing w:before="120"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Schválila Mgr. Pavlína Žílová</w:t>
      </w:r>
    </w:p>
    <w:p w:rsidR="001A0B8F" w:rsidRDefault="001A0B8F">
      <w:p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br w:type="page"/>
      </w:r>
    </w:p>
    <w:p w:rsidR="001A0B8F" w:rsidRPr="00CA1CDA" w:rsidRDefault="001A0B8F" w:rsidP="001A0B8F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A1CDA">
        <w:rPr>
          <w:rFonts w:ascii="Calibri" w:hAnsi="Calibri" w:cs="Calibri"/>
          <w:b/>
        </w:rPr>
        <w:lastRenderedPageBreak/>
        <w:t>Návrh Polzerová a Volejník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Kvalitativní kritéria pro následnou a dlouhodobou péči by mohla vycházet z možností: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A0B8F" w:rsidRDefault="00A2142A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1A0B8F">
        <w:rPr>
          <w:rFonts w:ascii="Calibri" w:hAnsi="Calibri" w:cs="Calibri"/>
        </w:rPr>
        <w:t>Certifikace kvality  péče (akreditace) obecně tato akreditační šetření dotýkají vlastní kvality léčebné</w:t>
      </w:r>
      <w:r>
        <w:rPr>
          <w:rFonts w:ascii="Calibri" w:hAnsi="Calibri" w:cs="Calibri"/>
        </w:rPr>
        <w:t xml:space="preserve"> péče sice jen sekundárně, ale </w:t>
      </w:r>
      <w:r w:rsidR="001A0B8F">
        <w:rPr>
          <w:rFonts w:ascii="Calibri" w:hAnsi="Calibri" w:cs="Calibri"/>
        </w:rPr>
        <w:t>pokud je prokazatelně dobrá ú</w:t>
      </w:r>
      <w:r>
        <w:rPr>
          <w:rFonts w:ascii="Calibri" w:hAnsi="Calibri" w:cs="Calibri"/>
        </w:rPr>
        <w:t xml:space="preserve">roveň veškeré organizace práce </w:t>
      </w:r>
      <w:r w:rsidR="001A0B8F">
        <w:rPr>
          <w:rFonts w:ascii="Calibri" w:hAnsi="Calibri" w:cs="Calibri"/>
        </w:rPr>
        <w:t>poskytovatele a naplňování požadovaných norem v úrovních technických a hygienických, znamená to nepochybně přímo bezpečnější provoz při zajišťování léčebn</w:t>
      </w:r>
      <w:r>
        <w:rPr>
          <w:rFonts w:ascii="Calibri" w:hAnsi="Calibri" w:cs="Calibri"/>
        </w:rPr>
        <w:t>é péče a tím i jejich kvalitu.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</w:p>
    <w:p w:rsidR="001A0B8F" w:rsidRDefault="00A2142A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A0B8F">
        <w:rPr>
          <w:rFonts w:ascii="Calibri" w:hAnsi="Calibri" w:cs="Calibri"/>
        </w:rPr>
        <w:t xml:space="preserve">Další konkrétní certifikace na prohloubení a rozšíření kvality poskytované léčebné 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péče. Např. Garance péče o chronické rány, Basální stimu</w:t>
      </w:r>
      <w:r w:rsidR="00A2142A">
        <w:rPr>
          <w:rFonts w:ascii="Calibri" w:hAnsi="Calibri" w:cs="Calibri"/>
        </w:rPr>
        <w:t xml:space="preserve">lace, </w:t>
      </w:r>
      <w:proofErr w:type="spellStart"/>
      <w:r w:rsidR="00A2142A">
        <w:rPr>
          <w:rFonts w:ascii="Calibri" w:hAnsi="Calibri" w:cs="Calibri"/>
        </w:rPr>
        <w:t>Bobathova</w:t>
      </w:r>
      <w:proofErr w:type="spellEnd"/>
      <w:r w:rsidR="00A2142A">
        <w:rPr>
          <w:rFonts w:ascii="Calibri" w:hAnsi="Calibri" w:cs="Calibri"/>
        </w:rPr>
        <w:t xml:space="preserve"> </w:t>
      </w:r>
      <w:proofErr w:type="spellStart"/>
      <w:r w:rsidR="00A2142A">
        <w:rPr>
          <w:rFonts w:ascii="Calibri" w:hAnsi="Calibri" w:cs="Calibri"/>
        </w:rPr>
        <w:t>tech</w:t>
      </w:r>
      <w:proofErr w:type="spellEnd"/>
      <w:r w:rsidR="00A2142A">
        <w:rPr>
          <w:rFonts w:ascii="Calibri" w:hAnsi="Calibri" w:cs="Calibri"/>
        </w:rPr>
        <w:t xml:space="preserve">., Vojta 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atd.  Tato vyšší kvalita bude doložena, a to ve vztahu ke konkrétním nositelům těchto znalostí,  akreditace pro vzdělávání  - což jsou cer</w:t>
      </w:r>
      <w:r w:rsidR="00A2142A">
        <w:rPr>
          <w:rFonts w:ascii="Calibri" w:hAnsi="Calibri" w:cs="Calibri"/>
        </w:rPr>
        <w:t>tifikace zařízení a další.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</w:p>
    <w:p w:rsidR="001A0B8F" w:rsidRDefault="00A2142A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1A0B8F">
        <w:rPr>
          <w:rFonts w:ascii="Calibri" w:hAnsi="Calibri" w:cs="Calibri"/>
        </w:rPr>
        <w:t>Bonifikace, pokud 50 (?) % lékařů daného zařízení bude mít platný certifikát celoživotního vzdělávání ČLK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</w:p>
    <w:p w:rsidR="001A0B8F" w:rsidRDefault="00A2142A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1A0B8F">
        <w:rPr>
          <w:rFonts w:ascii="Calibri" w:hAnsi="Calibri" w:cs="Calibri"/>
        </w:rPr>
        <w:t xml:space="preserve">Vzdělávací aktivity zařízení pro personál – konference, semináře,  kurzy 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</w:p>
    <w:p w:rsidR="001A0B8F" w:rsidRDefault="00A2142A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1A0B8F">
        <w:rPr>
          <w:rFonts w:ascii="Calibri" w:hAnsi="Calibri" w:cs="Calibri"/>
        </w:rPr>
        <w:t>Stanovení procentního navýšení ošetřovatelského p</w:t>
      </w:r>
      <w:r>
        <w:rPr>
          <w:rFonts w:ascii="Calibri" w:hAnsi="Calibri" w:cs="Calibri"/>
        </w:rPr>
        <w:t xml:space="preserve">ersonálu proti EP2 - </w:t>
      </w:r>
      <w:proofErr w:type="spellStart"/>
      <w:r>
        <w:rPr>
          <w:rFonts w:ascii="Calibri" w:hAnsi="Calibri" w:cs="Calibri"/>
        </w:rPr>
        <w:t>Vyhl</w:t>
      </w:r>
      <w:proofErr w:type="spellEnd"/>
      <w:r>
        <w:rPr>
          <w:rFonts w:ascii="Calibri" w:hAnsi="Calibri" w:cs="Calibri"/>
        </w:rPr>
        <w:t xml:space="preserve">. MZ </w:t>
      </w:r>
      <w:r w:rsidR="001A0B8F">
        <w:rPr>
          <w:rFonts w:ascii="Calibri" w:hAnsi="Calibri" w:cs="Calibri"/>
        </w:rPr>
        <w:t>99/2012 v dle kategorií ZPBOD, ZPOD, NZP, nutno definovat dle kategorie a stanovit rozumný požadavek na dosažené procento. Návrh kdysi vyslovený o 10% obecně je nepoužitelný.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</w:p>
    <w:p w:rsidR="001A0B8F" w:rsidRDefault="00A2142A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1A0B8F">
        <w:rPr>
          <w:rFonts w:ascii="Calibri" w:hAnsi="Calibri" w:cs="Calibri"/>
        </w:rPr>
        <w:t>Rozšířen</w:t>
      </w:r>
      <w:r>
        <w:rPr>
          <w:rFonts w:ascii="Calibri" w:hAnsi="Calibri" w:cs="Calibri"/>
        </w:rPr>
        <w:t xml:space="preserve">í odborného personálu zařízení </w:t>
      </w:r>
      <w:r w:rsidR="001A0B8F">
        <w:rPr>
          <w:rFonts w:ascii="Calibri" w:hAnsi="Calibri" w:cs="Calibri"/>
        </w:rPr>
        <w:t xml:space="preserve">nad vyhlášku </w:t>
      </w:r>
      <w:proofErr w:type="spellStart"/>
      <w:r w:rsidR="001A0B8F">
        <w:rPr>
          <w:rFonts w:ascii="Calibri" w:hAnsi="Calibri" w:cs="Calibri"/>
        </w:rPr>
        <w:t>Vyhl</w:t>
      </w:r>
      <w:proofErr w:type="spellEnd"/>
      <w:r w:rsidR="001A0B8F">
        <w:rPr>
          <w:rFonts w:ascii="Calibri" w:hAnsi="Calibri" w:cs="Calibri"/>
        </w:rPr>
        <w:t>. MZ 99/2012 např. klinický logoped, klin. psycholog, zdravotně sociální pracovník atd.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</w:p>
    <w:p w:rsidR="001A0B8F" w:rsidRDefault="00A2142A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Management pádů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</w:p>
    <w:p w:rsidR="001A0B8F" w:rsidRDefault="00A2142A" w:rsidP="001A0B8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Management dekubitů</w:t>
      </w:r>
    </w:p>
    <w:p w:rsidR="001A0B8F" w:rsidRDefault="001A0B8F" w:rsidP="001A0B8F">
      <w:pPr>
        <w:autoSpaceDE w:val="0"/>
        <w:autoSpaceDN w:val="0"/>
        <w:adjustRightInd w:val="0"/>
        <w:rPr>
          <w:rFonts w:ascii="Calibri" w:hAnsi="Calibri" w:cs="Calibri"/>
        </w:rPr>
      </w:pPr>
    </w:p>
    <w:p w:rsidR="001A0B8F" w:rsidRDefault="00A2142A" w:rsidP="001A0B8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1A0B8F">
        <w:rPr>
          <w:rFonts w:ascii="Calibri" w:hAnsi="Calibri" w:cs="Calibri"/>
        </w:rPr>
        <w:t>Maximálně 4 lůžkové pokoje v zařízení, popř. bonifikace za procentuální zastoupení  pokojů 2-3 lůžkových se sociálním z</w:t>
      </w:r>
      <w:r>
        <w:rPr>
          <w:rFonts w:ascii="Calibri" w:hAnsi="Calibri" w:cs="Calibri"/>
        </w:rPr>
        <w:t>ařízením – více než 30, 40, 50%</w:t>
      </w:r>
      <w:r w:rsidR="001A0B8F">
        <w:rPr>
          <w:rFonts w:ascii="Calibri" w:hAnsi="Calibri" w:cs="Calibri"/>
        </w:rPr>
        <w:t>?</w:t>
      </w:r>
    </w:p>
    <w:p w:rsidR="00A2142A" w:rsidRDefault="00A2142A" w:rsidP="001A0B8F">
      <w:pPr>
        <w:rPr>
          <w:rFonts w:ascii="Calibri" w:hAnsi="Calibri" w:cs="Calibri"/>
        </w:rPr>
      </w:pPr>
    </w:p>
    <w:p w:rsidR="001A0B8F" w:rsidRDefault="00A2142A" w:rsidP="001A0B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10. </w:t>
      </w:r>
      <w:r w:rsidR="001A0B8F">
        <w:rPr>
          <w:rFonts w:ascii="Calibri" w:hAnsi="Calibri" w:cs="Calibri"/>
        </w:rPr>
        <w:t>Kvalita prostředí poskytované péče – doložit v čem</w:t>
      </w:r>
    </w:p>
    <w:sectPr w:rsidR="001A0B8F" w:rsidSect="003E476F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54" w:rsidRDefault="00B05D54" w:rsidP="009D5D21">
      <w:r>
        <w:separator/>
      </w:r>
    </w:p>
  </w:endnote>
  <w:endnote w:type="continuationSeparator" w:id="0">
    <w:p w:rsidR="00B05D54" w:rsidRDefault="00B05D54" w:rsidP="009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B7" w:rsidRDefault="00B777D0" w:rsidP="00B777D0">
    <w:pPr>
      <w:pStyle w:val="Zpat"/>
    </w:pPr>
    <w:r>
      <w:t xml:space="preserve">                           </w:t>
    </w:r>
    <w:r w:rsidR="00A70546">
      <w:t xml:space="preserve"> </w:t>
    </w:r>
  </w:p>
  <w:p w:rsidR="00FD7CB7" w:rsidRDefault="00FD7CB7" w:rsidP="00B777D0">
    <w:pPr>
      <w:pStyle w:val="Zpat"/>
    </w:pPr>
    <w:r>
      <w:t xml:space="preserve">                            </w:t>
    </w:r>
  </w:p>
  <w:p w:rsidR="00FD7CB7" w:rsidRDefault="0074215E" w:rsidP="00B777D0">
    <w:pPr>
      <w:pStyle w:val="Zpat"/>
    </w:pPr>
    <w:r>
      <w:rPr>
        <w:rFonts w:ascii="Arial" w:hAnsi="Arial"/>
        <w:noProof/>
        <w:color w:val="244061"/>
        <w:sz w:val="16"/>
        <w:szCs w:val="13"/>
      </w:rPr>
      <w:drawing>
        <wp:anchor distT="0" distB="0" distL="114300" distR="114300" simplePos="0" relativeHeight="251658240" behindDoc="0" locked="0" layoutInCell="1" allowOverlap="0" wp14:anchorId="39925E76" wp14:editId="3F3EBAB2">
          <wp:simplePos x="0" y="0"/>
          <wp:positionH relativeFrom="page">
            <wp:posOffset>1142365</wp:posOffset>
          </wp:positionH>
          <wp:positionV relativeFrom="page">
            <wp:posOffset>9742170</wp:posOffset>
          </wp:positionV>
          <wp:extent cx="409575" cy="504825"/>
          <wp:effectExtent l="0" t="0" r="9525" b="9525"/>
          <wp:wrapNone/>
          <wp:docPr id="3" name="obrázek 3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CB7">
      <w:t xml:space="preserve">       </w:t>
    </w:r>
  </w:p>
  <w:p w:rsidR="00A70546" w:rsidRPr="00E322C1" w:rsidRDefault="00FD7CB7" w:rsidP="00B777D0">
    <w:pPr>
      <w:pStyle w:val="Zpat"/>
      <w:rPr>
        <w:rFonts w:ascii="Arial" w:hAnsi="Arial"/>
        <w:noProof/>
        <w:color w:val="244061"/>
        <w:sz w:val="16"/>
        <w:szCs w:val="13"/>
      </w:rPr>
    </w:pPr>
    <w:r>
      <w:t xml:space="preserve">                            </w:t>
    </w:r>
    <w:r w:rsidR="00B777D0" w:rsidRPr="00E322C1">
      <w:rPr>
        <w:rFonts w:ascii="Arial" w:hAnsi="Arial"/>
        <w:noProof/>
        <w:color w:val="244061"/>
        <w:sz w:val="16"/>
        <w:szCs w:val="13"/>
      </w:rPr>
      <w:t>Ministerstvo zdravotnictví, P</w:t>
    </w:r>
    <w:r w:rsidR="00A70546" w:rsidRPr="00E322C1">
      <w:rPr>
        <w:rFonts w:ascii="Arial" w:hAnsi="Arial"/>
        <w:noProof/>
        <w:color w:val="244061"/>
        <w:sz w:val="16"/>
        <w:szCs w:val="13"/>
      </w:rPr>
      <w:t>alackého náměstí 4, 128 01 Praha 2</w:t>
    </w:r>
  </w:p>
  <w:p w:rsidR="00B777D0" w:rsidRPr="00E322C1" w:rsidRDefault="00B777D0" w:rsidP="00B777D0">
    <w:pPr>
      <w:pStyle w:val="Zpat"/>
      <w:rPr>
        <w:rFonts w:ascii="Arial" w:hAnsi="Arial"/>
        <w:noProof/>
        <w:color w:val="244061"/>
        <w:sz w:val="16"/>
        <w:szCs w:val="13"/>
      </w:rPr>
    </w:pPr>
    <w:r w:rsidRPr="00E322C1">
      <w:rPr>
        <w:rFonts w:ascii="Arial" w:hAnsi="Arial"/>
        <w:noProof/>
        <w:color w:val="244061"/>
        <w:sz w:val="16"/>
        <w:szCs w:val="13"/>
      </w:rPr>
      <w:t xml:space="preserve">                                      tel./fax: +420 224 971 111, email: </w:t>
    </w:r>
    <w:hyperlink r:id="rId2" w:history="1">
      <w:r w:rsidRPr="00E322C1">
        <w:rPr>
          <w:rStyle w:val="Hypertextovodkaz"/>
          <w:rFonts w:ascii="Arial" w:hAnsi="Arial"/>
          <w:noProof/>
          <w:color w:val="244061"/>
          <w:sz w:val="16"/>
          <w:szCs w:val="13"/>
          <w:u w:val="none"/>
        </w:rPr>
        <w:t>mzcr@mzcr.cz</w:t>
      </w:r>
    </w:hyperlink>
    <w:r w:rsidRPr="00E322C1">
      <w:rPr>
        <w:rFonts w:ascii="Arial" w:hAnsi="Arial"/>
        <w:noProof/>
        <w:color w:val="244061"/>
        <w:sz w:val="16"/>
        <w:szCs w:val="13"/>
      </w:rPr>
      <w:t>, www.mzcr.cz</w:t>
    </w:r>
    <w:r w:rsidRPr="00E322C1">
      <w:rPr>
        <w:rFonts w:ascii="Arial" w:hAnsi="Arial"/>
        <w:noProof/>
        <w:color w:val="244061"/>
        <w:sz w:val="16"/>
        <w:szCs w:val="13"/>
      </w:rPr>
      <w:tab/>
    </w:r>
  </w:p>
  <w:p w:rsidR="003C7013" w:rsidRPr="00E322C1" w:rsidRDefault="003C7013" w:rsidP="00A70546">
    <w:pPr>
      <w:pStyle w:val="Zpat"/>
      <w:rPr>
        <w:color w:val="24406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54" w:rsidRDefault="00B05D54" w:rsidP="009D5D21">
      <w:r>
        <w:separator/>
      </w:r>
    </w:p>
  </w:footnote>
  <w:footnote w:type="continuationSeparator" w:id="0">
    <w:p w:rsidR="00B05D54" w:rsidRDefault="00B05D54" w:rsidP="009D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AA" w:rsidRDefault="0074215E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A96863" wp14:editId="09165A49">
          <wp:simplePos x="0" y="0"/>
          <wp:positionH relativeFrom="column">
            <wp:posOffset>-487680</wp:posOffset>
          </wp:positionH>
          <wp:positionV relativeFrom="paragraph">
            <wp:posOffset>-230505</wp:posOffset>
          </wp:positionV>
          <wp:extent cx="3429000" cy="3937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AAA">
      <w:tab/>
    </w:r>
    <w:r w:rsidR="00C80AAA">
      <w:tab/>
    </w:r>
    <w:r w:rsidR="00C80AAA">
      <w:tab/>
    </w:r>
    <w:r w:rsidR="00C80AAA">
      <w:tab/>
    </w:r>
    <w:r w:rsidR="00C80AAA">
      <w:tab/>
    </w:r>
    <w:r w:rsidR="00C80AAA">
      <w:tab/>
    </w:r>
    <w:r w:rsidR="00C80AAA">
      <w:tab/>
    </w:r>
    <w:r w:rsidR="00C80AAA">
      <w:tab/>
    </w:r>
    <w:r w:rsidR="00C80AAA">
      <w:tab/>
    </w:r>
    <w:r w:rsidR="00C80AAA">
      <w:tab/>
    </w:r>
    <w:r w:rsidR="00C80AAA">
      <w:tab/>
    </w:r>
    <w:r w:rsidR="00C80AAA">
      <w:tab/>
    </w:r>
    <w:r w:rsidR="00C80AAA">
      <w:tab/>
    </w:r>
    <w:r w:rsidR="00C80AAA">
      <w:tab/>
    </w:r>
  </w:p>
  <w:p w:rsidR="00C80AAA" w:rsidRDefault="00C80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08F"/>
    <w:multiLevelType w:val="hybridMultilevel"/>
    <w:tmpl w:val="0A7EF15C"/>
    <w:lvl w:ilvl="0" w:tplc="E9E45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B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C1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0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F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85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A5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8A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AE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70B47"/>
    <w:multiLevelType w:val="hybridMultilevel"/>
    <w:tmpl w:val="B7CCB260"/>
    <w:lvl w:ilvl="0" w:tplc="4052E84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110E"/>
    <w:multiLevelType w:val="hybridMultilevel"/>
    <w:tmpl w:val="CE5C2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82435"/>
    <w:multiLevelType w:val="hybridMultilevel"/>
    <w:tmpl w:val="717C0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85783"/>
    <w:multiLevelType w:val="hybridMultilevel"/>
    <w:tmpl w:val="1254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1298A"/>
    <w:multiLevelType w:val="hybridMultilevel"/>
    <w:tmpl w:val="BDC47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81"/>
    <w:rsid w:val="000077CE"/>
    <w:rsid w:val="00013408"/>
    <w:rsid w:val="00030B0F"/>
    <w:rsid w:val="00034B7C"/>
    <w:rsid w:val="00040A9B"/>
    <w:rsid w:val="000454FE"/>
    <w:rsid w:val="00046CA9"/>
    <w:rsid w:val="0005503F"/>
    <w:rsid w:val="000550FB"/>
    <w:rsid w:val="00061102"/>
    <w:rsid w:val="00065BD5"/>
    <w:rsid w:val="00073B5C"/>
    <w:rsid w:val="00082C92"/>
    <w:rsid w:val="000A482B"/>
    <w:rsid w:val="000C0789"/>
    <w:rsid w:val="000D7A59"/>
    <w:rsid w:val="000E1909"/>
    <w:rsid w:val="000E1B87"/>
    <w:rsid w:val="000E32ED"/>
    <w:rsid w:val="000F593F"/>
    <w:rsid w:val="00100628"/>
    <w:rsid w:val="001063E0"/>
    <w:rsid w:val="001125F4"/>
    <w:rsid w:val="0014049A"/>
    <w:rsid w:val="00141684"/>
    <w:rsid w:val="001431F3"/>
    <w:rsid w:val="0014585F"/>
    <w:rsid w:val="00147DD5"/>
    <w:rsid w:val="0015060E"/>
    <w:rsid w:val="00171090"/>
    <w:rsid w:val="00174BD2"/>
    <w:rsid w:val="0018255F"/>
    <w:rsid w:val="001831D6"/>
    <w:rsid w:val="0019003D"/>
    <w:rsid w:val="001A0B8F"/>
    <w:rsid w:val="001A2732"/>
    <w:rsid w:val="001C4A70"/>
    <w:rsid w:val="001D6D3B"/>
    <w:rsid w:val="001E05AC"/>
    <w:rsid w:val="001F00E4"/>
    <w:rsid w:val="001F0CAE"/>
    <w:rsid w:val="001F11D4"/>
    <w:rsid w:val="002109E6"/>
    <w:rsid w:val="002123AB"/>
    <w:rsid w:val="0021429C"/>
    <w:rsid w:val="00225D09"/>
    <w:rsid w:val="00235E25"/>
    <w:rsid w:val="002440F6"/>
    <w:rsid w:val="00250752"/>
    <w:rsid w:val="002A0EE7"/>
    <w:rsid w:val="002A5102"/>
    <w:rsid w:val="002B0DC9"/>
    <w:rsid w:val="002B5D86"/>
    <w:rsid w:val="002B766D"/>
    <w:rsid w:val="002B7698"/>
    <w:rsid w:val="002C4166"/>
    <w:rsid w:val="002D2C9D"/>
    <w:rsid w:val="002D45F2"/>
    <w:rsid w:val="002E7049"/>
    <w:rsid w:val="00304EB7"/>
    <w:rsid w:val="00304F18"/>
    <w:rsid w:val="00313DB9"/>
    <w:rsid w:val="0031585B"/>
    <w:rsid w:val="00327BB7"/>
    <w:rsid w:val="00335E71"/>
    <w:rsid w:val="00341BDD"/>
    <w:rsid w:val="00342D2B"/>
    <w:rsid w:val="00345EC0"/>
    <w:rsid w:val="003506C2"/>
    <w:rsid w:val="00356E88"/>
    <w:rsid w:val="00362C70"/>
    <w:rsid w:val="0036471D"/>
    <w:rsid w:val="00370909"/>
    <w:rsid w:val="00374F6A"/>
    <w:rsid w:val="00377982"/>
    <w:rsid w:val="0038197E"/>
    <w:rsid w:val="00382592"/>
    <w:rsid w:val="00382DA8"/>
    <w:rsid w:val="003951B3"/>
    <w:rsid w:val="00395731"/>
    <w:rsid w:val="003A3226"/>
    <w:rsid w:val="003A68BD"/>
    <w:rsid w:val="003B3C8B"/>
    <w:rsid w:val="003B5D51"/>
    <w:rsid w:val="003C029F"/>
    <w:rsid w:val="003C18ED"/>
    <w:rsid w:val="003C7013"/>
    <w:rsid w:val="003D4F32"/>
    <w:rsid w:val="003E476F"/>
    <w:rsid w:val="003F3CF8"/>
    <w:rsid w:val="00416EEB"/>
    <w:rsid w:val="00423C52"/>
    <w:rsid w:val="0042550B"/>
    <w:rsid w:val="00426535"/>
    <w:rsid w:val="00431FF8"/>
    <w:rsid w:val="00440686"/>
    <w:rsid w:val="004470B5"/>
    <w:rsid w:val="00463C61"/>
    <w:rsid w:val="0047728F"/>
    <w:rsid w:val="004867DE"/>
    <w:rsid w:val="00494D58"/>
    <w:rsid w:val="004A0A9E"/>
    <w:rsid w:val="004B7A08"/>
    <w:rsid w:val="004C1570"/>
    <w:rsid w:val="004D180E"/>
    <w:rsid w:val="004D3E43"/>
    <w:rsid w:val="004E454F"/>
    <w:rsid w:val="00505CE6"/>
    <w:rsid w:val="00506D26"/>
    <w:rsid w:val="00512B25"/>
    <w:rsid w:val="005135F4"/>
    <w:rsid w:val="005136CF"/>
    <w:rsid w:val="005441D4"/>
    <w:rsid w:val="00557C9E"/>
    <w:rsid w:val="00572719"/>
    <w:rsid w:val="00583592"/>
    <w:rsid w:val="005A0F68"/>
    <w:rsid w:val="005B6D83"/>
    <w:rsid w:val="005C45A0"/>
    <w:rsid w:val="005C5F95"/>
    <w:rsid w:val="005D5F79"/>
    <w:rsid w:val="005F2452"/>
    <w:rsid w:val="005F7333"/>
    <w:rsid w:val="00604CA3"/>
    <w:rsid w:val="0063569A"/>
    <w:rsid w:val="00642E20"/>
    <w:rsid w:val="006448F8"/>
    <w:rsid w:val="006616CE"/>
    <w:rsid w:val="00662A45"/>
    <w:rsid w:val="00670105"/>
    <w:rsid w:val="006949A4"/>
    <w:rsid w:val="006A0FA3"/>
    <w:rsid w:val="006A2540"/>
    <w:rsid w:val="006C1DDC"/>
    <w:rsid w:val="006C255E"/>
    <w:rsid w:val="006C32AE"/>
    <w:rsid w:val="006C4138"/>
    <w:rsid w:val="006C56A4"/>
    <w:rsid w:val="006E6656"/>
    <w:rsid w:val="006F152F"/>
    <w:rsid w:val="006F1DC3"/>
    <w:rsid w:val="006F560A"/>
    <w:rsid w:val="007002CA"/>
    <w:rsid w:val="00707041"/>
    <w:rsid w:val="0071130C"/>
    <w:rsid w:val="0071674C"/>
    <w:rsid w:val="00721A63"/>
    <w:rsid w:val="007379EA"/>
    <w:rsid w:val="0074215E"/>
    <w:rsid w:val="00757F6F"/>
    <w:rsid w:val="00765653"/>
    <w:rsid w:val="00765E04"/>
    <w:rsid w:val="00785359"/>
    <w:rsid w:val="00795884"/>
    <w:rsid w:val="007A26F8"/>
    <w:rsid w:val="007A582C"/>
    <w:rsid w:val="007B1902"/>
    <w:rsid w:val="007C0875"/>
    <w:rsid w:val="007C3392"/>
    <w:rsid w:val="007C53B5"/>
    <w:rsid w:val="007E737D"/>
    <w:rsid w:val="007F142A"/>
    <w:rsid w:val="007F202B"/>
    <w:rsid w:val="007F3284"/>
    <w:rsid w:val="007F65EC"/>
    <w:rsid w:val="00802F96"/>
    <w:rsid w:val="00814EB8"/>
    <w:rsid w:val="008211DB"/>
    <w:rsid w:val="00823830"/>
    <w:rsid w:val="00826C3E"/>
    <w:rsid w:val="008277E3"/>
    <w:rsid w:val="008309B7"/>
    <w:rsid w:val="00833D79"/>
    <w:rsid w:val="00843211"/>
    <w:rsid w:val="008440EA"/>
    <w:rsid w:val="00863807"/>
    <w:rsid w:val="00873738"/>
    <w:rsid w:val="0087433C"/>
    <w:rsid w:val="008868EE"/>
    <w:rsid w:val="0089014D"/>
    <w:rsid w:val="00890435"/>
    <w:rsid w:val="008B76D3"/>
    <w:rsid w:val="008C0AD4"/>
    <w:rsid w:val="008C23E8"/>
    <w:rsid w:val="008C6D03"/>
    <w:rsid w:val="008C6ED8"/>
    <w:rsid w:val="008D4A85"/>
    <w:rsid w:val="008E1F6A"/>
    <w:rsid w:val="008F35A1"/>
    <w:rsid w:val="008F5820"/>
    <w:rsid w:val="00905664"/>
    <w:rsid w:val="0090583A"/>
    <w:rsid w:val="00914682"/>
    <w:rsid w:val="0091507C"/>
    <w:rsid w:val="00923524"/>
    <w:rsid w:val="00931A31"/>
    <w:rsid w:val="009359D2"/>
    <w:rsid w:val="00945ECD"/>
    <w:rsid w:val="00963181"/>
    <w:rsid w:val="00973B9A"/>
    <w:rsid w:val="00984B50"/>
    <w:rsid w:val="00987B35"/>
    <w:rsid w:val="009907E5"/>
    <w:rsid w:val="009A69A9"/>
    <w:rsid w:val="009B31AA"/>
    <w:rsid w:val="009B7C5F"/>
    <w:rsid w:val="009D4F78"/>
    <w:rsid w:val="009D5D21"/>
    <w:rsid w:val="009E7C8A"/>
    <w:rsid w:val="009F4F13"/>
    <w:rsid w:val="009F7253"/>
    <w:rsid w:val="00A2142A"/>
    <w:rsid w:val="00A273FD"/>
    <w:rsid w:val="00A40A3D"/>
    <w:rsid w:val="00A5563E"/>
    <w:rsid w:val="00A64705"/>
    <w:rsid w:val="00A70546"/>
    <w:rsid w:val="00A76B96"/>
    <w:rsid w:val="00A76FA6"/>
    <w:rsid w:val="00A80A1E"/>
    <w:rsid w:val="00A83C40"/>
    <w:rsid w:val="00A94B44"/>
    <w:rsid w:val="00AA2BD6"/>
    <w:rsid w:val="00AB56AE"/>
    <w:rsid w:val="00AC5BA5"/>
    <w:rsid w:val="00AE3FBE"/>
    <w:rsid w:val="00AF027D"/>
    <w:rsid w:val="00B05D54"/>
    <w:rsid w:val="00B06D0C"/>
    <w:rsid w:val="00B10524"/>
    <w:rsid w:val="00B13A59"/>
    <w:rsid w:val="00B34553"/>
    <w:rsid w:val="00B54728"/>
    <w:rsid w:val="00B611BD"/>
    <w:rsid w:val="00B6228D"/>
    <w:rsid w:val="00B664D7"/>
    <w:rsid w:val="00B66953"/>
    <w:rsid w:val="00B777D0"/>
    <w:rsid w:val="00B919BC"/>
    <w:rsid w:val="00B96651"/>
    <w:rsid w:val="00BA36B7"/>
    <w:rsid w:val="00BA6D83"/>
    <w:rsid w:val="00BA6FB4"/>
    <w:rsid w:val="00BA7C2A"/>
    <w:rsid w:val="00BB52F2"/>
    <w:rsid w:val="00BB6047"/>
    <w:rsid w:val="00BC4CF2"/>
    <w:rsid w:val="00BD01F0"/>
    <w:rsid w:val="00BD36AE"/>
    <w:rsid w:val="00BD75ED"/>
    <w:rsid w:val="00BF14A2"/>
    <w:rsid w:val="00C33DCB"/>
    <w:rsid w:val="00C618A7"/>
    <w:rsid w:val="00C63C3A"/>
    <w:rsid w:val="00C6407A"/>
    <w:rsid w:val="00C73BA6"/>
    <w:rsid w:val="00C80AAA"/>
    <w:rsid w:val="00C817C7"/>
    <w:rsid w:val="00C853A0"/>
    <w:rsid w:val="00C87C1B"/>
    <w:rsid w:val="00CA1CDA"/>
    <w:rsid w:val="00CD2C81"/>
    <w:rsid w:val="00CD52D0"/>
    <w:rsid w:val="00CE4C70"/>
    <w:rsid w:val="00CF02D3"/>
    <w:rsid w:val="00CF6D61"/>
    <w:rsid w:val="00D120CB"/>
    <w:rsid w:val="00D14FCB"/>
    <w:rsid w:val="00D17951"/>
    <w:rsid w:val="00D20338"/>
    <w:rsid w:val="00D216FA"/>
    <w:rsid w:val="00D219C1"/>
    <w:rsid w:val="00D32505"/>
    <w:rsid w:val="00D5320F"/>
    <w:rsid w:val="00D61C40"/>
    <w:rsid w:val="00D6245B"/>
    <w:rsid w:val="00D6279B"/>
    <w:rsid w:val="00D64635"/>
    <w:rsid w:val="00D75092"/>
    <w:rsid w:val="00D84364"/>
    <w:rsid w:val="00D9234D"/>
    <w:rsid w:val="00DA2E3F"/>
    <w:rsid w:val="00DA7A8D"/>
    <w:rsid w:val="00DB4605"/>
    <w:rsid w:val="00DB6917"/>
    <w:rsid w:val="00DF12AB"/>
    <w:rsid w:val="00DF3C12"/>
    <w:rsid w:val="00E062CF"/>
    <w:rsid w:val="00E15E74"/>
    <w:rsid w:val="00E212B5"/>
    <w:rsid w:val="00E302FA"/>
    <w:rsid w:val="00E322C1"/>
    <w:rsid w:val="00E35812"/>
    <w:rsid w:val="00E40EFE"/>
    <w:rsid w:val="00E40F3A"/>
    <w:rsid w:val="00E43FBD"/>
    <w:rsid w:val="00E51729"/>
    <w:rsid w:val="00E71918"/>
    <w:rsid w:val="00E86228"/>
    <w:rsid w:val="00E91D0B"/>
    <w:rsid w:val="00E925AE"/>
    <w:rsid w:val="00EA551A"/>
    <w:rsid w:val="00EB4724"/>
    <w:rsid w:val="00EB618E"/>
    <w:rsid w:val="00ED14CD"/>
    <w:rsid w:val="00ED45C9"/>
    <w:rsid w:val="00ED575B"/>
    <w:rsid w:val="00EE49F4"/>
    <w:rsid w:val="00EF3C6B"/>
    <w:rsid w:val="00F2606D"/>
    <w:rsid w:val="00F34DBC"/>
    <w:rsid w:val="00F4099A"/>
    <w:rsid w:val="00F4199F"/>
    <w:rsid w:val="00F53012"/>
    <w:rsid w:val="00F53018"/>
    <w:rsid w:val="00F541F9"/>
    <w:rsid w:val="00F75B11"/>
    <w:rsid w:val="00F91A69"/>
    <w:rsid w:val="00FA157E"/>
    <w:rsid w:val="00FA2400"/>
    <w:rsid w:val="00FB287E"/>
    <w:rsid w:val="00FC4997"/>
    <w:rsid w:val="00FD2628"/>
    <w:rsid w:val="00FD7CB7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BA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D51"/>
    <w:pPr>
      <w:widowControl w:val="0"/>
      <w:autoSpaceDE w:val="0"/>
      <w:autoSpaceDN w:val="0"/>
      <w:adjustRightInd w:val="0"/>
      <w:ind w:left="838"/>
      <w:outlineLvl w:val="1"/>
    </w:pPr>
    <w:rPr>
      <w:b/>
      <w:bCs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61102"/>
    <w:rPr>
      <w:rFonts w:ascii="Arial Narrow" w:hAnsi="Arial Narrow"/>
      <w:b/>
      <w:bCs/>
      <w:sz w:val="22"/>
    </w:rPr>
  </w:style>
  <w:style w:type="paragraph" w:styleId="Zhlav">
    <w:name w:val="header"/>
    <w:basedOn w:val="Normln"/>
    <w:link w:val="ZhlavChar"/>
    <w:uiPriority w:val="99"/>
    <w:rsid w:val="00061102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uiPriority w:val="99"/>
    <w:rsid w:val="003B5D51"/>
    <w:rPr>
      <w:b/>
      <w:bCs/>
      <w:color w:val="000000"/>
      <w:sz w:val="40"/>
      <w:szCs w:val="40"/>
    </w:rPr>
  </w:style>
  <w:style w:type="paragraph" w:styleId="Prosttext">
    <w:name w:val="Plain Text"/>
    <w:basedOn w:val="Normln"/>
    <w:link w:val="ProsttextChar"/>
    <w:rsid w:val="00E91D0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E91D0B"/>
    <w:rPr>
      <w:rFonts w:ascii="Courier New" w:hAnsi="Courier New" w:cs="Courier New"/>
    </w:rPr>
  </w:style>
  <w:style w:type="paragraph" w:styleId="Zpat">
    <w:name w:val="footer"/>
    <w:basedOn w:val="Normln"/>
    <w:link w:val="ZpatChar"/>
    <w:rsid w:val="009D5D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5D21"/>
    <w:rPr>
      <w:sz w:val="24"/>
      <w:szCs w:val="24"/>
    </w:rPr>
  </w:style>
  <w:style w:type="paragraph" w:styleId="Textbubliny">
    <w:name w:val="Balloon Text"/>
    <w:basedOn w:val="Normln"/>
    <w:semiHidden/>
    <w:rsid w:val="00C618A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qFormat/>
    <w:rsid w:val="00BA6D83"/>
    <w:pPr>
      <w:ind w:left="720"/>
      <w:contextualSpacing/>
    </w:pPr>
    <w:rPr>
      <w:rFonts w:eastAsia="Cambria"/>
      <w:sz w:val="22"/>
      <w:lang w:eastAsia="en-US"/>
    </w:rPr>
  </w:style>
  <w:style w:type="character" w:styleId="Odkaznakoment">
    <w:name w:val="annotation reference"/>
    <w:semiHidden/>
    <w:rsid w:val="00342D2B"/>
    <w:rPr>
      <w:sz w:val="16"/>
      <w:szCs w:val="16"/>
    </w:rPr>
  </w:style>
  <w:style w:type="paragraph" w:styleId="Textkomente">
    <w:name w:val="annotation text"/>
    <w:basedOn w:val="Normln"/>
    <w:semiHidden/>
    <w:rsid w:val="00342D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2D2B"/>
    <w:rPr>
      <w:b/>
      <w:bCs/>
    </w:rPr>
  </w:style>
  <w:style w:type="paragraph" w:styleId="Rozloendokumentu">
    <w:name w:val="Document Map"/>
    <w:basedOn w:val="Normln"/>
    <w:semiHidden/>
    <w:rsid w:val="00642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C80AAA"/>
    <w:rPr>
      <w:sz w:val="24"/>
      <w:szCs w:val="24"/>
    </w:rPr>
  </w:style>
  <w:style w:type="character" w:styleId="Hypertextovodkaz">
    <w:name w:val="Hyperlink"/>
    <w:rsid w:val="00B777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215E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BA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D51"/>
    <w:pPr>
      <w:widowControl w:val="0"/>
      <w:autoSpaceDE w:val="0"/>
      <w:autoSpaceDN w:val="0"/>
      <w:adjustRightInd w:val="0"/>
      <w:ind w:left="838"/>
      <w:outlineLvl w:val="1"/>
    </w:pPr>
    <w:rPr>
      <w:b/>
      <w:bCs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61102"/>
    <w:rPr>
      <w:rFonts w:ascii="Arial Narrow" w:hAnsi="Arial Narrow"/>
      <w:b/>
      <w:bCs/>
      <w:sz w:val="22"/>
    </w:rPr>
  </w:style>
  <w:style w:type="paragraph" w:styleId="Zhlav">
    <w:name w:val="header"/>
    <w:basedOn w:val="Normln"/>
    <w:link w:val="ZhlavChar"/>
    <w:uiPriority w:val="99"/>
    <w:rsid w:val="00061102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uiPriority w:val="99"/>
    <w:rsid w:val="003B5D51"/>
    <w:rPr>
      <w:b/>
      <w:bCs/>
      <w:color w:val="000000"/>
      <w:sz w:val="40"/>
      <w:szCs w:val="40"/>
    </w:rPr>
  </w:style>
  <w:style w:type="paragraph" w:styleId="Prosttext">
    <w:name w:val="Plain Text"/>
    <w:basedOn w:val="Normln"/>
    <w:link w:val="ProsttextChar"/>
    <w:rsid w:val="00E91D0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E91D0B"/>
    <w:rPr>
      <w:rFonts w:ascii="Courier New" w:hAnsi="Courier New" w:cs="Courier New"/>
    </w:rPr>
  </w:style>
  <w:style w:type="paragraph" w:styleId="Zpat">
    <w:name w:val="footer"/>
    <w:basedOn w:val="Normln"/>
    <w:link w:val="ZpatChar"/>
    <w:rsid w:val="009D5D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5D21"/>
    <w:rPr>
      <w:sz w:val="24"/>
      <w:szCs w:val="24"/>
    </w:rPr>
  </w:style>
  <w:style w:type="paragraph" w:styleId="Textbubliny">
    <w:name w:val="Balloon Text"/>
    <w:basedOn w:val="Normln"/>
    <w:semiHidden/>
    <w:rsid w:val="00C618A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qFormat/>
    <w:rsid w:val="00BA6D83"/>
    <w:pPr>
      <w:ind w:left="720"/>
      <w:contextualSpacing/>
    </w:pPr>
    <w:rPr>
      <w:rFonts w:eastAsia="Cambria"/>
      <w:sz w:val="22"/>
      <w:lang w:eastAsia="en-US"/>
    </w:rPr>
  </w:style>
  <w:style w:type="character" w:styleId="Odkaznakoment">
    <w:name w:val="annotation reference"/>
    <w:semiHidden/>
    <w:rsid w:val="00342D2B"/>
    <w:rPr>
      <w:sz w:val="16"/>
      <w:szCs w:val="16"/>
    </w:rPr>
  </w:style>
  <w:style w:type="paragraph" w:styleId="Textkomente">
    <w:name w:val="annotation text"/>
    <w:basedOn w:val="Normln"/>
    <w:semiHidden/>
    <w:rsid w:val="00342D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2D2B"/>
    <w:rPr>
      <w:b/>
      <w:bCs/>
    </w:rPr>
  </w:style>
  <w:style w:type="paragraph" w:styleId="Rozloendokumentu">
    <w:name w:val="Document Map"/>
    <w:basedOn w:val="Normln"/>
    <w:semiHidden/>
    <w:rsid w:val="00642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C80AAA"/>
    <w:rPr>
      <w:sz w:val="24"/>
      <w:szCs w:val="24"/>
    </w:rPr>
  </w:style>
  <w:style w:type="character" w:styleId="Hypertextovodkaz">
    <w:name w:val="Hyperlink"/>
    <w:rsid w:val="00B777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215E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F19A7DADE34A824E5CEB1B6401F8" ma:contentTypeVersion="0" ma:contentTypeDescription="Vytvořit nový dokument" ma:contentTypeScope="" ma:versionID="4b9f7f072ef7cd4c80f7adf201ce417c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E17E-4D76-46C3-8ECF-47AF884CA78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E5A1D5-3159-4B60-919E-E29FAE64C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19909-1209-475D-8671-E6DFA296B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6CC7CE-4625-405E-898B-09CCB832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LinksUpToDate>false</LinksUpToDate>
  <CharactersWithSpaces>6832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mailto:mzcr@mzcr.cz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/>
  <cp:lastModifiedBy/>
  <cp:revision>1</cp:revision>
  <cp:lastPrinted>2013-04-15T09:13:00Z</cp:lastPrinted>
  <dcterms:created xsi:type="dcterms:W3CDTF">2018-12-13T08:36:00Z</dcterms:created>
  <dcterms:modified xsi:type="dcterms:W3CDTF">2018-12-13T10:48:00Z</dcterms:modified>
</cp:coreProperties>
</file>