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E5DD6" w14:textId="77777777" w:rsidR="00B251E4" w:rsidRDefault="00B251E4" w:rsidP="00E7465E">
      <w:pPr>
        <w:tabs>
          <w:tab w:val="left" w:pos="4830"/>
        </w:tabs>
        <w:jc w:val="center"/>
        <w:rPr>
          <w:b/>
          <w:sz w:val="34"/>
          <w:szCs w:val="34"/>
        </w:rPr>
      </w:pPr>
      <w:r w:rsidRPr="00F61ADF">
        <w:rPr>
          <w:b/>
          <w:sz w:val="34"/>
          <w:szCs w:val="34"/>
        </w:rPr>
        <w:t>Zápis z jednání „Pracovní skupiny – Národní komise pro kojení (PS NKK) konaného dne 10. října 2019 v 9,30 hod. na MZ</w:t>
      </w:r>
    </w:p>
    <w:p w14:paraId="77029BB4" w14:textId="77777777" w:rsidR="00B251E4" w:rsidRPr="00F61ADF" w:rsidRDefault="00B251E4" w:rsidP="00E7465E">
      <w:pPr>
        <w:tabs>
          <w:tab w:val="left" w:pos="4830"/>
        </w:tabs>
        <w:jc w:val="center"/>
        <w:rPr>
          <w:b/>
          <w:sz w:val="34"/>
          <w:szCs w:val="34"/>
        </w:rPr>
      </w:pPr>
    </w:p>
    <w:p w14:paraId="3A1C34BD" w14:textId="77777777" w:rsidR="00B251E4" w:rsidRPr="008733E5" w:rsidRDefault="00B251E4" w:rsidP="00137BDE">
      <w:pPr>
        <w:tabs>
          <w:tab w:val="left" w:pos="4830"/>
        </w:tabs>
      </w:pPr>
      <w:r w:rsidRPr="008733E5">
        <w:rPr>
          <w:b/>
          <w:u w:val="single"/>
        </w:rPr>
        <w:t>Přítomni:</w:t>
      </w:r>
      <w:r w:rsidRPr="008733E5">
        <w:t xml:space="preserve"> viz prezenční listina</w:t>
      </w:r>
    </w:p>
    <w:p w14:paraId="6720034F" w14:textId="77777777" w:rsidR="00B251E4" w:rsidRPr="008733E5" w:rsidRDefault="00B251E4" w:rsidP="00137BDE">
      <w:pPr>
        <w:tabs>
          <w:tab w:val="left" w:pos="4830"/>
        </w:tabs>
      </w:pPr>
      <w:r w:rsidRPr="008733E5">
        <w:rPr>
          <w:b/>
          <w:u w:val="single"/>
        </w:rPr>
        <w:t>Omluveni:</w:t>
      </w:r>
      <w:r w:rsidRPr="008733E5">
        <w:t xml:space="preserve"> MUDr. Procházka, Ing. et Ing. </w:t>
      </w:r>
      <w:proofErr w:type="spellStart"/>
      <w:r w:rsidRPr="008733E5">
        <w:t>Poliaková</w:t>
      </w:r>
      <w:proofErr w:type="spellEnd"/>
    </w:p>
    <w:p w14:paraId="522BE6EF" w14:textId="77777777" w:rsidR="00B251E4" w:rsidRPr="00E7465E" w:rsidRDefault="00B251E4" w:rsidP="00137BDE">
      <w:pPr>
        <w:numPr>
          <w:ilvl w:val="0"/>
          <w:numId w:val="2"/>
        </w:numPr>
        <w:tabs>
          <w:tab w:val="left" w:pos="0"/>
        </w:tabs>
        <w:spacing w:after="0" w:line="240" w:lineRule="auto"/>
        <w:ind w:left="0" w:firstLine="0"/>
        <w:rPr>
          <w:b/>
          <w:u w:val="single"/>
        </w:rPr>
      </w:pPr>
      <w:r w:rsidRPr="00E7465E">
        <w:rPr>
          <w:b/>
          <w:u w:val="single"/>
        </w:rPr>
        <w:t>Zahájení jednání a představení členů PS NKK</w:t>
      </w:r>
    </w:p>
    <w:p w14:paraId="7947349D" w14:textId="77777777" w:rsidR="00B251E4" w:rsidRPr="0055616A" w:rsidRDefault="00B251E4" w:rsidP="00137BDE">
      <w:pPr>
        <w:pStyle w:val="Odstavecseseznamem"/>
        <w:tabs>
          <w:tab w:val="left" w:pos="0"/>
          <w:tab w:val="left" w:pos="4830"/>
        </w:tabs>
        <w:spacing w:after="0" w:line="300" w:lineRule="exact"/>
        <w:ind w:left="0"/>
        <w:jc w:val="both"/>
      </w:pPr>
      <w:r w:rsidRPr="0055616A">
        <w:t>Dle navrhovaného programu jednání na úvod náměstkyně ministra MUDr. Alena Šteflová, Ph.D., MPH (NM) přivítala přítomné, představila členy PS NKK a předala slovo panu ministrovi.</w:t>
      </w:r>
    </w:p>
    <w:p w14:paraId="3BBA6A6A" w14:textId="77777777" w:rsidR="00B251E4" w:rsidRPr="008733E5" w:rsidRDefault="00B251E4" w:rsidP="00F43696">
      <w:pPr>
        <w:tabs>
          <w:tab w:val="left" w:pos="0"/>
          <w:tab w:val="left" w:pos="4830"/>
        </w:tabs>
      </w:pPr>
      <w:r w:rsidRPr="0055616A">
        <w:t>Pan ministr poděkoval za účast</w:t>
      </w:r>
      <w:r w:rsidRPr="008733E5">
        <w:t xml:space="preserve"> a za ochotu pracovat v této komisi. Komise má jasné zadání a své </w:t>
      </w:r>
      <w:r w:rsidRPr="008E5A91">
        <w:t>opodstatnění. Obdobná komise kdysi na MZ už pracovala, její činnost se ukončila před několika lety. Chceme navázat a cílit na opatření, která nastolí systém tak, aby podpořilo kojení a výživ</w:t>
      </w:r>
      <w:r w:rsidR="002470CF" w:rsidRPr="008E5A91">
        <w:t>u</w:t>
      </w:r>
      <w:r w:rsidRPr="008E5A91">
        <w:t xml:space="preserve"> podle zásad Globální strategie výživy kojenců a malých dětí (WHO 2003).</w:t>
      </w:r>
    </w:p>
    <w:p w14:paraId="79913640" w14:textId="77777777" w:rsidR="00B251E4" w:rsidRDefault="00B251E4" w:rsidP="00137BDE">
      <w:pPr>
        <w:tabs>
          <w:tab w:val="left" w:pos="0"/>
          <w:tab w:val="left" w:pos="4830"/>
        </w:tabs>
      </w:pPr>
      <w:r w:rsidRPr="008733E5">
        <w:t>NM předala přítomným jmenovací dekrety. Dalším bodem jednání byl</w:t>
      </w:r>
      <w:r>
        <w:t>o</w:t>
      </w:r>
      <w:r w:rsidRPr="008733E5">
        <w:t xml:space="preserve"> </w:t>
      </w:r>
      <w:r>
        <w:t xml:space="preserve">seznámení se se </w:t>
      </w:r>
      <w:r w:rsidRPr="008733E5">
        <w:t>statutem PS NKK</w:t>
      </w:r>
      <w:r>
        <w:t xml:space="preserve">, </w:t>
      </w:r>
      <w:r w:rsidRPr="008733E5">
        <w:t xml:space="preserve">s předmětem </w:t>
      </w:r>
      <w:r>
        <w:t xml:space="preserve">její </w:t>
      </w:r>
      <w:r w:rsidRPr="008733E5">
        <w:t>činnosti a úkoly PS NKK.</w:t>
      </w:r>
    </w:p>
    <w:p w14:paraId="52DB3BF8" w14:textId="77777777" w:rsidR="00B251E4" w:rsidRDefault="00B251E4" w:rsidP="00F43696">
      <w:pPr>
        <w:spacing w:before="120"/>
        <w:rPr>
          <w:rFonts w:cs="Arial"/>
          <w:color w:val="444444"/>
        </w:rPr>
      </w:pPr>
      <w:r w:rsidRPr="0055616A">
        <w:t xml:space="preserve">PS NKK ustanovil ministr zdravotnictví Mgr. et Mgr. Adam Vojtěch, MHA. PS NKK je odborným poradním orgánem Ministerstva zdravotnictví. </w:t>
      </w:r>
      <w:r w:rsidRPr="0055616A">
        <w:rPr>
          <w:rFonts w:cs="Arial"/>
          <w:bCs/>
        </w:rPr>
        <w:t xml:space="preserve">Předmět činnosti a úkoly PS NKK zahrnují podporu kojení, která je </w:t>
      </w:r>
      <w:r w:rsidRPr="0055616A">
        <w:rPr>
          <w:rFonts w:cs="Arial"/>
          <w:color w:val="444444"/>
        </w:rPr>
        <w:t xml:space="preserve">naprosto zásadním tématem pro podporu veřejného zdraví.  </w:t>
      </w:r>
      <w:r w:rsidRPr="0055616A">
        <w:rPr>
          <w:rFonts w:cs="Arial"/>
        </w:rPr>
        <w:t xml:space="preserve">Cílem PS NKK je provádět aktivní a ucelenou strategii </w:t>
      </w:r>
      <w:r w:rsidRPr="0055616A">
        <w:rPr>
          <w:rFonts w:cs="Arial"/>
          <w:color w:val="444444"/>
        </w:rPr>
        <w:t xml:space="preserve">a zajistit podporu kojení tak, aby každá matka dostala kvalitní péči v porodnici a kvalitní poradenství týkající se podpory kojení </w:t>
      </w:r>
      <w:proofErr w:type="gramStart"/>
      <w:r w:rsidRPr="0055616A">
        <w:rPr>
          <w:rFonts w:cs="Arial"/>
          <w:color w:val="444444"/>
        </w:rPr>
        <w:t>i  výživy</w:t>
      </w:r>
      <w:proofErr w:type="gramEnd"/>
      <w:r w:rsidRPr="0055616A">
        <w:rPr>
          <w:rFonts w:cs="Arial"/>
          <w:color w:val="444444"/>
        </w:rPr>
        <w:t xml:space="preserve"> kojenců a malých dětí i po propuštění z porodnice. </w:t>
      </w:r>
      <w:r w:rsidRPr="0055616A">
        <w:rPr>
          <w:rFonts w:cs="Arial"/>
          <w:bCs/>
        </w:rPr>
        <w:t xml:space="preserve">PS </w:t>
      </w:r>
      <w:proofErr w:type="gramStart"/>
      <w:r w:rsidRPr="0055616A">
        <w:rPr>
          <w:rFonts w:cs="Arial"/>
          <w:color w:val="444444"/>
        </w:rPr>
        <w:t>NKK  bude</w:t>
      </w:r>
      <w:proofErr w:type="gramEnd"/>
      <w:r w:rsidRPr="0055616A">
        <w:rPr>
          <w:rFonts w:cs="Arial"/>
          <w:color w:val="444444"/>
        </w:rPr>
        <w:t xml:space="preserve"> svolavatelem jednání, koordinátorem spolupráce a prostředníkem při jednáních s ministerstvy zdravotnictví a práce a sociálních věcí, poskytovateli a odbornými společnostmi sdruženými v ČLS JEP</w:t>
      </w:r>
      <w:r w:rsidRPr="0055616A">
        <w:rPr>
          <w:rFonts w:cs="Arial"/>
          <w:bCs/>
        </w:rPr>
        <w:t xml:space="preserve">. </w:t>
      </w:r>
      <w:r w:rsidRPr="0055616A">
        <w:rPr>
          <w:rFonts w:cs="Arial"/>
          <w:color w:val="444444"/>
        </w:rPr>
        <w:t xml:space="preserve">Potřebné výstupy týkající se podpory </w:t>
      </w:r>
      <w:proofErr w:type="gramStart"/>
      <w:r w:rsidRPr="0055616A">
        <w:rPr>
          <w:rFonts w:cs="Arial"/>
          <w:color w:val="444444"/>
        </w:rPr>
        <w:t>kojení</w:t>
      </w:r>
      <w:proofErr w:type="gramEnd"/>
      <w:r w:rsidRPr="0055616A">
        <w:rPr>
          <w:rFonts w:cs="Arial"/>
          <w:color w:val="444444"/>
        </w:rPr>
        <w:t xml:space="preserve"> a především definované standardy budou všechny v souladu s nejnovějšími poznatky lékařské vědy, s principy Baby-</w:t>
      </w:r>
      <w:proofErr w:type="spellStart"/>
      <w:r w:rsidRPr="0055616A">
        <w:rPr>
          <w:rFonts w:cs="Arial"/>
          <w:color w:val="444444"/>
        </w:rPr>
        <w:t>friendly</w:t>
      </w:r>
      <w:proofErr w:type="spellEnd"/>
      <w:r w:rsidRPr="0055616A">
        <w:rPr>
          <w:rFonts w:cs="Arial"/>
          <w:color w:val="444444"/>
        </w:rPr>
        <w:t xml:space="preserve"> </w:t>
      </w:r>
      <w:proofErr w:type="spellStart"/>
      <w:r w:rsidRPr="0055616A">
        <w:rPr>
          <w:rFonts w:cs="Arial"/>
          <w:color w:val="444444"/>
        </w:rPr>
        <w:t>Hospital</w:t>
      </w:r>
      <w:proofErr w:type="spellEnd"/>
      <w:r w:rsidRPr="0055616A">
        <w:rPr>
          <w:rFonts w:cs="Arial"/>
          <w:color w:val="444444"/>
        </w:rPr>
        <w:t xml:space="preserve"> </w:t>
      </w:r>
      <w:proofErr w:type="spellStart"/>
      <w:r w:rsidRPr="0055616A">
        <w:rPr>
          <w:rFonts w:cs="Arial"/>
          <w:color w:val="444444"/>
        </w:rPr>
        <w:t>Initiative</w:t>
      </w:r>
      <w:proofErr w:type="spellEnd"/>
      <w:r w:rsidRPr="0055616A">
        <w:rPr>
          <w:rFonts w:cs="Arial"/>
          <w:color w:val="444444"/>
        </w:rPr>
        <w:t xml:space="preserve"> (BFHI) a s </w:t>
      </w:r>
      <w:r w:rsidRPr="008E5A91">
        <w:rPr>
          <w:rFonts w:cs="Arial"/>
          <w:color w:val="444444"/>
        </w:rPr>
        <w:t>Mezinárodním</w:t>
      </w:r>
      <w:r w:rsidRPr="0055616A">
        <w:rPr>
          <w:rFonts w:cs="Arial"/>
          <w:color w:val="444444"/>
        </w:rPr>
        <w:t xml:space="preserve"> kodexem marketingu náhrad mateřského mléka.</w:t>
      </w:r>
    </w:p>
    <w:p w14:paraId="3F9889B6" w14:textId="77777777" w:rsidR="00B251E4" w:rsidRPr="00137BDE" w:rsidRDefault="00B251E4" w:rsidP="00137BDE">
      <w:pPr>
        <w:spacing w:before="120"/>
        <w:rPr>
          <w:rFonts w:cs="Arial"/>
          <w:color w:val="444444"/>
          <w:u w:val="single"/>
        </w:rPr>
      </w:pPr>
      <w:r w:rsidRPr="00137BDE">
        <w:rPr>
          <w:rFonts w:cs="Arial"/>
          <w:color w:val="444444"/>
          <w:u w:val="single"/>
        </w:rPr>
        <w:t>Ke Statutu PS NKK</w:t>
      </w:r>
    </w:p>
    <w:p w14:paraId="59E7E52E" w14:textId="77777777" w:rsidR="00B251E4" w:rsidRPr="006B654A" w:rsidRDefault="00B251E4" w:rsidP="00137BDE">
      <w:pPr>
        <w:pStyle w:val="Odstavecseseznamem"/>
        <w:numPr>
          <w:ilvl w:val="0"/>
          <w:numId w:val="4"/>
        </w:numPr>
        <w:spacing w:after="0" w:line="300" w:lineRule="exact"/>
        <w:ind w:left="714" w:hanging="357"/>
        <w:jc w:val="both"/>
        <w:rPr>
          <w:rFonts w:cs="Arial"/>
        </w:rPr>
      </w:pPr>
      <w:r w:rsidRPr="006B654A">
        <w:rPr>
          <w:rFonts w:cs="Arial"/>
        </w:rPr>
        <w:t xml:space="preserve">Pracovní skupina – Národní komise pro kojení (dále též „PS NKK) je odborným poradním orgánem Ministerstva zdravotnictví (dále též „MZ“).  </w:t>
      </w:r>
    </w:p>
    <w:p w14:paraId="304FFC4A" w14:textId="77777777" w:rsidR="00B251E4" w:rsidRPr="008733E5" w:rsidRDefault="00B251E4" w:rsidP="00137BDE">
      <w:pPr>
        <w:numPr>
          <w:ilvl w:val="0"/>
          <w:numId w:val="4"/>
        </w:numPr>
        <w:spacing w:after="0" w:line="300" w:lineRule="exact"/>
        <w:ind w:left="714" w:hanging="357"/>
        <w:jc w:val="both"/>
        <w:rPr>
          <w:rFonts w:cs="Arial"/>
        </w:rPr>
      </w:pPr>
      <w:r w:rsidRPr="008733E5">
        <w:rPr>
          <w:rFonts w:cs="Arial"/>
        </w:rPr>
        <w:t>PS NKK je oprávněna požadovat součinnost odborných útvarů MZ a jím přímo řízených organizací týkající se péče v souvislosti s kojením.</w:t>
      </w:r>
    </w:p>
    <w:p w14:paraId="078E6FEA" w14:textId="77777777" w:rsidR="00B251E4" w:rsidRPr="008733E5" w:rsidRDefault="00B251E4" w:rsidP="00137BDE">
      <w:pPr>
        <w:numPr>
          <w:ilvl w:val="0"/>
          <w:numId w:val="4"/>
        </w:numPr>
        <w:spacing w:after="0" w:line="300" w:lineRule="exact"/>
        <w:ind w:left="714" w:hanging="357"/>
        <w:jc w:val="both"/>
        <w:rPr>
          <w:rFonts w:cs="Arial"/>
        </w:rPr>
      </w:pPr>
      <w:r w:rsidRPr="008733E5">
        <w:rPr>
          <w:rFonts w:cs="Arial"/>
        </w:rPr>
        <w:t>PS NKK n</w:t>
      </w:r>
      <w:r w:rsidR="008E5A91">
        <w:rPr>
          <w:rFonts w:cs="Arial"/>
        </w:rPr>
        <w:t>emá vlastní právní subjektivitu; její členové nejsou honorováni.</w:t>
      </w:r>
    </w:p>
    <w:p w14:paraId="7E680CFD" w14:textId="77777777" w:rsidR="00B251E4" w:rsidRDefault="00B251E4" w:rsidP="00137BDE">
      <w:pPr>
        <w:numPr>
          <w:ilvl w:val="0"/>
          <w:numId w:val="4"/>
        </w:numPr>
        <w:spacing w:after="0" w:line="300" w:lineRule="exact"/>
        <w:ind w:left="714" w:hanging="357"/>
        <w:jc w:val="both"/>
        <w:rPr>
          <w:rFonts w:cs="Arial"/>
        </w:rPr>
      </w:pPr>
      <w:r w:rsidRPr="008733E5">
        <w:rPr>
          <w:rFonts w:cs="Arial"/>
        </w:rPr>
        <w:t>Místem zasedání PS NKK je MZ.</w:t>
      </w:r>
    </w:p>
    <w:p w14:paraId="78C753D2" w14:textId="77777777" w:rsidR="00B251E4" w:rsidRDefault="00B251E4" w:rsidP="00E7465E">
      <w:pPr>
        <w:spacing w:after="0" w:line="300" w:lineRule="exact"/>
        <w:ind w:left="714"/>
        <w:jc w:val="both"/>
        <w:rPr>
          <w:rFonts w:cs="Arial"/>
        </w:rPr>
      </w:pPr>
    </w:p>
    <w:p w14:paraId="11E7A0B2" w14:textId="77777777" w:rsidR="00B251E4" w:rsidRDefault="00B251E4" w:rsidP="00E7465E">
      <w:pPr>
        <w:spacing w:after="0" w:line="300" w:lineRule="exact"/>
        <w:jc w:val="both"/>
        <w:rPr>
          <w:rFonts w:cs="Arial"/>
        </w:rPr>
      </w:pPr>
    </w:p>
    <w:p w14:paraId="7E0C7473" w14:textId="77777777" w:rsidR="00B251E4" w:rsidRPr="00E7465E" w:rsidRDefault="00B251E4" w:rsidP="00E7465E">
      <w:pPr>
        <w:pStyle w:val="Odstavecseseznamem"/>
        <w:numPr>
          <w:ilvl w:val="0"/>
          <w:numId w:val="2"/>
        </w:numPr>
        <w:tabs>
          <w:tab w:val="left" w:pos="0"/>
        </w:tabs>
        <w:spacing w:after="0" w:line="300" w:lineRule="exact"/>
        <w:ind w:left="0" w:firstLine="0"/>
        <w:jc w:val="both"/>
        <w:rPr>
          <w:rFonts w:cs="Arial"/>
          <w:b/>
          <w:u w:val="single"/>
        </w:rPr>
      </w:pPr>
      <w:r w:rsidRPr="00E7465E">
        <w:rPr>
          <w:rFonts w:cs="Arial"/>
          <w:b/>
          <w:u w:val="single"/>
        </w:rPr>
        <w:t>Priority pro činnost</w:t>
      </w:r>
    </w:p>
    <w:p w14:paraId="3EDC4AED" w14:textId="77777777" w:rsidR="00B251E4" w:rsidRPr="006D1E2D" w:rsidRDefault="00B251E4" w:rsidP="006D1E2D">
      <w:pPr>
        <w:pStyle w:val="Odstavecseseznamem"/>
        <w:tabs>
          <w:tab w:val="left" w:pos="0"/>
          <w:tab w:val="left" w:pos="4830"/>
        </w:tabs>
        <w:spacing w:after="240"/>
        <w:ind w:left="0"/>
      </w:pPr>
      <w:r>
        <w:rPr>
          <w:rFonts w:cs="Arial"/>
        </w:rPr>
        <w:t xml:space="preserve">Prezentace </w:t>
      </w:r>
      <w:r>
        <w:t>m</w:t>
      </w:r>
      <w:r w:rsidRPr="006B654A">
        <w:t>ístopředsedkyně MUDr. Mydlilov</w:t>
      </w:r>
      <w:r>
        <w:t>é</w:t>
      </w:r>
      <w:r w:rsidRPr="006B654A">
        <w:t xml:space="preserve"> zdůraznila cíl komise a prezentovala význam </w:t>
      </w:r>
      <w:r w:rsidRPr="008E5A91">
        <w:rPr>
          <w:bCs/>
        </w:rPr>
        <w:t>zdokonalení kojících postupů na zvyšování míry kojení</w:t>
      </w:r>
      <w:r w:rsidRPr="008E5A91">
        <w:t>.  Informovala o připraveném novém doporučení   WHO UNICEF O</w:t>
      </w:r>
      <w:r w:rsidRPr="008E5A91">
        <w:rPr>
          <w:rFonts w:cs="Arial"/>
        </w:rPr>
        <w:t xml:space="preserve">chrana, propagace a podpora kojení v zařízeních poskytujících péči o </w:t>
      </w:r>
      <w:r w:rsidRPr="008E5A91">
        <w:rPr>
          <w:rFonts w:cs="Arial"/>
        </w:rPr>
        <w:lastRenderedPageBreak/>
        <w:t>matku a novorozence – revidovaná Baby-</w:t>
      </w:r>
      <w:proofErr w:type="spellStart"/>
      <w:r w:rsidRPr="008E5A91">
        <w:rPr>
          <w:rFonts w:cs="Arial"/>
        </w:rPr>
        <w:t>friendly</w:t>
      </w:r>
      <w:proofErr w:type="spellEnd"/>
      <w:r w:rsidRPr="008E5A91">
        <w:rPr>
          <w:rFonts w:cs="Arial"/>
        </w:rPr>
        <w:t xml:space="preserve"> </w:t>
      </w:r>
      <w:proofErr w:type="spellStart"/>
      <w:r w:rsidRPr="008E5A91">
        <w:rPr>
          <w:rFonts w:cs="Arial"/>
        </w:rPr>
        <w:t>Hospital</w:t>
      </w:r>
      <w:proofErr w:type="spellEnd"/>
      <w:r w:rsidRPr="006D1E2D">
        <w:rPr>
          <w:rFonts w:cs="Arial"/>
        </w:rPr>
        <w:t xml:space="preserve"> </w:t>
      </w:r>
      <w:proofErr w:type="spellStart"/>
      <w:r w:rsidRPr="006D1E2D">
        <w:rPr>
          <w:rFonts w:cs="Arial"/>
        </w:rPr>
        <w:t>Initiative</w:t>
      </w:r>
      <w:proofErr w:type="spellEnd"/>
      <w:r w:rsidRPr="006D1E2D">
        <w:rPr>
          <w:rFonts w:cs="Arial"/>
        </w:rPr>
        <w:t>-</w:t>
      </w:r>
      <w:r w:rsidRPr="006D1E2D">
        <w:t xml:space="preserve"> 10 kroků k úspěšnému kojení</w:t>
      </w:r>
      <w:r>
        <w:t>, který</w:t>
      </w:r>
      <w:r w:rsidRPr="006D1E2D">
        <w:t xml:space="preserve"> je připravený ke schválení. </w:t>
      </w:r>
    </w:p>
    <w:p w14:paraId="24333659" w14:textId="77777777" w:rsidR="00B251E4" w:rsidRPr="006D1E2D" w:rsidRDefault="00B251E4" w:rsidP="00E7465E">
      <w:pPr>
        <w:pStyle w:val="Odstavecseseznamem"/>
        <w:tabs>
          <w:tab w:val="left" w:pos="0"/>
        </w:tabs>
        <w:spacing w:after="0" w:line="300" w:lineRule="exact"/>
        <w:ind w:left="0"/>
        <w:jc w:val="both"/>
      </w:pPr>
      <w:r w:rsidRPr="006D1E2D">
        <w:t>Dále byli přítomní seznámeni s harmonogramem úkolů (prezentace je přílohou zápisu).</w:t>
      </w:r>
    </w:p>
    <w:p w14:paraId="5BB8BC69" w14:textId="77777777" w:rsidR="00B251E4" w:rsidRDefault="00B251E4" w:rsidP="00E7465E">
      <w:pPr>
        <w:pStyle w:val="Odstavecseseznamem"/>
        <w:tabs>
          <w:tab w:val="left" w:pos="0"/>
        </w:tabs>
        <w:spacing w:after="0" w:line="300" w:lineRule="exact"/>
        <w:ind w:left="0"/>
        <w:jc w:val="both"/>
      </w:pPr>
    </w:p>
    <w:p w14:paraId="5920FE4E" w14:textId="77777777" w:rsidR="00B251E4" w:rsidRDefault="00B251E4" w:rsidP="00E7465E">
      <w:pPr>
        <w:pStyle w:val="Odstavecseseznamem"/>
        <w:tabs>
          <w:tab w:val="left" w:pos="0"/>
        </w:tabs>
        <w:spacing w:after="0" w:line="300" w:lineRule="exact"/>
        <w:ind w:left="0"/>
        <w:jc w:val="both"/>
      </w:pPr>
    </w:p>
    <w:p w14:paraId="61C8E155" w14:textId="77777777" w:rsidR="00B251E4" w:rsidRPr="0071343B" w:rsidRDefault="00B251E4" w:rsidP="0071343B">
      <w:pPr>
        <w:pStyle w:val="Odstavecseseznamem"/>
        <w:numPr>
          <w:ilvl w:val="0"/>
          <w:numId w:val="2"/>
        </w:numPr>
        <w:tabs>
          <w:tab w:val="left" w:pos="0"/>
        </w:tabs>
        <w:spacing w:after="0" w:line="300" w:lineRule="exact"/>
        <w:ind w:left="0" w:firstLine="0"/>
        <w:jc w:val="both"/>
        <w:rPr>
          <w:b/>
          <w:u w:val="single"/>
        </w:rPr>
      </w:pPr>
      <w:r w:rsidRPr="0071343B">
        <w:rPr>
          <w:b/>
          <w:u w:val="single"/>
        </w:rPr>
        <w:t>Úkoly Úřadu Vlády – Postoj a stanovisko MZ k jednotlivým bodům</w:t>
      </w:r>
    </w:p>
    <w:p w14:paraId="72796267" w14:textId="77777777" w:rsidR="00B251E4" w:rsidRDefault="00B251E4" w:rsidP="0071343B">
      <w:pPr>
        <w:tabs>
          <w:tab w:val="left" w:pos="4830"/>
        </w:tabs>
        <w:spacing w:after="0" w:line="300" w:lineRule="exact"/>
        <w:jc w:val="both"/>
      </w:pPr>
      <w:r w:rsidRPr="00813A01">
        <w:t xml:space="preserve">NM promítla prezentaci s názvem „Názory žen na kojení“ – reprezentativní šetření MZ a STEM a velmi podrobně okomentovala každý z grafů. Informovala o úkolech Úřadu vlády – Postoj a stanovisko MZ k jednotlivým bodům. Stanovisko k výstupům veřejného mínění je velmi pozitivní, většina žen považuje kojení za důležité, pouze </w:t>
      </w:r>
      <w:proofErr w:type="gramStart"/>
      <w:r w:rsidRPr="00813A01">
        <w:t>2%</w:t>
      </w:r>
      <w:proofErr w:type="gramEnd"/>
      <w:r w:rsidRPr="00813A01">
        <w:t xml:space="preserve"> žen se dobrovolně rozhodla nekojit. Téměř </w:t>
      </w:r>
      <w:proofErr w:type="gramStart"/>
      <w:r w:rsidRPr="00813A01">
        <w:t>70%</w:t>
      </w:r>
      <w:proofErr w:type="gramEnd"/>
      <w:r w:rsidRPr="00813A01">
        <w:t xml:space="preserve"> žen považuje za optimální dobu kojení 6 – 12 měsíců. Z výzkumu dále vyplynulo, že </w:t>
      </w:r>
      <w:proofErr w:type="gramStart"/>
      <w:r w:rsidRPr="00813A01">
        <w:t>99%</w:t>
      </w:r>
      <w:proofErr w:type="gramEnd"/>
      <w:r w:rsidRPr="00813A01">
        <w:t xml:space="preserve"> žen považuje mateřské mléko za lepší než umělé, ale téměř polovina žen má pochopení pro matky, které musí sáhnout po umělé výživě. Hlavní výhody kojení – ideální složení pro zdravý vývoj dítěte, buduje vztah mezi matkou a dítětem a dítě si buduje obranyschopnost. Téměř pětina žen uvádí, že v porodnicích není dostatečná podpora kojení, ale žádná matka se nesetkala s chybějící podporou kojení. Výzkum též ukázal, že </w:t>
      </w:r>
      <w:proofErr w:type="gramStart"/>
      <w:r w:rsidRPr="00813A01">
        <w:t>62%</w:t>
      </w:r>
      <w:proofErr w:type="gramEnd"/>
      <w:r w:rsidRPr="00813A01">
        <w:t xml:space="preserve"> matek by laktační poradkyni pravděpodobně kontaktovalo. Ženy uvedly, že nejdůvěryhodnější informace o kojení podávají lékaři, případně laktační poradkyně. Soubor dotázaných je reprezentativní pro populaci žen ve věku 18 až 60 let</w:t>
      </w:r>
      <w:r>
        <w:t xml:space="preserve">. </w:t>
      </w:r>
      <w:r w:rsidRPr="00813A01">
        <w:t xml:space="preserve">Jsou v něm zastoupeny jak matky (74 %), tak bezdětné ženy (26 %) a ženy žijící v různých formách rodinného soužití.  </w:t>
      </w:r>
    </w:p>
    <w:p w14:paraId="35C0F22B" w14:textId="77777777" w:rsidR="00B251E4" w:rsidRDefault="00B251E4" w:rsidP="0071343B">
      <w:pPr>
        <w:tabs>
          <w:tab w:val="left" w:pos="4830"/>
        </w:tabs>
        <w:spacing w:after="0" w:line="300" w:lineRule="exact"/>
        <w:jc w:val="both"/>
      </w:pPr>
    </w:p>
    <w:p w14:paraId="46173310" w14:textId="77777777" w:rsidR="00B251E4" w:rsidRDefault="00B251E4" w:rsidP="0071343B">
      <w:pPr>
        <w:tabs>
          <w:tab w:val="left" w:pos="4830"/>
        </w:tabs>
        <w:spacing w:after="0" w:line="300" w:lineRule="exact"/>
        <w:jc w:val="both"/>
      </w:pPr>
    </w:p>
    <w:p w14:paraId="030EC5AE" w14:textId="77777777" w:rsidR="00B251E4" w:rsidRPr="0071343B" w:rsidRDefault="00B251E4" w:rsidP="0071343B">
      <w:pPr>
        <w:pStyle w:val="Odstavecseseznamem"/>
        <w:numPr>
          <w:ilvl w:val="0"/>
          <w:numId w:val="2"/>
        </w:numPr>
        <w:tabs>
          <w:tab w:val="left" w:pos="0"/>
        </w:tabs>
        <w:spacing w:after="0" w:line="240" w:lineRule="auto"/>
        <w:ind w:left="0" w:firstLine="0"/>
        <w:rPr>
          <w:b/>
          <w:u w:val="single"/>
        </w:rPr>
      </w:pPr>
      <w:r w:rsidRPr="0071343B">
        <w:rPr>
          <w:b/>
          <w:u w:val="single"/>
        </w:rPr>
        <w:t>Informace ÚZIS o postupu k monitoringu kojení</w:t>
      </w:r>
    </w:p>
    <w:p w14:paraId="68C26805" w14:textId="77777777" w:rsidR="00B251E4" w:rsidRPr="006B654A" w:rsidRDefault="00B251E4" w:rsidP="005F20E6">
      <w:pPr>
        <w:pStyle w:val="Odstavecseseznamem"/>
        <w:tabs>
          <w:tab w:val="left" w:pos="0"/>
          <w:tab w:val="left" w:pos="4830"/>
        </w:tabs>
        <w:ind w:left="0"/>
      </w:pPr>
      <w:r w:rsidRPr="006B654A">
        <w:t xml:space="preserve">Informace o postupu k monitoringu kojení </w:t>
      </w:r>
      <w:r w:rsidR="008E5A91">
        <w:t xml:space="preserve">prezentoval </w:t>
      </w:r>
      <w:r w:rsidRPr="006B654A">
        <w:t xml:space="preserve">RNDr. Mužík – ÚZIS. Jeho prezentace měla název „Kultivace systému – monitoring kojení“. Uvedené informace byly čerpány z Národního registru novorozenců a byly prezentovány </w:t>
      </w:r>
      <w:r>
        <w:t xml:space="preserve">úpravy </w:t>
      </w:r>
      <w:r w:rsidRPr="006B654A">
        <w:t>„</w:t>
      </w:r>
      <w:r>
        <w:rPr>
          <w:bCs/>
        </w:rPr>
        <w:t xml:space="preserve">Ročních </w:t>
      </w:r>
      <w:r w:rsidRPr="006B654A">
        <w:rPr>
          <w:bCs/>
        </w:rPr>
        <w:t>výkaz</w:t>
      </w:r>
      <w:r>
        <w:rPr>
          <w:bCs/>
        </w:rPr>
        <w:t>ů</w:t>
      </w:r>
      <w:r w:rsidRPr="006B654A">
        <w:rPr>
          <w:bCs/>
        </w:rPr>
        <w:t xml:space="preserve"> o činnosti poskytovatele zdravotních služeb pro obor praktický lékař pro děti a dorost“.</w:t>
      </w:r>
      <w:r>
        <w:rPr>
          <w:bCs/>
        </w:rPr>
        <w:t xml:space="preserve"> </w:t>
      </w:r>
      <w:r w:rsidRPr="006B654A">
        <w:t>Změna reportování kojení cíl</w:t>
      </w:r>
      <w:r w:rsidR="008E5A91">
        <w:t xml:space="preserve">í na </w:t>
      </w:r>
      <w:r w:rsidRPr="006B654A">
        <w:t>validnější a aktua</w:t>
      </w:r>
      <w:r w:rsidRPr="008E5A91">
        <w:t>lizovaná data. Informoval o programu, který</w:t>
      </w:r>
      <w:r w:rsidR="008E5A91">
        <w:t xml:space="preserve"> </w:t>
      </w:r>
      <w:r w:rsidRPr="008E5A91">
        <w:t>umožňuje vybrat doporučení o kojení podle kvality studií GRADE.</w:t>
      </w:r>
    </w:p>
    <w:p w14:paraId="051D706C" w14:textId="77777777" w:rsidR="00B251E4" w:rsidRPr="00CA07F9" w:rsidRDefault="00B251E4" w:rsidP="0071343B">
      <w:pPr>
        <w:pStyle w:val="Odstavecseseznamem"/>
        <w:tabs>
          <w:tab w:val="left" w:pos="0"/>
          <w:tab w:val="left" w:pos="4830"/>
        </w:tabs>
        <w:ind w:left="0"/>
      </w:pPr>
    </w:p>
    <w:p w14:paraId="556E993A" w14:textId="77777777" w:rsidR="00B251E4" w:rsidRPr="00CA07F9" w:rsidRDefault="00B251E4" w:rsidP="0071343B">
      <w:pPr>
        <w:pStyle w:val="Odstavecseseznamem"/>
        <w:tabs>
          <w:tab w:val="left" w:pos="4830"/>
        </w:tabs>
        <w:spacing w:after="240"/>
      </w:pPr>
    </w:p>
    <w:p w14:paraId="0EF9368A" w14:textId="77777777" w:rsidR="00B251E4" w:rsidRPr="00CA07F9" w:rsidRDefault="008E5A91" w:rsidP="00F4416C">
      <w:pPr>
        <w:pStyle w:val="Odstavecseseznamem"/>
        <w:numPr>
          <w:ilvl w:val="0"/>
          <w:numId w:val="2"/>
        </w:numPr>
        <w:tabs>
          <w:tab w:val="left" w:pos="0"/>
        </w:tabs>
        <w:spacing w:after="0" w:line="360" w:lineRule="auto"/>
        <w:ind w:left="0" w:firstLine="0"/>
        <w:rPr>
          <w:b/>
          <w:u w:val="single"/>
        </w:rPr>
      </w:pPr>
      <w:r w:rsidRPr="00CA07F9">
        <w:rPr>
          <w:b/>
          <w:u w:val="single"/>
        </w:rPr>
        <w:t>Z diskuze k výše uvedeným tématům</w:t>
      </w:r>
      <w:r w:rsidR="00B251E4" w:rsidRPr="00CA07F9">
        <w:rPr>
          <w:b/>
          <w:u w:val="single"/>
        </w:rPr>
        <w:t xml:space="preserve"> </w:t>
      </w:r>
    </w:p>
    <w:p w14:paraId="09AE1843" w14:textId="77777777" w:rsidR="00B251E4" w:rsidRPr="00CA07F9" w:rsidRDefault="008E5A91" w:rsidP="00435FF8">
      <w:pPr>
        <w:tabs>
          <w:tab w:val="left" w:pos="4830"/>
        </w:tabs>
      </w:pPr>
      <w:r w:rsidRPr="00CA07F9">
        <w:t>V</w:t>
      </w:r>
      <w:r w:rsidR="00B251E4" w:rsidRPr="00CA07F9">
        <w:t>ýstup</w:t>
      </w:r>
      <w:r w:rsidRPr="00CA07F9">
        <w:t>y</w:t>
      </w:r>
      <w:r w:rsidR="00B251E4" w:rsidRPr="00CA07F9">
        <w:t xml:space="preserve"> veřejného mínění</w:t>
      </w:r>
      <w:r w:rsidRPr="00CA07F9">
        <w:t xml:space="preserve"> b</w:t>
      </w:r>
      <w:r w:rsidR="00B251E4" w:rsidRPr="00CA07F9">
        <w:t>ud</w:t>
      </w:r>
      <w:r w:rsidRPr="00CA07F9">
        <w:t>ou</w:t>
      </w:r>
      <w:r w:rsidR="00B251E4" w:rsidRPr="00CA07F9">
        <w:t xml:space="preserve"> zveřejněn</w:t>
      </w:r>
      <w:r w:rsidRPr="00CA07F9">
        <w:t>y</w:t>
      </w:r>
      <w:r w:rsidR="00B251E4" w:rsidRPr="00CA07F9">
        <w:t xml:space="preserve"> prostřednictvím TIS (TK).</w:t>
      </w:r>
    </w:p>
    <w:p w14:paraId="76E58ACB" w14:textId="4C5E1749" w:rsidR="00B251E4" w:rsidRPr="00CA07F9" w:rsidRDefault="00B251E4" w:rsidP="00CA07F9">
      <w:pPr>
        <w:pStyle w:val="Odstavecseseznamem"/>
        <w:numPr>
          <w:ilvl w:val="0"/>
          <w:numId w:val="9"/>
        </w:numPr>
        <w:tabs>
          <w:tab w:val="left" w:pos="4830"/>
        </w:tabs>
      </w:pPr>
      <w:r w:rsidRPr="00CA07F9">
        <w:t xml:space="preserve">doc. Dort – </w:t>
      </w:r>
      <w:r w:rsidR="008E5A91" w:rsidRPr="00CA07F9">
        <w:t xml:space="preserve">vyzdvihl </w:t>
      </w:r>
      <w:r w:rsidRPr="00CA07F9">
        <w:t>materiál MUDr. Mydlilové</w:t>
      </w:r>
      <w:r w:rsidR="0096407E" w:rsidRPr="00CA07F9">
        <w:t xml:space="preserve">, </w:t>
      </w:r>
      <w:r w:rsidR="000E1F80" w:rsidRPr="00CA07F9">
        <w:t>má</w:t>
      </w:r>
      <w:r w:rsidRPr="00CA07F9">
        <w:t xml:space="preserve"> zásadní</w:t>
      </w:r>
      <w:r w:rsidR="000E1F80" w:rsidRPr="00CA07F9">
        <w:t xml:space="preserve"> význam pro činnost PS NKK. </w:t>
      </w:r>
      <w:r w:rsidR="00CB4F71">
        <w:t>Prezentace</w:t>
      </w:r>
      <w:r w:rsidR="000E1F80" w:rsidRPr="00CA07F9">
        <w:t xml:space="preserve"> je přílohou tohoto zápisu.</w:t>
      </w:r>
    </w:p>
    <w:p w14:paraId="5F0A8063" w14:textId="77777777" w:rsidR="00B251E4" w:rsidRPr="00CA07F9" w:rsidRDefault="00B251E4" w:rsidP="00CA07F9">
      <w:pPr>
        <w:pStyle w:val="Odstavecseseznamem"/>
        <w:numPr>
          <w:ilvl w:val="0"/>
          <w:numId w:val="9"/>
        </w:numPr>
        <w:tabs>
          <w:tab w:val="left" w:pos="4830"/>
        </w:tabs>
      </w:pPr>
      <w:r w:rsidRPr="00CA07F9">
        <w:t>MUDr. Březovský – BFHI se musí podporovat. Je nutné, aby laktační poradkyně byly dostupné 24 hod. denně. Maminky o nich nevědí. SZÚ může publikovat a bude ve všem spolupracovat.</w:t>
      </w:r>
    </w:p>
    <w:p w14:paraId="30EC2C82" w14:textId="77777777" w:rsidR="00B251E4" w:rsidRPr="00CA07F9" w:rsidRDefault="00B251E4" w:rsidP="00CA07F9">
      <w:pPr>
        <w:pStyle w:val="Odstavecseseznamem"/>
        <w:numPr>
          <w:ilvl w:val="0"/>
          <w:numId w:val="9"/>
        </w:numPr>
        <w:tabs>
          <w:tab w:val="left" w:pos="4830"/>
        </w:tabs>
      </w:pPr>
      <w:r w:rsidRPr="00CA07F9">
        <w:t>MUDr. Plšková (Svaz zdravotních pojišťoven) se zapojí do podpory kojení. Seznam zdravotních výkonů – předložit kalkulační list prostřednictvím MZ.</w:t>
      </w:r>
    </w:p>
    <w:p w14:paraId="6F744932" w14:textId="50B035C4" w:rsidR="00B251E4" w:rsidRPr="00CA07F9" w:rsidRDefault="00B251E4" w:rsidP="00CA07F9">
      <w:pPr>
        <w:pStyle w:val="Odstavecseseznamem"/>
        <w:numPr>
          <w:ilvl w:val="0"/>
          <w:numId w:val="9"/>
        </w:numPr>
        <w:tabs>
          <w:tab w:val="left" w:pos="4830"/>
        </w:tabs>
      </w:pPr>
      <w:r w:rsidRPr="00CA07F9">
        <w:t xml:space="preserve">MUDr. </w:t>
      </w:r>
      <w:proofErr w:type="gramStart"/>
      <w:r w:rsidRPr="00CA07F9">
        <w:t>Mydlilová  informovala</w:t>
      </w:r>
      <w:proofErr w:type="gramEnd"/>
      <w:r w:rsidRPr="00CA07F9">
        <w:t xml:space="preserve"> o dárkových „</w:t>
      </w:r>
      <w:proofErr w:type="spellStart"/>
      <w:r w:rsidRPr="00CA07F9">
        <w:t>babyboxech</w:t>
      </w:r>
      <w:proofErr w:type="spellEnd"/>
      <w:r w:rsidRPr="00CA07F9">
        <w:t xml:space="preserve">“, které se dávají v porodnicích maminkám po porodu (některé obsahují lahvičky, dudlíky, letáky o umělé výživě, apod.) a maminky za to poskytují svoje osobní údaje – je nutné zasáhnout, aby </w:t>
      </w:r>
      <w:r w:rsidR="00CB4F71">
        <w:t>k těmto praktikám nedocházelo</w:t>
      </w:r>
      <w:r w:rsidRPr="00CA07F9">
        <w:t>. Nutné</w:t>
      </w:r>
      <w:r w:rsidR="008E5A91" w:rsidRPr="00CA07F9">
        <w:t xml:space="preserve"> </w:t>
      </w:r>
      <w:r w:rsidR="00F3702C" w:rsidRPr="00CA07F9">
        <w:t>probrat</w:t>
      </w:r>
      <w:r w:rsidRPr="00CA07F9">
        <w:t xml:space="preserve"> s firmou PROSAM. </w:t>
      </w:r>
    </w:p>
    <w:p w14:paraId="5B28F86D" w14:textId="77777777" w:rsidR="00B251E4" w:rsidRPr="008733E5" w:rsidRDefault="00B251E4" w:rsidP="00C000A6">
      <w:pPr>
        <w:tabs>
          <w:tab w:val="left" w:pos="4830"/>
        </w:tabs>
      </w:pPr>
    </w:p>
    <w:p w14:paraId="06A8BF6A" w14:textId="77777777" w:rsidR="005313F2" w:rsidRDefault="005313F2" w:rsidP="005313F2">
      <w:pPr>
        <w:numPr>
          <w:ilvl w:val="0"/>
          <w:numId w:val="9"/>
        </w:numPr>
        <w:spacing w:after="240"/>
        <w:contextualSpacing/>
        <w:rPr>
          <w:rFonts w:eastAsia="Times New Roman"/>
        </w:rPr>
      </w:pPr>
      <w:r>
        <w:rPr>
          <w:rFonts w:eastAsia="Times New Roman"/>
        </w:rPr>
        <w:lastRenderedPageBreak/>
        <w:t xml:space="preserve">Ing. Slavíková – informovala o článku 10 odst. 3 nařízení (EU) 2016/127, kdy výrobci a distributoři počáteční kojenecké výživy nesmějí poskytovat široké veřejnosti nebo těhotným ženám, matkám nebo členům jejich rodiny bezplatně nebo za nízkou cenu výrobky, vzorky nebo jakékoli reklamní dárky ani přímo, ani nepřímo prostřednictvím systému zdravotní péče nebo zdravotnických pracovníků, tato úprava je </w:t>
      </w:r>
      <w:proofErr w:type="gramStart"/>
      <w:r>
        <w:rPr>
          <w:rFonts w:eastAsia="Times New Roman"/>
        </w:rPr>
        <w:t>obsažená  v</w:t>
      </w:r>
      <w:proofErr w:type="gramEnd"/>
      <w:r>
        <w:rPr>
          <w:rFonts w:eastAsia="Times New Roman"/>
        </w:rPr>
        <w:t xml:space="preserve"> zákoně</w:t>
      </w:r>
      <w:r>
        <w:rPr>
          <w:rStyle w:val="Odkaznakoment"/>
          <w:rFonts w:eastAsia="Times New Roman"/>
          <w:sz w:val="20"/>
          <w:szCs w:val="20"/>
        </w:rPr>
        <w:t>  </w:t>
      </w:r>
      <w:r>
        <w:rPr>
          <w:rStyle w:val="Odkaznakoment"/>
          <w:rFonts w:eastAsia="Times New Roman"/>
        </w:rPr>
        <w:t> </w:t>
      </w:r>
      <w:r>
        <w:rPr>
          <w:rFonts w:eastAsia="Times New Roman"/>
        </w:rPr>
        <w:t xml:space="preserve"> č. 40/1995 Sb. Je nezbytné posoudit, do jaké míry bylo ustanovení adaptováno, zda zcela nebo částečně. </w:t>
      </w:r>
    </w:p>
    <w:p w14:paraId="25811384" w14:textId="77777777" w:rsidR="008E5A91" w:rsidRDefault="00B251E4" w:rsidP="008E5A91">
      <w:pPr>
        <w:pStyle w:val="Odstavecseseznamem"/>
        <w:numPr>
          <w:ilvl w:val="0"/>
          <w:numId w:val="9"/>
        </w:numPr>
        <w:tabs>
          <w:tab w:val="left" w:pos="4830"/>
        </w:tabs>
        <w:spacing w:after="0"/>
      </w:pPr>
      <w:r w:rsidRPr="008733E5">
        <w:t xml:space="preserve">Bc. Cejpková </w:t>
      </w:r>
      <w:r w:rsidR="008E5A91">
        <w:t xml:space="preserve">na její </w:t>
      </w:r>
      <w:r w:rsidRPr="008733E5">
        <w:t xml:space="preserve">dotaz </w:t>
      </w:r>
      <w:r w:rsidR="008E5A91">
        <w:t xml:space="preserve">„kdo bude </w:t>
      </w:r>
      <w:r w:rsidRPr="008733E5">
        <w:t>mluvčí</w:t>
      </w:r>
      <w:r w:rsidR="008E5A91">
        <w:t xml:space="preserve"> PS NKK“ je </w:t>
      </w:r>
      <w:r w:rsidRPr="008733E5">
        <w:t>odpověď – t</w:t>
      </w:r>
      <w:r>
        <w:t>iskový odbor MZ – v provázání na NM.</w:t>
      </w:r>
    </w:p>
    <w:p w14:paraId="63D668B9" w14:textId="19558F39" w:rsidR="00B251E4" w:rsidRDefault="00B251E4" w:rsidP="00435FF8">
      <w:pPr>
        <w:pStyle w:val="Odstavecseseznamem"/>
        <w:numPr>
          <w:ilvl w:val="0"/>
          <w:numId w:val="9"/>
        </w:numPr>
        <w:tabs>
          <w:tab w:val="left" w:pos="4830"/>
        </w:tabs>
        <w:spacing w:after="240"/>
      </w:pPr>
      <w:r w:rsidRPr="008733E5">
        <w:t xml:space="preserve">doc. </w:t>
      </w:r>
      <w:proofErr w:type="spellStart"/>
      <w:r w:rsidRPr="008733E5">
        <w:t>Bronský</w:t>
      </w:r>
      <w:proofErr w:type="spellEnd"/>
      <w:r w:rsidRPr="008733E5">
        <w:t xml:space="preserve"> – připomínka k </w:t>
      </w:r>
      <w:r w:rsidR="00CB4F71">
        <w:t xml:space="preserve">monitoringu doby </w:t>
      </w:r>
      <w:r w:rsidRPr="008733E5">
        <w:t>kojení (</w:t>
      </w:r>
      <w:smartTag w:uri="urn:schemas-microsoft-com:office:smarttags" w:element="metricconverter">
        <w:smartTagPr>
          <w:attr w:name="ProductID" w:val="3 a"/>
        </w:smartTagPr>
        <w:r w:rsidRPr="008733E5">
          <w:t>3 a</w:t>
        </w:r>
      </w:smartTag>
      <w:r w:rsidRPr="008733E5">
        <w:t xml:space="preserve"> 6 měsíců – je dlouhé rozmezí, např. v případě ukončení kojení po 5 měsících je ve výkazu uvedeno ukončení kojení ve 3 měsících). Mělo by se zvážit, zda se výkaz neupraví.</w:t>
      </w:r>
    </w:p>
    <w:p w14:paraId="337C5CC5" w14:textId="77777777" w:rsidR="009143E8" w:rsidRDefault="009143E8" w:rsidP="009143E8">
      <w:pPr>
        <w:pStyle w:val="Odstavecseseznamem"/>
        <w:tabs>
          <w:tab w:val="left" w:pos="4830"/>
        </w:tabs>
        <w:spacing w:after="240"/>
      </w:pPr>
    </w:p>
    <w:p w14:paraId="44FFCA0F" w14:textId="77777777" w:rsidR="009143E8" w:rsidRDefault="009143E8" w:rsidP="009143E8">
      <w:pPr>
        <w:pStyle w:val="Odstavecseseznamem"/>
        <w:tabs>
          <w:tab w:val="left" w:pos="4830"/>
        </w:tabs>
        <w:spacing w:after="240"/>
      </w:pPr>
    </w:p>
    <w:p w14:paraId="23F768C8" w14:textId="77777777" w:rsidR="00B251E4" w:rsidRPr="001C6A58" w:rsidRDefault="00B251E4" w:rsidP="001C6A58">
      <w:pPr>
        <w:pStyle w:val="Odstavecseseznamem"/>
        <w:numPr>
          <w:ilvl w:val="0"/>
          <w:numId w:val="2"/>
        </w:numPr>
        <w:tabs>
          <w:tab w:val="left" w:pos="0"/>
        </w:tabs>
        <w:spacing w:after="0" w:line="360" w:lineRule="auto"/>
        <w:ind w:left="0" w:firstLine="0"/>
        <w:rPr>
          <w:b/>
          <w:u w:val="single"/>
        </w:rPr>
      </w:pPr>
      <w:r w:rsidRPr="001C6A58">
        <w:rPr>
          <w:b/>
          <w:u w:val="single"/>
        </w:rPr>
        <w:t>Různé, diskuze, závěr jednání</w:t>
      </w:r>
    </w:p>
    <w:p w14:paraId="657B977F" w14:textId="77777777" w:rsidR="00B251E4" w:rsidRPr="00435FF8" w:rsidRDefault="00B251E4" w:rsidP="001C6A58">
      <w:pPr>
        <w:pStyle w:val="Odstavecseseznamem"/>
        <w:tabs>
          <w:tab w:val="left" w:pos="0"/>
          <w:tab w:val="left" w:pos="4830"/>
        </w:tabs>
        <w:spacing w:after="240" w:line="360" w:lineRule="auto"/>
        <w:ind w:left="0"/>
        <w:rPr>
          <w:u w:val="single"/>
        </w:rPr>
      </w:pPr>
      <w:r w:rsidRPr="00435FF8">
        <w:rPr>
          <w:u w:val="single"/>
        </w:rPr>
        <w:t>Různé:</w:t>
      </w:r>
    </w:p>
    <w:p w14:paraId="516FD0FB" w14:textId="029603E1" w:rsidR="00B251E4" w:rsidRPr="000C54A1" w:rsidRDefault="00B251E4" w:rsidP="001C6A58">
      <w:pPr>
        <w:pStyle w:val="Odstavecseseznamem"/>
        <w:tabs>
          <w:tab w:val="left" w:pos="0"/>
          <w:tab w:val="left" w:pos="142"/>
          <w:tab w:val="left" w:pos="426"/>
          <w:tab w:val="left" w:pos="4830"/>
        </w:tabs>
        <w:spacing w:after="240"/>
        <w:ind w:left="0"/>
      </w:pPr>
      <w:r>
        <w:t xml:space="preserve">- </w:t>
      </w:r>
      <w:r w:rsidRPr="008733E5">
        <w:t>Mgr. Storová –</w:t>
      </w:r>
      <w:r>
        <w:t xml:space="preserve"> úloha </w:t>
      </w:r>
      <w:r w:rsidRPr="008733E5">
        <w:t xml:space="preserve">SÚKL </w:t>
      </w:r>
      <w:r>
        <w:t xml:space="preserve">– může přispět k tématu meditace a kojení, </w:t>
      </w:r>
      <w:r w:rsidRPr="00AB343D">
        <w:t>rovněž problematika náhrady</w:t>
      </w:r>
      <w:r>
        <w:t xml:space="preserve"> mateřského mléka</w:t>
      </w:r>
      <w:r w:rsidRPr="00AB343D">
        <w:t>.</w:t>
      </w:r>
      <w:r w:rsidRPr="000C54A1">
        <w:t xml:space="preserve"> </w:t>
      </w:r>
      <w:r>
        <w:t>SÚKL n</w:t>
      </w:r>
      <w:r w:rsidRPr="008733E5">
        <w:t>eřeší reklamu. Navrhuje přizvat zástupce Státní</w:t>
      </w:r>
      <w:r w:rsidR="00A64CD3">
        <w:t xml:space="preserve"> zemědělské a</w:t>
      </w:r>
      <w:r w:rsidRPr="008733E5">
        <w:t xml:space="preserve"> potravinářské inspekce (S</w:t>
      </w:r>
      <w:r w:rsidR="00A64CD3">
        <w:t>Z</w:t>
      </w:r>
      <w:r w:rsidRPr="008733E5">
        <w:t>PI).</w:t>
      </w:r>
    </w:p>
    <w:p w14:paraId="49B111F6" w14:textId="77777777" w:rsidR="00B251E4" w:rsidRDefault="00B251E4" w:rsidP="001C6A58">
      <w:pPr>
        <w:pStyle w:val="Odstavecseseznamem"/>
        <w:tabs>
          <w:tab w:val="left" w:pos="0"/>
        </w:tabs>
        <w:autoSpaceDE w:val="0"/>
        <w:autoSpaceDN w:val="0"/>
        <w:adjustRightInd w:val="0"/>
        <w:spacing w:after="240" w:line="240" w:lineRule="auto"/>
        <w:ind w:left="0"/>
      </w:pPr>
      <w:r>
        <w:t xml:space="preserve">- </w:t>
      </w:r>
      <w:r w:rsidRPr="00AB343D">
        <w:t>MUDr. Mydlilová – propuštění matky a dítěte po porodu – 72 hodin po porodu (</w:t>
      </w:r>
      <w:r w:rsidRPr="00435FF8">
        <w:rPr>
          <w:rFonts w:cs="Helvetica"/>
        </w:rPr>
        <w:t>Věstník Ministerstva zdravotnictví, částka 8, ročník 2013)</w:t>
      </w:r>
      <w:r w:rsidRPr="00AB343D">
        <w:t xml:space="preserve">. Pokud matka odejde z porodnice dřív, musí si zařídit </w:t>
      </w:r>
      <w:proofErr w:type="spellStart"/>
      <w:r w:rsidRPr="00AB343D">
        <w:t>dovyšetření</w:t>
      </w:r>
      <w:proofErr w:type="spellEnd"/>
      <w:r w:rsidRPr="00AB343D">
        <w:t xml:space="preserve"> dítěte a toto propuštění musí mít návaznost na pediatra a včasný přístup</w:t>
      </w:r>
      <w:r w:rsidRPr="00435FF8">
        <w:rPr>
          <w:rFonts w:cs="Arial"/>
        </w:rPr>
        <w:t xml:space="preserve"> k pokračující podpoře kojení.</w:t>
      </w:r>
      <w:r w:rsidRPr="00AB343D">
        <w:t xml:space="preserve"> K provázání péče nemocniční a terénní (</w:t>
      </w:r>
      <w:r w:rsidR="009B4629">
        <w:t>není</w:t>
      </w:r>
      <w:r w:rsidRPr="00AB343D">
        <w:t xml:space="preserve"> </w:t>
      </w:r>
      <w:r w:rsidR="009B4629">
        <w:t xml:space="preserve">dostatek </w:t>
      </w:r>
      <w:r w:rsidRPr="00AB343D">
        <w:t xml:space="preserve">PLDD) – </w:t>
      </w:r>
      <w:r w:rsidR="009B4629">
        <w:t xml:space="preserve">proto </w:t>
      </w:r>
      <w:r w:rsidRPr="00AB343D">
        <w:t xml:space="preserve">bude předmětem </w:t>
      </w:r>
      <w:r>
        <w:t xml:space="preserve">příštího </w:t>
      </w:r>
      <w:r w:rsidRPr="00AB343D">
        <w:t>jednání</w:t>
      </w:r>
      <w:r>
        <w:t xml:space="preserve"> PS NKK. </w:t>
      </w:r>
      <w:r w:rsidR="009B4629">
        <w:t>Pozn. Na jednání nebyl přítomen zástupce PLDD</w:t>
      </w:r>
    </w:p>
    <w:p w14:paraId="290AEFF9" w14:textId="77777777" w:rsidR="00B251E4" w:rsidRPr="00AB343D" w:rsidRDefault="00B251E4" w:rsidP="001C6A58">
      <w:pPr>
        <w:pStyle w:val="Odstavecseseznamem"/>
        <w:tabs>
          <w:tab w:val="left" w:pos="0"/>
        </w:tabs>
        <w:autoSpaceDE w:val="0"/>
        <w:autoSpaceDN w:val="0"/>
        <w:adjustRightInd w:val="0"/>
        <w:spacing w:after="240" w:line="240" w:lineRule="auto"/>
        <w:ind w:left="0"/>
      </w:pPr>
    </w:p>
    <w:p w14:paraId="23A4E2A0" w14:textId="026448CA" w:rsidR="00B251E4" w:rsidRDefault="00B251E4" w:rsidP="001C6A58">
      <w:pPr>
        <w:tabs>
          <w:tab w:val="left" w:pos="4830"/>
        </w:tabs>
        <w:spacing w:after="240"/>
      </w:pPr>
      <w:r w:rsidRPr="008733E5">
        <w:t>Na příštím jednání bude diskutováno o změně zákona č. 372</w:t>
      </w:r>
      <w:r w:rsidR="00431D0F">
        <w:t>/</w:t>
      </w:r>
      <w:r w:rsidRPr="008733E5">
        <w:t>2011</w:t>
      </w:r>
      <w:r w:rsidR="00431D0F">
        <w:t xml:space="preserve"> Sb.</w:t>
      </w:r>
      <w:r w:rsidRPr="008733E5">
        <w:t xml:space="preserve"> o zdravotních službách – nutné přizvat na jednání právníka z gesce náměstka pro legislativu a právo MZ.</w:t>
      </w:r>
    </w:p>
    <w:p w14:paraId="0796CC53" w14:textId="77777777" w:rsidR="00B251E4" w:rsidRPr="00BC438C" w:rsidRDefault="00B251E4" w:rsidP="001C6A58">
      <w:pPr>
        <w:tabs>
          <w:tab w:val="left" w:pos="4830"/>
        </w:tabs>
        <w:spacing w:before="120" w:after="120" w:line="240" w:lineRule="auto"/>
        <w:rPr>
          <w:u w:val="single"/>
        </w:rPr>
      </w:pPr>
      <w:r w:rsidRPr="00BC438C">
        <w:rPr>
          <w:u w:val="single"/>
        </w:rPr>
        <w:t xml:space="preserve">Závěr: </w:t>
      </w:r>
    </w:p>
    <w:p w14:paraId="3F294878" w14:textId="77777777" w:rsidR="00B251E4" w:rsidRPr="001C6A58" w:rsidRDefault="00B251E4" w:rsidP="001C6A58">
      <w:pPr>
        <w:tabs>
          <w:tab w:val="left" w:pos="4830"/>
        </w:tabs>
        <w:spacing w:before="120" w:after="120" w:line="240" w:lineRule="auto"/>
      </w:pPr>
      <w:r w:rsidRPr="001C6A58">
        <w:t>Harmonogram nejbližších úkolů PS NKK:</w:t>
      </w:r>
    </w:p>
    <w:p w14:paraId="2DCE05E7" w14:textId="77777777" w:rsidR="00B251E4" w:rsidRPr="001C6A58" w:rsidRDefault="00B251E4" w:rsidP="001C6A58">
      <w:pPr>
        <w:numPr>
          <w:ilvl w:val="0"/>
          <w:numId w:val="8"/>
        </w:numPr>
        <w:tabs>
          <w:tab w:val="left" w:pos="4830"/>
        </w:tabs>
        <w:spacing w:after="0"/>
      </w:pPr>
      <w:r w:rsidRPr="001C6A58">
        <w:t xml:space="preserve">Přijetí revidovaného doporučení 10 kroků </w:t>
      </w:r>
    </w:p>
    <w:p w14:paraId="53C52E62" w14:textId="77777777" w:rsidR="00B251E4" w:rsidRPr="001C6A58" w:rsidRDefault="00B251E4" w:rsidP="001C6A58">
      <w:pPr>
        <w:numPr>
          <w:ilvl w:val="0"/>
          <w:numId w:val="8"/>
        </w:numPr>
        <w:tabs>
          <w:tab w:val="left" w:pos="4830"/>
        </w:tabs>
        <w:spacing w:after="0"/>
      </w:pPr>
      <w:r w:rsidRPr="001C6A58">
        <w:t>ÚZIS-zpráva o novorozenci – nové vykazování míry kojení – leden 2020</w:t>
      </w:r>
    </w:p>
    <w:p w14:paraId="4E9139AC" w14:textId="77777777" w:rsidR="00B251E4" w:rsidRPr="001C6A58" w:rsidRDefault="00B251E4" w:rsidP="001C6A58">
      <w:pPr>
        <w:numPr>
          <w:ilvl w:val="0"/>
          <w:numId w:val="8"/>
        </w:numPr>
        <w:tabs>
          <w:tab w:val="left" w:pos="4830"/>
        </w:tabs>
        <w:spacing w:after="0"/>
      </w:pPr>
      <w:r w:rsidRPr="001C6A58">
        <w:t xml:space="preserve">Sledování pokroku v dodržování 10 kroků – online podoba </w:t>
      </w:r>
      <w:proofErr w:type="gramStart"/>
      <w:r w:rsidRPr="001C6A58">
        <w:t>připravena - leden</w:t>
      </w:r>
      <w:proofErr w:type="gramEnd"/>
      <w:r w:rsidRPr="001C6A58">
        <w:t xml:space="preserve"> 2020</w:t>
      </w:r>
    </w:p>
    <w:p w14:paraId="345E4DAF" w14:textId="77777777" w:rsidR="00B251E4" w:rsidRDefault="00B251E4" w:rsidP="001C6A58">
      <w:pPr>
        <w:numPr>
          <w:ilvl w:val="0"/>
          <w:numId w:val="8"/>
        </w:numPr>
        <w:tabs>
          <w:tab w:val="left" w:pos="4830"/>
        </w:tabs>
        <w:spacing w:after="0"/>
      </w:pPr>
      <w:proofErr w:type="gramStart"/>
      <w:r w:rsidRPr="009B4629">
        <w:t>ZP - pomoc</w:t>
      </w:r>
      <w:proofErr w:type="gramEnd"/>
      <w:r w:rsidRPr="009B4629">
        <w:t xml:space="preserve"> s proplácením poradenství - kalkulační list hotový</w:t>
      </w:r>
    </w:p>
    <w:p w14:paraId="20D6F005" w14:textId="77777777" w:rsidR="009B4629" w:rsidRPr="009B4629" w:rsidRDefault="009B4629" w:rsidP="009B4629">
      <w:pPr>
        <w:tabs>
          <w:tab w:val="left" w:pos="4830"/>
        </w:tabs>
        <w:spacing w:after="0"/>
        <w:ind w:left="360"/>
      </w:pPr>
    </w:p>
    <w:p w14:paraId="70C2A131" w14:textId="77777777" w:rsidR="00B251E4" w:rsidRPr="008733E5" w:rsidRDefault="00B251E4" w:rsidP="000A5213">
      <w:pPr>
        <w:tabs>
          <w:tab w:val="left" w:pos="4830"/>
        </w:tabs>
        <w:spacing w:after="0"/>
      </w:pPr>
      <w:r w:rsidRPr="009B4629">
        <w:t xml:space="preserve">Zlepšit navazující péči po propuštění z nemocnice – informace od ÚZIS jaká je situace v jednotlivých krajích co se týká počtů praktických lékařů pro děti a dorost, což poslouží i jako součást koncepce a strategie zdravotnictví v daném kraji. </w:t>
      </w:r>
    </w:p>
    <w:p w14:paraId="75AEC989" w14:textId="77777777" w:rsidR="00B251E4" w:rsidRDefault="00B251E4" w:rsidP="00F4416C">
      <w:pPr>
        <w:pStyle w:val="Odstavecseseznamem"/>
        <w:tabs>
          <w:tab w:val="left" w:pos="709"/>
        </w:tabs>
        <w:spacing w:after="0" w:line="360" w:lineRule="auto"/>
      </w:pPr>
    </w:p>
    <w:p w14:paraId="4321EE5B" w14:textId="77777777" w:rsidR="00B251E4" w:rsidRPr="0071343B" w:rsidRDefault="00B251E4" w:rsidP="00762D54">
      <w:pPr>
        <w:tabs>
          <w:tab w:val="left" w:pos="709"/>
        </w:tabs>
        <w:spacing w:after="0" w:line="240" w:lineRule="auto"/>
      </w:pPr>
      <w:bookmarkStart w:id="0" w:name="_GoBack"/>
      <w:bookmarkEnd w:id="0"/>
    </w:p>
    <w:p w14:paraId="07C1E531" w14:textId="77777777" w:rsidR="00B251E4" w:rsidRDefault="00B251E4" w:rsidP="00894096">
      <w:pPr>
        <w:tabs>
          <w:tab w:val="left" w:pos="4830"/>
        </w:tabs>
        <w:spacing w:after="0" w:line="300" w:lineRule="exact"/>
        <w:jc w:val="both"/>
      </w:pPr>
      <w:r>
        <w:t>Zapsala: P. Nachtmanová</w:t>
      </w:r>
    </w:p>
    <w:p w14:paraId="34822AE5" w14:textId="77777777" w:rsidR="00B251E4" w:rsidRDefault="00B251E4" w:rsidP="00894096">
      <w:pPr>
        <w:tabs>
          <w:tab w:val="left" w:pos="4830"/>
        </w:tabs>
        <w:spacing w:after="0" w:line="300" w:lineRule="exact"/>
        <w:jc w:val="both"/>
      </w:pPr>
      <w:r>
        <w:t>Za správnost: MUDr. A. Šteflová, Ph.D., MPH</w:t>
      </w:r>
    </w:p>
    <w:p w14:paraId="00B45F79" w14:textId="77777777" w:rsidR="00B251E4" w:rsidRDefault="00B251E4" w:rsidP="00894096">
      <w:pPr>
        <w:tabs>
          <w:tab w:val="left" w:pos="4830"/>
        </w:tabs>
        <w:spacing w:after="0" w:line="300" w:lineRule="exact"/>
        <w:jc w:val="both"/>
      </w:pPr>
      <w:r>
        <w:t xml:space="preserve">                         MUDr. Mydlilová</w:t>
      </w:r>
    </w:p>
    <w:p w14:paraId="22BF54FD" w14:textId="77777777" w:rsidR="00B251E4" w:rsidRDefault="00B251E4" w:rsidP="000A5213"/>
    <w:sectPr w:rsidR="00B251E4" w:rsidSect="005906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altName w:val="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B3A36"/>
    <w:multiLevelType w:val="hybridMultilevel"/>
    <w:tmpl w:val="08F4D740"/>
    <w:lvl w:ilvl="0" w:tplc="04050011">
      <w:start w:val="1"/>
      <w:numFmt w:val="decimal"/>
      <w:lvlText w:val="%1)"/>
      <w:lvlJc w:val="left"/>
      <w:pPr>
        <w:ind w:left="720" w:hanging="360"/>
      </w:pPr>
      <w:rPr>
        <w:rFonts w:cs="Times New Roman" w:hint="default"/>
      </w:rPr>
    </w:lvl>
    <w:lvl w:ilvl="1" w:tplc="4454A796">
      <w:numFmt w:val="bullet"/>
      <w:lvlText w:val="-"/>
      <w:lvlJc w:val="left"/>
      <w:pPr>
        <w:ind w:left="1500" w:hanging="420"/>
      </w:pPr>
      <w:rPr>
        <w:rFonts w:ascii="Calibri" w:eastAsia="Times New Roman" w:hAnsi="Calibri"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17D16C91"/>
    <w:multiLevelType w:val="hybridMultilevel"/>
    <w:tmpl w:val="069AA90A"/>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22525C2C"/>
    <w:multiLevelType w:val="multilevel"/>
    <w:tmpl w:val="BDECA5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3F3E22"/>
    <w:multiLevelType w:val="hybridMultilevel"/>
    <w:tmpl w:val="C96E00EC"/>
    <w:lvl w:ilvl="0" w:tplc="A644F8F6">
      <w:start w:val="1"/>
      <w:numFmt w:val="bullet"/>
      <w:lvlText w:val="•"/>
      <w:lvlJc w:val="left"/>
      <w:pPr>
        <w:tabs>
          <w:tab w:val="num" w:pos="720"/>
        </w:tabs>
        <w:ind w:left="720" w:hanging="360"/>
      </w:pPr>
      <w:rPr>
        <w:rFonts w:ascii="Times New Roman" w:hAnsi="Times New Roman" w:hint="default"/>
      </w:rPr>
    </w:lvl>
    <w:lvl w:ilvl="1" w:tplc="91A018CA" w:tentative="1">
      <w:start w:val="1"/>
      <w:numFmt w:val="bullet"/>
      <w:lvlText w:val="•"/>
      <w:lvlJc w:val="left"/>
      <w:pPr>
        <w:tabs>
          <w:tab w:val="num" w:pos="1440"/>
        </w:tabs>
        <w:ind w:left="1440" w:hanging="360"/>
      </w:pPr>
      <w:rPr>
        <w:rFonts w:ascii="Times New Roman" w:hAnsi="Times New Roman" w:hint="default"/>
      </w:rPr>
    </w:lvl>
    <w:lvl w:ilvl="2" w:tplc="6600698C" w:tentative="1">
      <w:start w:val="1"/>
      <w:numFmt w:val="bullet"/>
      <w:lvlText w:val="•"/>
      <w:lvlJc w:val="left"/>
      <w:pPr>
        <w:tabs>
          <w:tab w:val="num" w:pos="2160"/>
        </w:tabs>
        <w:ind w:left="2160" w:hanging="360"/>
      </w:pPr>
      <w:rPr>
        <w:rFonts w:ascii="Times New Roman" w:hAnsi="Times New Roman" w:hint="default"/>
      </w:rPr>
    </w:lvl>
    <w:lvl w:ilvl="3" w:tplc="AB182786" w:tentative="1">
      <w:start w:val="1"/>
      <w:numFmt w:val="bullet"/>
      <w:lvlText w:val="•"/>
      <w:lvlJc w:val="left"/>
      <w:pPr>
        <w:tabs>
          <w:tab w:val="num" w:pos="2880"/>
        </w:tabs>
        <w:ind w:left="2880" w:hanging="360"/>
      </w:pPr>
      <w:rPr>
        <w:rFonts w:ascii="Times New Roman" w:hAnsi="Times New Roman" w:hint="default"/>
      </w:rPr>
    </w:lvl>
    <w:lvl w:ilvl="4" w:tplc="9D94BAD2" w:tentative="1">
      <w:start w:val="1"/>
      <w:numFmt w:val="bullet"/>
      <w:lvlText w:val="•"/>
      <w:lvlJc w:val="left"/>
      <w:pPr>
        <w:tabs>
          <w:tab w:val="num" w:pos="3600"/>
        </w:tabs>
        <w:ind w:left="3600" w:hanging="360"/>
      </w:pPr>
      <w:rPr>
        <w:rFonts w:ascii="Times New Roman" w:hAnsi="Times New Roman" w:hint="default"/>
      </w:rPr>
    </w:lvl>
    <w:lvl w:ilvl="5" w:tplc="7B025D04" w:tentative="1">
      <w:start w:val="1"/>
      <w:numFmt w:val="bullet"/>
      <w:lvlText w:val="•"/>
      <w:lvlJc w:val="left"/>
      <w:pPr>
        <w:tabs>
          <w:tab w:val="num" w:pos="4320"/>
        </w:tabs>
        <w:ind w:left="4320" w:hanging="360"/>
      </w:pPr>
      <w:rPr>
        <w:rFonts w:ascii="Times New Roman" w:hAnsi="Times New Roman" w:hint="default"/>
      </w:rPr>
    </w:lvl>
    <w:lvl w:ilvl="6" w:tplc="B532F518" w:tentative="1">
      <w:start w:val="1"/>
      <w:numFmt w:val="bullet"/>
      <w:lvlText w:val="•"/>
      <w:lvlJc w:val="left"/>
      <w:pPr>
        <w:tabs>
          <w:tab w:val="num" w:pos="5040"/>
        </w:tabs>
        <w:ind w:left="5040" w:hanging="360"/>
      </w:pPr>
      <w:rPr>
        <w:rFonts w:ascii="Times New Roman" w:hAnsi="Times New Roman" w:hint="default"/>
      </w:rPr>
    </w:lvl>
    <w:lvl w:ilvl="7" w:tplc="5EC6279C" w:tentative="1">
      <w:start w:val="1"/>
      <w:numFmt w:val="bullet"/>
      <w:lvlText w:val="•"/>
      <w:lvlJc w:val="left"/>
      <w:pPr>
        <w:tabs>
          <w:tab w:val="num" w:pos="5760"/>
        </w:tabs>
        <w:ind w:left="5760" w:hanging="360"/>
      </w:pPr>
      <w:rPr>
        <w:rFonts w:ascii="Times New Roman" w:hAnsi="Times New Roman" w:hint="default"/>
      </w:rPr>
    </w:lvl>
    <w:lvl w:ilvl="8" w:tplc="0FA6CD8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615007F"/>
    <w:multiLevelType w:val="hybridMultilevel"/>
    <w:tmpl w:val="08F4D740"/>
    <w:lvl w:ilvl="0" w:tplc="04050011">
      <w:start w:val="1"/>
      <w:numFmt w:val="decimal"/>
      <w:lvlText w:val="%1)"/>
      <w:lvlJc w:val="left"/>
      <w:pPr>
        <w:ind w:left="720" w:hanging="360"/>
      </w:pPr>
      <w:rPr>
        <w:rFonts w:cs="Times New Roman" w:hint="default"/>
      </w:rPr>
    </w:lvl>
    <w:lvl w:ilvl="1" w:tplc="4454A796">
      <w:numFmt w:val="bullet"/>
      <w:lvlText w:val="-"/>
      <w:lvlJc w:val="left"/>
      <w:pPr>
        <w:ind w:left="1500" w:hanging="420"/>
      </w:pPr>
      <w:rPr>
        <w:rFonts w:ascii="Calibri" w:eastAsia="Times New Roman" w:hAnsi="Calibri"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3AF204E8"/>
    <w:multiLevelType w:val="hybridMultilevel"/>
    <w:tmpl w:val="08F4D740"/>
    <w:lvl w:ilvl="0" w:tplc="04050011">
      <w:start w:val="1"/>
      <w:numFmt w:val="decimal"/>
      <w:lvlText w:val="%1)"/>
      <w:lvlJc w:val="left"/>
      <w:pPr>
        <w:ind w:left="720" w:hanging="360"/>
      </w:pPr>
      <w:rPr>
        <w:rFonts w:cs="Times New Roman" w:hint="default"/>
      </w:rPr>
    </w:lvl>
    <w:lvl w:ilvl="1" w:tplc="4454A796">
      <w:numFmt w:val="bullet"/>
      <w:lvlText w:val="-"/>
      <w:lvlJc w:val="left"/>
      <w:pPr>
        <w:ind w:left="1500" w:hanging="420"/>
      </w:pPr>
      <w:rPr>
        <w:rFonts w:ascii="Calibri" w:eastAsia="Times New Roman" w:hAnsi="Calibri"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4A1976D1"/>
    <w:multiLevelType w:val="hybridMultilevel"/>
    <w:tmpl w:val="D4E87D76"/>
    <w:lvl w:ilvl="0" w:tplc="7D28C4DE">
      <w:start w:val="1"/>
      <w:numFmt w:val="lowerLetter"/>
      <w:lvlText w:val="%1)"/>
      <w:lvlJc w:val="left"/>
      <w:pPr>
        <w:ind w:left="720" w:hanging="360"/>
      </w:pPr>
      <w:rPr>
        <w:rFonts w:ascii="Calibri" w:eastAsia="Times New Roman" w:hAnsi="Calibri" w:cs="Arial"/>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4C5F125C"/>
    <w:multiLevelType w:val="hybridMultilevel"/>
    <w:tmpl w:val="909C5B8A"/>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4F3E347E"/>
    <w:multiLevelType w:val="hybridMultilevel"/>
    <w:tmpl w:val="08F4D740"/>
    <w:lvl w:ilvl="0" w:tplc="04050011">
      <w:start w:val="1"/>
      <w:numFmt w:val="decimal"/>
      <w:lvlText w:val="%1)"/>
      <w:lvlJc w:val="left"/>
      <w:pPr>
        <w:ind w:left="720" w:hanging="360"/>
      </w:pPr>
      <w:rPr>
        <w:rFonts w:cs="Times New Roman" w:hint="default"/>
      </w:rPr>
    </w:lvl>
    <w:lvl w:ilvl="1" w:tplc="4454A796">
      <w:numFmt w:val="bullet"/>
      <w:lvlText w:val="-"/>
      <w:lvlJc w:val="left"/>
      <w:pPr>
        <w:ind w:left="1500" w:hanging="420"/>
      </w:pPr>
      <w:rPr>
        <w:rFonts w:ascii="Calibri" w:eastAsia="Times New Roman" w:hAnsi="Calibri"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55171E85"/>
    <w:multiLevelType w:val="hybridMultilevel"/>
    <w:tmpl w:val="2A38F2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6"/>
  </w:num>
  <w:num w:numId="5">
    <w:abstractNumId w:val="4"/>
  </w:num>
  <w:num w:numId="6">
    <w:abstractNumId w:val="5"/>
  </w:num>
  <w:num w:numId="7">
    <w:abstractNumId w:val="8"/>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BDE"/>
    <w:rsid w:val="000A5213"/>
    <w:rsid w:val="000C54A1"/>
    <w:rsid w:val="000E1F80"/>
    <w:rsid w:val="00137BDE"/>
    <w:rsid w:val="001C6A58"/>
    <w:rsid w:val="00204106"/>
    <w:rsid w:val="002470CF"/>
    <w:rsid w:val="00262EBC"/>
    <w:rsid w:val="00401F8D"/>
    <w:rsid w:val="00431D0F"/>
    <w:rsid w:val="00435FF8"/>
    <w:rsid w:val="005313F2"/>
    <w:rsid w:val="0055616A"/>
    <w:rsid w:val="00572EFD"/>
    <w:rsid w:val="005906A6"/>
    <w:rsid w:val="005A084D"/>
    <w:rsid w:val="005F20E6"/>
    <w:rsid w:val="00617142"/>
    <w:rsid w:val="0067276D"/>
    <w:rsid w:val="006B654A"/>
    <w:rsid w:val="006C147A"/>
    <w:rsid w:val="006D1E2D"/>
    <w:rsid w:val="0071343B"/>
    <w:rsid w:val="00747779"/>
    <w:rsid w:val="00762D54"/>
    <w:rsid w:val="00813A01"/>
    <w:rsid w:val="008733E5"/>
    <w:rsid w:val="00894096"/>
    <w:rsid w:val="00894C21"/>
    <w:rsid w:val="008E5A91"/>
    <w:rsid w:val="009143E8"/>
    <w:rsid w:val="0096407E"/>
    <w:rsid w:val="009668A0"/>
    <w:rsid w:val="009B4629"/>
    <w:rsid w:val="00A64CD3"/>
    <w:rsid w:val="00AB343D"/>
    <w:rsid w:val="00B251E4"/>
    <w:rsid w:val="00BC438C"/>
    <w:rsid w:val="00C000A6"/>
    <w:rsid w:val="00C86F0C"/>
    <w:rsid w:val="00CA07F9"/>
    <w:rsid w:val="00CB4F71"/>
    <w:rsid w:val="00DF7FA3"/>
    <w:rsid w:val="00E3104D"/>
    <w:rsid w:val="00E45C38"/>
    <w:rsid w:val="00E677F7"/>
    <w:rsid w:val="00E7465E"/>
    <w:rsid w:val="00EB2494"/>
    <w:rsid w:val="00EB7C78"/>
    <w:rsid w:val="00F12D2A"/>
    <w:rsid w:val="00F3702C"/>
    <w:rsid w:val="00F43696"/>
    <w:rsid w:val="00F4416C"/>
    <w:rsid w:val="00F61A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CB90B61"/>
  <w15:docId w15:val="{0371C6E9-AE17-438B-A676-B62A12A64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37BDE"/>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137BDE"/>
    <w:pPr>
      <w:ind w:left="720"/>
      <w:contextualSpacing/>
    </w:pPr>
  </w:style>
  <w:style w:type="character" w:styleId="Odkaznakoment">
    <w:name w:val="annotation reference"/>
    <w:basedOn w:val="Standardnpsmoodstavce"/>
    <w:uiPriority w:val="99"/>
    <w:semiHidden/>
    <w:unhideWhenUsed/>
    <w:rsid w:val="00CB4F71"/>
    <w:rPr>
      <w:sz w:val="16"/>
      <w:szCs w:val="16"/>
    </w:rPr>
  </w:style>
  <w:style w:type="paragraph" w:styleId="Textkomente">
    <w:name w:val="annotation text"/>
    <w:basedOn w:val="Normln"/>
    <w:link w:val="TextkomenteChar"/>
    <w:uiPriority w:val="99"/>
    <w:semiHidden/>
    <w:unhideWhenUsed/>
    <w:rsid w:val="00CB4F71"/>
    <w:pPr>
      <w:spacing w:line="240" w:lineRule="auto"/>
    </w:pPr>
    <w:rPr>
      <w:sz w:val="20"/>
      <w:szCs w:val="20"/>
    </w:rPr>
  </w:style>
  <w:style w:type="character" w:customStyle="1" w:styleId="TextkomenteChar">
    <w:name w:val="Text komentáře Char"/>
    <w:basedOn w:val="Standardnpsmoodstavce"/>
    <w:link w:val="Textkomente"/>
    <w:uiPriority w:val="99"/>
    <w:semiHidden/>
    <w:rsid w:val="00CB4F71"/>
    <w:rPr>
      <w:lang w:eastAsia="en-US"/>
    </w:rPr>
  </w:style>
  <w:style w:type="paragraph" w:styleId="Pedmtkomente">
    <w:name w:val="annotation subject"/>
    <w:basedOn w:val="Textkomente"/>
    <w:next w:val="Textkomente"/>
    <w:link w:val="PedmtkomenteChar"/>
    <w:uiPriority w:val="99"/>
    <w:semiHidden/>
    <w:unhideWhenUsed/>
    <w:rsid w:val="00CB4F71"/>
    <w:rPr>
      <w:b/>
      <w:bCs/>
    </w:rPr>
  </w:style>
  <w:style w:type="character" w:customStyle="1" w:styleId="PedmtkomenteChar">
    <w:name w:val="Předmět komentáře Char"/>
    <w:basedOn w:val="TextkomenteChar"/>
    <w:link w:val="Pedmtkomente"/>
    <w:uiPriority w:val="99"/>
    <w:semiHidden/>
    <w:rsid w:val="00CB4F71"/>
    <w:rPr>
      <w:b/>
      <w:bCs/>
      <w:lang w:eastAsia="en-US"/>
    </w:rPr>
  </w:style>
  <w:style w:type="paragraph" w:styleId="Textbubliny">
    <w:name w:val="Balloon Text"/>
    <w:basedOn w:val="Normln"/>
    <w:link w:val="TextbublinyChar"/>
    <w:uiPriority w:val="99"/>
    <w:semiHidden/>
    <w:unhideWhenUsed/>
    <w:rsid w:val="00CB4F7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B4F7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19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1168</Words>
  <Characters>6717</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Zápis z jednání „Pracovní skupiny – Národní komise pro kojení (PS NKK) konaného dne 10</vt:lpstr>
    </vt:vector>
  </TitlesOfParts>
  <Company>MZČR</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 z jednání „Pracovní skupiny – Národní komise pro kojení (PS NKK) konaného dne 10</dc:title>
  <dc:creator>Nachtmanová Pavla</dc:creator>
  <cp:lastModifiedBy>Nachtmanová Pavla</cp:lastModifiedBy>
  <cp:revision>5</cp:revision>
  <dcterms:created xsi:type="dcterms:W3CDTF">2019-11-12T08:29:00Z</dcterms:created>
  <dcterms:modified xsi:type="dcterms:W3CDTF">2019-11-12T08:55:00Z</dcterms:modified>
</cp:coreProperties>
</file>