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C6B8" w14:textId="77777777" w:rsidR="002A3939" w:rsidRDefault="002A3939" w:rsidP="002A3939">
      <w:pPr>
        <w:spacing w:line="360" w:lineRule="auto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Z Á Z N A M</w:t>
      </w:r>
    </w:p>
    <w:p w14:paraId="7B603A29" w14:textId="77777777" w:rsidR="002A3939" w:rsidRDefault="002A3939" w:rsidP="002A3939">
      <w:pPr>
        <w:spacing w:line="360" w:lineRule="auto"/>
        <w:jc w:val="center"/>
        <w:rPr>
          <w:rFonts w:cs="Arial"/>
          <w:i/>
        </w:rPr>
      </w:pPr>
      <w:r>
        <w:rPr>
          <w:rFonts w:cs="Arial"/>
          <w:i/>
        </w:rPr>
        <w:t>z pracovního jednání</w:t>
      </w:r>
    </w:p>
    <w:p w14:paraId="35A43560" w14:textId="77777777" w:rsidR="002A3939" w:rsidRDefault="002A3939" w:rsidP="002A3939">
      <w:pPr>
        <w:jc w:val="center"/>
        <w:rPr>
          <w:rFonts w:cs="Arial"/>
          <w:b/>
          <w:i/>
          <w:sz w:val="28"/>
        </w:rPr>
      </w:pPr>
      <w:r w:rsidRPr="00F35433">
        <w:rPr>
          <w:rFonts w:cs="Arial"/>
          <w:b/>
          <w:i/>
          <w:sz w:val="28"/>
        </w:rPr>
        <w:t>Pracovní skupin</w:t>
      </w:r>
      <w:r>
        <w:rPr>
          <w:rFonts w:cs="Arial"/>
          <w:b/>
          <w:i/>
          <w:sz w:val="28"/>
        </w:rPr>
        <w:t>y</w:t>
      </w:r>
      <w:r w:rsidRPr="00F35433">
        <w:rPr>
          <w:rFonts w:cs="Arial"/>
          <w:b/>
          <w:i/>
          <w:sz w:val="28"/>
        </w:rPr>
        <w:t xml:space="preserve"> pro měření a srovnávání kvality zdravotních služeb</w:t>
      </w:r>
    </w:p>
    <w:p w14:paraId="77A06EBA" w14:textId="3B8E4F89" w:rsidR="002A3939" w:rsidRDefault="002A3939" w:rsidP="002A3939">
      <w:pPr>
        <w:jc w:val="center"/>
        <w:rPr>
          <w:rFonts w:cs="Arial"/>
          <w:i/>
        </w:rPr>
      </w:pPr>
      <w:r w:rsidRPr="00167B04">
        <w:rPr>
          <w:rFonts w:cs="Arial"/>
          <w:i/>
        </w:rPr>
        <w:t xml:space="preserve">dne </w:t>
      </w:r>
      <w:r w:rsidR="008128B1">
        <w:rPr>
          <w:rFonts w:cs="Arial"/>
          <w:i/>
        </w:rPr>
        <w:t>7</w:t>
      </w:r>
      <w:r w:rsidRPr="00167B04">
        <w:rPr>
          <w:rFonts w:cs="Arial"/>
          <w:i/>
        </w:rPr>
        <w:t xml:space="preserve">. </w:t>
      </w:r>
      <w:r w:rsidR="008128B1">
        <w:rPr>
          <w:rFonts w:cs="Arial"/>
          <w:i/>
        </w:rPr>
        <w:t>2</w:t>
      </w:r>
      <w:r w:rsidRPr="00167B04">
        <w:rPr>
          <w:rFonts w:cs="Arial"/>
          <w:i/>
        </w:rPr>
        <w:t>. 20</w:t>
      </w:r>
      <w:r w:rsidR="008128B1">
        <w:rPr>
          <w:rFonts w:cs="Arial"/>
          <w:i/>
        </w:rPr>
        <w:t>20</w:t>
      </w:r>
      <w:r w:rsidRPr="00167B04">
        <w:rPr>
          <w:rFonts w:cs="Arial"/>
          <w:i/>
        </w:rPr>
        <w:t>, od 14.</w:t>
      </w:r>
      <w:r w:rsidR="00E57254">
        <w:rPr>
          <w:rFonts w:cs="Arial"/>
          <w:i/>
        </w:rPr>
        <w:t>3</w:t>
      </w:r>
      <w:r w:rsidRPr="00167B04">
        <w:rPr>
          <w:rFonts w:cs="Arial"/>
          <w:i/>
        </w:rPr>
        <w:t>0 hodin</w:t>
      </w:r>
    </w:p>
    <w:p w14:paraId="60C4C104" w14:textId="77777777" w:rsidR="002A3939" w:rsidRDefault="002A3939" w:rsidP="002A3939">
      <w:pPr>
        <w:pBdr>
          <w:bottom w:val="single" w:sz="6" w:space="1" w:color="auto"/>
        </w:pBdr>
        <w:rPr>
          <w:color w:val="800000"/>
          <w:szCs w:val="20"/>
        </w:rPr>
      </w:pPr>
    </w:p>
    <w:p w14:paraId="772DA292" w14:textId="77777777" w:rsidR="002A3939" w:rsidRDefault="002A3939" w:rsidP="002A3939">
      <w:pPr>
        <w:rPr>
          <w:color w:val="800000"/>
        </w:rPr>
      </w:pPr>
    </w:p>
    <w:p w14:paraId="2CC2BF5D" w14:textId="77777777" w:rsidR="002A3939" w:rsidRDefault="002A3939" w:rsidP="002A3939">
      <w:pPr>
        <w:rPr>
          <w:color w:val="800000"/>
        </w:rPr>
      </w:pPr>
    </w:p>
    <w:p w14:paraId="4634243B" w14:textId="77777777" w:rsidR="002A3939" w:rsidRPr="00A05224" w:rsidRDefault="002A3939" w:rsidP="002A3939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A05224">
        <w:rPr>
          <w:rFonts w:asciiTheme="minorHAnsi" w:hAnsiTheme="minorHAnsi" w:cs="Arial"/>
          <w:b/>
          <w:i/>
          <w:sz w:val="22"/>
          <w:szCs w:val="22"/>
          <w:u w:val="single"/>
        </w:rPr>
        <w:t>Přítomni členové:</w:t>
      </w:r>
    </w:p>
    <w:p w14:paraId="595ED648" w14:textId="77777777" w:rsidR="002A3939" w:rsidRPr="00A05224" w:rsidRDefault="002A3939" w:rsidP="002A3939">
      <w:pPr>
        <w:jc w:val="both"/>
        <w:rPr>
          <w:rFonts w:asciiTheme="minorHAnsi" w:hAnsiTheme="minorHAnsi" w:cs="Arial"/>
          <w:i/>
          <w:sz w:val="22"/>
          <w:szCs w:val="22"/>
          <w:u w:val="single"/>
        </w:rPr>
      </w:pPr>
    </w:p>
    <w:p w14:paraId="264F62BF" w14:textId="77777777" w:rsidR="002A3939" w:rsidRPr="00A05224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Mgr. et Mgr. Adam Vojtěch, MHA</w:t>
      </w:r>
    </w:p>
    <w:p w14:paraId="4E8C0404" w14:textId="77777777" w:rsidR="002A3939" w:rsidRPr="00A05224" w:rsidRDefault="002A3939" w:rsidP="00091AFF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Ing. Tomáš Kučera</w:t>
      </w:r>
    </w:p>
    <w:p w14:paraId="6C82E3FE" w14:textId="77777777" w:rsidR="002A3939" w:rsidRPr="00A05224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JUDr. Ladislav Švec</w:t>
      </w:r>
    </w:p>
    <w:p w14:paraId="74717F9B" w14:textId="77777777" w:rsidR="002A3939" w:rsidRPr="00A05224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 xml:space="preserve">Mgr. Milena </w:t>
      </w:r>
      <w:proofErr w:type="spellStart"/>
      <w:r w:rsidRPr="00A05224">
        <w:rPr>
          <w:rFonts w:asciiTheme="minorHAnsi" w:hAnsiTheme="minorHAnsi" w:cs="Arial"/>
        </w:rPr>
        <w:t>Kalvachová</w:t>
      </w:r>
      <w:proofErr w:type="spellEnd"/>
    </w:p>
    <w:p w14:paraId="413952B9" w14:textId="77777777" w:rsidR="002A3939" w:rsidRPr="00A05224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RNDr. Marian Rybář</w:t>
      </w:r>
    </w:p>
    <w:p w14:paraId="4F274EF5" w14:textId="77777777" w:rsidR="002A3939" w:rsidRPr="00A05224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Edita Müllerová</w:t>
      </w:r>
    </w:p>
    <w:p w14:paraId="320CFF58" w14:textId="77777777" w:rsidR="002A3939" w:rsidRPr="00A05224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  <w:b/>
          <w:i/>
          <w:u w:val="single"/>
        </w:rPr>
      </w:pPr>
      <w:r w:rsidRPr="00A05224">
        <w:rPr>
          <w:rFonts w:asciiTheme="minorHAnsi" w:hAnsiTheme="minorHAnsi" w:cs="Arial"/>
        </w:rPr>
        <w:t>Mgr. Simona Zábranská</w:t>
      </w:r>
    </w:p>
    <w:p w14:paraId="777C86B6" w14:textId="538E79E7" w:rsidR="00063C29" w:rsidRPr="00A05224" w:rsidRDefault="00091AFF" w:rsidP="00091AFF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 xml:space="preserve">Mgr. Alice Strnadová, MBA </w:t>
      </w:r>
    </w:p>
    <w:p w14:paraId="18BCDAB8" w14:textId="77777777" w:rsidR="00E57254" w:rsidRPr="00A05224" w:rsidRDefault="00E57254" w:rsidP="00E5725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prof. MUDr. Štěpán Svačina, DrSc. MBA</w:t>
      </w:r>
    </w:p>
    <w:p w14:paraId="1BE76FE8" w14:textId="73027448" w:rsidR="00E57254" w:rsidRPr="00A05224" w:rsidRDefault="00E57254" w:rsidP="00E5725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 xml:space="preserve">prof. MUDr. Roman </w:t>
      </w:r>
      <w:proofErr w:type="spellStart"/>
      <w:r w:rsidRPr="00A05224">
        <w:rPr>
          <w:rFonts w:asciiTheme="minorHAnsi" w:hAnsiTheme="minorHAnsi" w:cs="Arial"/>
        </w:rPr>
        <w:t>Prymula</w:t>
      </w:r>
      <w:proofErr w:type="spellEnd"/>
      <w:r w:rsidRPr="00A05224">
        <w:rPr>
          <w:rFonts w:asciiTheme="minorHAnsi" w:hAnsiTheme="minorHAnsi" w:cs="Arial"/>
        </w:rPr>
        <w:t xml:space="preserve"> CSc., Ph.D.</w:t>
      </w:r>
    </w:p>
    <w:p w14:paraId="7F48F01F" w14:textId="77777777" w:rsidR="00157CF0" w:rsidRPr="00A05224" w:rsidRDefault="00157CF0" w:rsidP="00C802DB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C30C6C8" w14:textId="77777777" w:rsidR="002A3939" w:rsidRPr="00A05224" w:rsidRDefault="002A3939" w:rsidP="002A3939">
      <w:pPr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A05224">
        <w:rPr>
          <w:rFonts w:asciiTheme="minorHAnsi" w:hAnsiTheme="minorHAnsi" w:cs="Arial"/>
          <w:b/>
          <w:i/>
          <w:sz w:val="22"/>
          <w:szCs w:val="22"/>
          <w:u w:val="single"/>
        </w:rPr>
        <w:t>Nepřítomní:</w:t>
      </w:r>
    </w:p>
    <w:p w14:paraId="3EA7CF9C" w14:textId="7C106310" w:rsidR="00091AFF" w:rsidRPr="00A05224" w:rsidRDefault="00E57254" w:rsidP="00E57254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 xml:space="preserve">MUDr. Renata </w:t>
      </w:r>
      <w:proofErr w:type="spellStart"/>
      <w:r w:rsidRPr="00A05224">
        <w:rPr>
          <w:rFonts w:asciiTheme="minorHAnsi" w:hAnsiTheme="minorHAnsi" w:cs="Arial"/>
        </w:rPr>
        <w:t>Knorová</w:t>
      </w:r>
      <w:proofErr w:type="spellEnd"/>
      <w:r w:rsidRPr="00A05224">
        <w:rPr>
          <w:rFonts w:asciiTheme="minorHAnsi" w:hAnsiTheme="minorHAnsi" w:cs="Arial"/>
        </w:rPr>
        <w:t>, MBA</w:t>
      </w:r>
      <w:r w:rsidR="00091AFF" w:rsidRPr="00A05224">
        <w:rPr>
          <w:rFonts w:asciiTheme="minorHAnsi" w:hAnsiTheme="minorHAnsi" w:cs="Arial"/>
        </w:rPr>
        <w:t xml:space="preserve"> </w:t>
      </w:r>
    </w:p>
    <w:p w14:paraId="46D46113" w14:textId="77777777" w:rsidR="002A3939" w:rsidRPr="00A05224" w:rsidRDefault="00091AFF" w:rsidP="00091AFF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Ing. David Šmehlík, MHA</w:t>
      </w:r>
    </w:p>
    <w:p w14:paraId="5C9CE1BA" w14:textId="77777777" w:rsidR="002A3939" w:rsidRPr="00A05224" w:rsidRDefault="002A3939" w:rsidP="00091AFF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 xml:space="preserve">prof. MUDr. Josef Vymazal, DrSc. </w:t>
      </w:r>
    </w:p>
    <w:p w14:paraId="098C95E2" w14:textId="77777777" w:rsidR="002A3939" w:rsidRPr="00A05224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bookmarkStart w:id="0" w:name="_Hlk2513125"/>
      <w:r w:rsidRPr="00A05224">
        <w:rPr>
          <w:rFonts w:asciiTheme="minorHAnsi" w:hAnsiTheme="minorHAnsi" w:cs="Arial"/>
        </w:rPr>
        <w:t>prof. RNDr. Ladislav Dušek, Ph.D.</w:t>
      </w:r>
    </w:p>
    <w:bookmarkEnd w:id="0"/>
    <w:p w14:paraId="715EB57F" w14:textId="77777777" w:rsidR="002A3939" w:rsidRPr="00A05224" w:rsidRDefault="002A3939" w:rsidP="002A3939">
      <w:pPr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5965C464" w14:textId="77777777" w:rsidR="002A3939" w:rsidRPr="00A05224" w:rsidRDefault="002A3939" w:rsidP="002A3939">
      <w:pPr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A05224">
        <w:rPr>
          <w:rFonts w:asciiTheme="minorHAnsi" w:hAnsiTheme="minorHAnsi" w:cs="Arial"/>
          <w:b/>
          <w:i/>
          <w:sz w:val="22"/>
          <w:szCs w:val="22"/>
          <w:u w:val="single"/>
        </w:rPr>
        <w:t>Hosté</w:t>
      </w:r>
    </w:p>
    <w:p w14:paraId="29297045" w14:textId="77777777" w:rsidR="002A3939" w:rsidRPr="00A05224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prof. MUDr. Ivan Rychlík, CSc., FASN, FERA</w:t>
      </w:r>
    </w:p>
    <w:p w14:paraId="159A1A75" w14:textId="77777777" w:rsidR="002A3939" w:rsidRPr="00A05224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MUDr. Aleš Tomek, Ph.D.</w:t>
      </w:r>
    </w:p>
    <w:p w14:paraId="53F5B5C5" w14:textId="77777777" w:rsidR="002A3939" w:rsidRPr="00A05224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 xml:space="preserve">Mgr. </w:t>
      </w:r>
      <w:r w:rsidR="00F8591C" w:rsidRPr="00A05224">
        <w:rPr>
          <w:rFonts w:asciiTheme="minorHAnsi" w:hAnsiTheme="minorHAnsi" w:cs="Arial"/>
        </w:rPr>
        <w:t>Anna Konopásková</w:t>
      </w:r>
    </w:p>
    <w:p w14:paraId="144B3A69" w14:textId="77777777" w:rsidR="00F8591C" w:rsidRPr="00A05224" w:rsidRDefault="00F8591C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MgA. Kateřina Havelková</w:t>
      </w:r>
    </w:p>
    <w:p w14:paraId="250C7A94" w14:textId="793DC4A0" w:rsidR="00F8591C" w:rsidRPr="00A05224" w:rsidRDefault="00F8591C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Eva Knappová</w:t>
      </w:r>
    </w:p>
    <w:p w14:paraId="51AD226A" w14:textId="5B219A8D" w:rsidR="002C5AD9" w:rsidRPr="00A05224" w:rsidRDefault="002C5AD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RNDr. Jan Mužík, Ph.D.</w:t>
      </w:r>
    </w:p>
    <w:p w14:paraId="6AC74E97" w14:textId="77777777" w:rsidR="00F8591C" w:rsidRPr="00A05224" w:rsidRDefault="00F8591C" w:rsidP="00F8591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2FA4853" w14:textId="77777777" w:rsidR="008128B1" w:rsidRDefault="008128B1" w:rsidP="002A3939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5A3EEACE" w14:textId="77777777" w:rsidR="008128B1" w:rsidRDefault="008128B1" w:rsidP="002A3939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5EAAEC0C" w14:textId="77777777" w:rsidR="008128B1" w:rsidRDefault="008128B1" w:rsidP="002A3939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7B1ED3FD" w14:textId="3AC2CFCE" w:rsidR="002A3939" w:rsidRPr="00A05224" w:rsidRDefault="002A3939" w:rsidP="002A3939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A05224">
        <w:rPr>
          <w:rFonts w:asciiTheme="minorHAnsi" w:hAnsiTheme="minorHAnsi" w:cs="Arial"/>
          <w:b/>
          <w:i/>
          <w:sz w:val="22"/>
          <w:szCs w:val="22"/>
          <w:u w:val="single"/>
        </w:rPr>
        <w:lastRenderedPageBreak/>
        <w:t>Program:</w:t>
      </w:r>
    </w:p>
    <w:p w14:paraId="68B788B8" w14:textId="77777777" w:rsidR="002A3939" w:rsidRPr="00A05224" w:rsidRDefault="002A3939" w:rsidP="002A3939">
      <w:pPr>
        <w:rPr>
          <w:sz w:val="22"/>
          <w:szCs w:val="22"/>
        </w:rPr>
      </w:pPr>
    </w:p>
    <w:p w14:paraId="6404E5C4" w14:textId="77777777" w:rsidR="00510E75" w:rsidRPr="00A05224" w:rsidRDefault="002A3939" w:rsidP="00510E75">
      <w:pPr>
        <w:numPr>
          <w:ilvl w:val="0"/>
          <w:numId w:val="10"/>
        </w:numPr>
        <w:tabs>
          <w:tab w:val="left" w:pos="709"/>
        </w:tabs>
        <w:spacing w:line="360" w:lineRule="auto"/>
        <w:rPr>
          <w:rFonts w:ascii="Calibri" w:hAnsi="Calibri"/>
          <w:sz w:val="22"/>
          <w:szCs w:val="22"/>
        </w:rPr>
      </w:pPr>
      <w:r w:rsidRPr="00A05224">
        <w:rPr>
          <w:rFonts w:ascii="Calibri" w:hAnsi="Calibri"/>
          <w:sz w:val="22"/>
          <w:szCs w:val="22"/>
        </w:rPr>
        <w:t>Zahájení jednání</w:t>
      </w:r>
    </w:p>
    <w:p w14:paraId="1EA256BB" w14:textId="743B9B3E" w:rsidR="00AF4C56" w:rsidRPr="00A05224" w:rsidRDefault="00AF4C56" w:rsidP="00AF4C56">
      <w:pPr>
        <w:numPr>
          <w:ilvl w:val="0"/>
          <w:numId w:val="10"/>
        </w:numPr>
        <w:tabs>
          <w:tab w:val="left" w:pos="709"/>
        </w:tabs>
        <w:spacing w:line="360" w:lineRule="auto"/>
        <w:rPr>
          <w:rFonts w:ascii="Calibri" w:hAnsi="Calibri"/>
          <w:sz w:val="22"/>
          <w:szCs w:val="22"/>
        </w:rPr>
      </w:pPr>
      <w:r w:rsidRPr="00A05224">
        <w:rPr>
          <w:rFonts w:ascii="Calibri" w:hAnsi="Calibri"/>
          <w:sz w:val="22"/>
          <w:szCs w:val="22"/>
        </w:rPr>
        <w:t xml:space="preserve">Dotazníky spokojenosti pacientů – Mgr. Milena </w:t>
      </w:r>
      <w:proofErr w:type="spellStart"/>
      <w:r w:rsidRPr="00A05224">
        <w:rPr>
          <w:rFonts w:ascii="Calibri" w:hAnsi="Calibri"/>
          <w:sz w:val="22"/>
          <w:szCs w:val="22"/>
        </w:rPr>
        <w:t>Kalvachová</w:t>
      </w:r>
      <w:proofErr w:type="spellEnd"/>
      <w:r w:rsidRPr="00A05224">
        <w:rPr>
          <w:rFonts w:ascii="Calibri" w:hAnsi="Calibri"/>
          <w:sz w:val="22"/>
          <w:szCs w:val="22"/>
        </w:rPr>
        <w:t>, RNDr. Marian Rybář, Ing. Tomáš Kučera</w:t>
      </w:r>
    </w:p>
    <w:p w14:paraId="2DBF898B" w14:textId="491D0B82" w:rsidR="00AF4C56" w:rsidRPr="00A05224" w:rsidRDefault="00AF4C56" w:rsidP="00AF4C56">
      <w:pPr>
        <w:numPr>
          <w:ilvl w:val="0"/>
          <w:numId w:val="10"/>
        </w:numPr>
        <w:tabs>
          <w:tab w:val="left" w:pos="709"/>
        </w:tabs>
        <w:spacing w:line="360" w:lineRule="auto"/>
        <w:rPr>
          <w:rFonts w:ascii="Calibri" w:hAnsi="Calibri"/>
          <w:sz w:val="22"/>
          <w:szCs w:val="22"/>
        </w:rPr>
      </w:pPr>
      <w:r w:rsidRPr="00A05224">
        <w:rPr>
          <w:rFonts w:ascii="Calibri" w:hAnsi="Calibri"/>
          <w:sz w:val="22"/>
          <w:szCs w:val="22"/>
        </w:rPr>
        <w:t>Sledování kvality v rámci akreditačního řízení vysoce specializovaných center –</w:t>
      </w:r>
      <w:r w:rsidRPr="00A05224">
        <w:rPr>
          <w:rFonts w:ascii="Calibri" w:hAnsi="Calibri"/>
          <w:sz w:val="22"/>
          <w:szCs w:val="22"/>
        </w:rPr>
        <w:br/>
        <w:t>Ing. Mgr. Škampová, RNDr. Rybář</w:t>
      </w:r>
    </w:p>
    <w:p w14:paraId="3EEC0C59" w14:textId="7A4F5590" w:rsidR="00510E75" w:rsidRPr="00A05224" w:rsidRDefault="00AF4C56" w:rsidP="00510E75">
      <w:pPr>
        <w:numPr>
          <w:ilvl w:val="0"/>
          <w:numId w:val="10"/>
        </w:numPr>
        <w:tabs>
          <w:tab w:val="left" w:pos="709"/>
        </w:tabs>
        <w:spacing w:line="360" w:lineRule="auto"/>
        <w:rPr>
          <w:rFonts w:ascii="Calibri" w:hAnsi="Calibri"/>
          <w:sz w:val="22"/>
          <w:szCs w:val="22"/>
        </w:rPr>
      </w:pPr>
      <w:r w:rsidRPr="00A05224">
        <w:rPr>
          <w:rFonts w:ascii="Calibri" w:hAnsi="Calibri"/>
          <w:sz w:val="22"/>
          <w:szCs w:val="22"/>
        </w:rPr>
        <w:t>Aktuální stav ukazatelů</w:t>
      </w:r>
      <w:r w:rsidR="00510E75" w:rsidRPr="00A05224">
        <w:rPr>
          <w:rFonts w:ascii="Calibri" w:hAnsi="Calibri"/>
          <w:sz w:val="22"/>
          <w:szCs w:val="22"/>
        </w:rPr>
        <w:t xml:space="preserve"> kvality – JUDr. Ladislav Švec</w:t>
      </w:r>
      <w:r w:rsidRPr="00A05224">
        <w:rPr>
          <w:rFonts w:ascii="Calibri" w:hAnsi="Calibri"/>
          <w:sz w:val="22"/>
          <w:szCs w:val="22"/>
        </w:rPr>
        <w:t xml:space="preserve"> (KZP)</w:t>
      </w:r>
    </w:p>
    <w:p w14:paraId="50925F43" w14:textId="561A992C" w:rsidR="00AF4C56" w:rsidRPr="00A05224" w:rsidRDefault="00AF4C56" w:rsidP="00510E75">
      <w:pPr>
        <w:numPr>
          <w:ilvl w:val="0"/>
          <w:numId w:val="10"/>
        </w:numPr>
        <w:tabs>
          <w:tab w:val="left" w:pos="709"/>
        </w:tabs>
        <w:spacing w:line="360" w:lineRule="auto"/>
        <w:rPr>
          <w:rFonts w:ascii="Calibri" w:hAnsi="Calibri"/>
          <w:sz w:val="22"/>
          <w:szCs w:val="22"/>
        </w:rPr>
      </w:pPr>
      <w:r w:rsidRPr="00A05224">
        <w:rPr>
          <w:rFonts w:ascii="Calibri" w:hAnsi="Calibri"/>
          <w:sz w:val="22"/>
          <w:szCs w:val="22"/>
        </w:rPr>
        <w:t xml:space="preserve">Systémová podpora klinických registrů ze strany státu – RNDr. </w:t>
      </w:r>
      <w:r w:rsidR="009A1C10" w:rsidRPr="00A05224">
        <w:rPr>
          <w:rFonts w:ascii="Calibri" w:hAnsi="Calibri"/>
          <w:sz w:val="22"/>
          <w:szCs w:val="22"/>
        </w:rPr>
        <w:t xml:space="preserve">Marian </w:t>
      </w:r>
      <w:r w:rsidRPr="00A05224">
        <w:rPr>
          <w:rFonts w:ascii="Calibri" w:hAnsi="Calibri"/>
          <w:sz w:val="22"/>
          <w:szCs w:val="22"/>
        </w:rPr>
        <w:t>Rybář</w:t>
      </w:r>
    </w:p>
    <w:p w14:paraId="6E802C17" w14:textId="77777777" w:rsidR="002A3939" w:rsidRPr="00A05224" w:rsidRDefault="002A3939" w:rsidP="002A3939">
      <w:pPr>
        <w:rPr>
          <w:sz w:val="22"/>
          <w:szCs w:val="22"/>
        </w:rPr>
      </w:pPr>
    </w:p>
    <w:p w14:paraId="46284F63" w14:textId="77777777" w:rsidR="002A3939" w:rsidRPr="00A05224" w:rsidRDefault="002A3939" w:rsidP="002A3939">
      <w:pPr>
        <w:tabs>
          <w:tab w:val="left" w:pos="709"/>
        </w:tabs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A05224">
        <w:rPr>
          <w:rFonts w:ascii="Calibri" w:hAnsi="Calibri"/>
          <w:b/>
          <w:sz w:val="22"/>
          <w:szCs w:val="22"/>
          <w:u w:val="single"/>
        </w:rPr>
        <w:t>Bod 1. – zahájení jednání</w:t>
      </w:r>
    </w:p>
    <w:p w14:paraId="137A6B80" w14:textId="77777777" w:rsidR="002A3939" w:rsidRPr="00A05224" w:rsidRDefault="002A3939" w:rsidP="002A3939">
      <w:pPr>
        <w:jc w:val="both"/>
        <w:rPr>
          <w:rFonts w:asciiTheme="minorHAnsi" w:hAnsiTheme="minorHAnsi" w:cstheme="minorHAnsi"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MINISTR:</w:t>
      </w:r>
      <w:r w:rsidRPr="00A05224">
        <w:rPr>
          <w:rFonts w:asciiTheme="minorHAnsi" w:hAnsiTheme="minorHAnsi" w:cstheme="minorHAnsi"/>
          <w:sz w:val="22"/>
          <w:szCs w:val="22"/>
        </w:rPr>
        <w:t xml:space="preserve"> Přivítal přítomné na jednání.</w:t>
      </w:r>
    </w:p>
    <w:p w14:paraId="5A7ABB81" w14:textId="77777777" w:rsidR="002C2109" w:rsidRPr="00A05224" w:rsidRDefault="002C2109" w:rsidP="002A39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7831EF" w14:textId="4B6BE8E9" w:rsidR="002C2109" w:rsidRPr="00A05224" w:rsidRDefault="002C2109" w:rsidP="002C2109">
      <w:pPr>
        <w:tabs>
          <w:tab w:val="left" w:pos="709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05224">
        <w:rPr>
          <w:rFonts w:ascii="Calibri" w:hAnsi="Calibri"/>
          <w:b/>
          <w:sz w:val="22"/>
          <w:szCs w:val="22"/>
          <w:u w:val="single"/>
        </w:rPr>
        <w:t xml:space="preserve">Bod 2. – </w:t>
      </w:r>
      <w:r w:rsidR="00504B74" w:rsidRPr="00A05224">
        <w:rPr>
          <w:rFonts w:ascii="Calibri" w:hAnsi="Calibri"/>
          <w:b/>
          <w:sz w:val="22"/>
          <w:szCs w:val="22"/>
          <w:u w:val="single"/>
        </w:rPr>
        <w:t xml:space="preserve">Dotazníky </w:t>
      </w:r>
      <w:r w:rsidR="008D70A6" w:rsidRPr="00A05224">
        <w:rPr>
          <w:rFonts w:ascii="Calibri" w:hAnsi="Calibri"/>
          <w:b/>
          <w:sz w:val="22"/>
          <w:szCs w:val="22"/>
          <w:u w:val="single"/>
        </w:rPr>
        <w:t xml:space="preserve">sledování </w:t>
      </w:r>
      <w:r w:rsidR="00504B74" w:rsidRPr="00A05224">
        <w:rPr>
          <w:rFonts w:ascii="Calibri" w:hAnsi="Calibri"/>
          <w:b/>
          <w:sz w:val="22"/>
          <w:szCs w:val="22"/>
          <w:u w:val="single"/>
        </w:rPr>
        <w:t>spokojenosti pacientů</w:t>
      </w:r>
    </w:p>
    <w:p w14:paraId="457E0027" w14:textId="77777777" w:rsidR="00E62E21" w:rsidRPr="00A05224" w:rsidRDefault="00E62E21" w:rsidP="00E62E2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KALVACHOVÁ</w:t>
      </w:r>
    </w:p>
    <w:p w14:paraId="4A6328BB" w14:textId="0CBD2001" w:rsidR="00E62E21" w:rsidRPr="00A05224" w:rsidRDefault="00F76068" w:rsidP="00F5259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Začali jsme na projektu pracovat v červenci 2019</w:t>
      </w:r>
      <w:r w:rsidR="009F04C0" w:rsidRPr="00A05224">
        <w:rPr>
          <w:rFonts w:asciiTheme="minorHAnsi" w:hAnsiTheme="minorHAnsi" w:cstheme="minorHAnsi"/>
          <w:bCs/>
        </w:rPr>
        <w:t xml:space="preserve"> s tím, že jsme problematiku diskutovali s manažery kvality péče přímo řízených nemocnic.</w:t>
      </w:r>
    </w:p>
    <w:p w14:paraId="4E816E60" w14:textId="753F2168" w:rsidR="00956417" w:rsidRPr="00A05224" w:rsidRDefault="00956417" w:rsidP="00F5259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Vytvořili jsme návrh dotazníku a metodiky. Dotazník trvá asi 5 minut. Byl zkrácen. Revidován na pracovní skupině pro kvalitu péče. Konzultováno s ÚZIS (zejména s prof. Pokornou a RNDr. Mužíkem) a jsme ve shodě.</w:t>
      </w:r>
      <w:r w:rsidR="00584EAD" w:rsidRPr="00A05224">
        <w:rPr>
          <w:rFonts w:asciiTheme="minorHAnsi" w:hAnsiTheme="minorHAnsi" w:cstheme="minorHAnsi"/>
          <w:bCs/>
        </w:rPr>
        <w:t xml:space="preserve"> Posláno i pacientským organizacím. Vypořádání pošleme.</w:t>
      </w:r>
    </w:p>
    <w:p w14:paraId="11F178E9" w14:textId="5B2D65C7" w:rsidR="00C67FE6" w:rsidRPr="00A05224" w:rsidRDefault="00C67FE6" w:rsidP="00F5259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Pilotní projekt spustíme v květnu 2020. Manažeři kvality z velkých přímo řízených nemocnic přislíbili účast v pilotním běhu.</w:t>
      </w:r>
    </w:p>
    <w:p w14:paraId="77A66093" w14:textId="58C41DED" w:rsidR="00931048" w:rsidRPr="00A05224" w:rsidRDefault="00931048" w:rsidP="00F5259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Cílem projektu je jednotný systém pro hodnocení spokojenosti pacientů poskytující porovnatelná data a výstupy na národní úrovni s jednotným dotazníkem i metodikou.</w:t>
      </w:r>
    </w:p>
    <w:p w14:paraId="76BCF372" w14:textId="05F8DDDD" w:rsidR="002828B8" w:rsidRPr="00A05224" w:rsidRDefault="002828B8" w:rsidP="00F5259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Dob</w:t>
      </w:r>
      <w:r w:rsidR="00305525" w:rsidRPr="00A05224">
        <w:rPr>
          <w:rFonts w:asciiTheme="minorHAnsi" w:hAnsiTheme="minorHAnsi" w:cstheme="minorHAnsi"/>
          <w:bCs/>
        </w:rPr>
        <w:t>a</w:t>
      </w:r>
      <w:r w:rsidRPr="00A05224">
        <w:rPr>
          <w:rFonts w:asciiTheme="minorHAnsi" w:hAnsiTheme="minorHAnsi" w:cstheme="minorHAnsi"/>
          <w:bCs/>
        </w:rPr>
        <w:t xml:space="preserve"> sběru bude 4-6 týdnů od 1.5.2020.</w:t>
      </w:r>
      <w:r w:rsidR="00294979" w:rsidRPr="00A05224">
        <w:rPr>
          <w:rFonts w:asciiTheme="minorHAnsi" w:hAnsiTheme="minorHAnsi" w:cstheme="minorHAnsi"/>
          <w:bCs/>
        </w:rPr>
        <w:t xml:space="preserve"> Manažeři kvality se shodli na květnu jako optimálním termínu.</w:t>
      </w:r>
    </w:p>
    <w:p w14:paraId="37641511" w14:textId="6911D66B" w:rsidR="00C809E6" w:rsidRPr="00A05224" w:rsidRDefault="00C809E6" w:rsidP="00C809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KUČERA</w:t>
      </w:r>
    </w:p>
    <w:p w14:paraId="160A1E16" w14:textId="2A86B134" w:rsidR="0021332F" w:rsidRPr="00A05224" w:rsidRDefault="00C809E6" w:rsidP="00C809E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Technické řešení spočívá v tom, že na námi vyrobeném webovém portálu si manažer kvality stáhne vygenerovaný formulář s čárovým kódem. Personál nebude muset nadepisovat dotazníky ručně.</w:t>
      </w:r>
    </w:p>
    <w:p w14:paraId="0C48D94E" w14:textId="47B223B6" w:rsidR="00547C8B" w:rsidRPr="00A05224" w:rsidRDefault="00547C8B" w:rsidP="00C809E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Nemocnice budou vyplněné dotazníky skenovat. Skeny pak pošlou na námi zřízené úložiště. Následně je zpracujeme ve specializovaném softwaru (OMR), který nám vrátí data, která poskytneme </w:t>
      </w:r>
      <w:proofErr w:type="spellStart"/>
      <w:r w:rsidRPr="00A05224">
        <w:rPr>
          <w:rFonts w:asciiTheme="minorHAnsi" w:hAnsiTheme="minorHAnsi" w:cstheme="minorHAnsi"/>
          <w:bCs/>
        </w:rPr>
        <w:t>ÚZISu</w:t>
      </w:r>
      <w:proofErr w:type="spellEnd"/>
      <w:r w:rsidRPr="00A05224">
        <w:rPr>
          <w:rFonts w:asciiTheme="minorHAnsi" w:hAnsiTheme="minorHAnsi" w:cstheme="minorHAnsi"/>
          <w:bCs/>
        </w:rPr>
        <w:t xml:space="preserve"> pro statistické zpracování.</w:t>
      </w:r>
      <w:r w:rsidR="00DA5B89" w:rsidRPr="00A05224">
        <w:rPr>
          <w:rFonts w:asciiTheme="minorHAnsi" w:hAnsiTheme="minorHAnsi" w:cstheme="minorHAnsi"/>
          <w:bCs/>
        </w:rPr>
        <w:t xml:space="preserve"> Vrácené výsledky rozdistribuujeme do nemocnic.</w:t>
      </w:r>
    </w:p>
    <w:p w14:paraId="1810CCB2" w14:textId="0E35FF4C" w:rsidR="00844C5D" w:rsidRPr="00A05224" w:rsidRDefault="00844C5D" w:rsidP="00844C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RYBÁŘ</w:t>
      </w:r>
    </w:p>
    <w:p w14:paraId="488FCEB1" w14:textId="37E0D5B0" w:rsidR="00844C5D" w:rsidRPr="00A05224" w:rsidRDefault="00737D38" w:rsidP="00844C5D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Dotazník má dva listy. Hodnocení se školní stupnicí 1-5.</w:t>
      </w:r>
      <w:r w:rsidR="00973F1E" w:rsidRPr="00A05224">
        <w:rPr>
          <w:rFonts w:asciiTheme="minorHAnsi" w:hAnsiTheme="minorHAnsi" w:cstheme="minorHAnsi"/>
          <w:bCs/>
        </w:rPr>
        <w:t xml:space="preserve"> Celkem 35 otázek, 8 </w:t>
      </w:r>
      <w:proofErr w:type="spellStart"/>
      <w:r w:rsidR="00973F1E" w:rsidRPr="00A05224">
        <w:rPr>
          <w:rFonts w:asciiTheme="minorHAnsi" w:hAnsiTheme="minorHAnsi" w:cstheme="minorHAnsi"/>
          <w:bCs/>
        </w:rPr>
        <w:t>Pickerovských</w:t>
      </w:r>
      <w:proofErr w:type="spellEnd"/>
      <w:r w:rsidR="00973F1E" w:rsidRPr="00A05224">
        <w:rPr>
          <w:rFonts w:asciiTheme="minorHAnsi" w:hAnsiTheme="minorHAnsi" w:cstheme="minorHAnsi"/>
          <w:bCs/>
        </w:rPr>
        <w:t xml:space="preserve"> dime</w:t>
      </w:r>
      <w:r w:rsidR="00623F5B">
        <w:rPr>
          <w:rFonts w:asciiTheme="minorHAnsi" w:hAnsiTheme="minorHAnsi" w:cstheme="minorHAnsi"/>
          <w:bCs/>
        </w:rPr>
        <w:t>n</w:t>
      </w:r>
      <w:r w:rsidR="00973F1E" w:rsidRPr="00A05224">
        <w:rPr>
          <w:rFonts w:asciiTheme="minorHAnsi" w:hAnsiTheme="minorHAnsi" w:cstheme="minorHAnsi"/>
          <w:bCs/>
        </w:rPr>
        <w:t>zí spokojenosti.</w:t>
      </w:r>
      <w:r w:rsidR="003B3AF1" w:rsidRPr="00A05224">
        <w:rPr>
          <w:rFonts w:asciiTheme="minorHAnsi" w:hAnsiTheme="minorHAnsi" w:cstheme="minorHAnsi"/>
          <w:bCs/>
        </w:rPr>
        <w:t xml:space="preserve"> Na závěr jsou sociodemografické otázky.</w:t>
      </w:r>
    </w:p>
    <w:p w14:paraId="3DDB6C5C" w14:textId="3B847CA7" w:rsidR="00960508" w:rsidRPr="00A05224" w:rsidRDefault="00960508" w:rsidP="00844C5D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Závěrečná strana obsahuje list pro psaní námětů pacienta ke konkrétnímu oddělení. Tento list nechá manažer kvality na oddělení, např. vedoucí sestře.</w:t>
      </w:r>
    </w:p>
    <w:p w14:paraId="64AEE95C" w14:textId="505DF45C" w:rsidR="005B16D6" w:rsidRPr="00A05224" w:rsidRDefault="005B16D6" w:rsidP="00844C5D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Škálu 1-5 jsme volili díky </w:t>
      </w:r>
      <w:proofErr w:type="spellStart"/>
      <w:r w:rsidRPr="00A05224">
        <w:rPr>
          <w:rFonts w:asciiTheme="minorHAnsi" w:hAnsiTheme="minorHAnsi" w:cstheme="minorHAnsi"/>
          <w:bCs/>
        </w:rPr>
        <w:t>granularitě</w:t>
      </w:r>
      <w:proofErr w:type="spellEnd"/>
      <w:r w:rsidRPr="00A05224">
        <w:rPr>
          <w:rFonts w:asciiTheme="minorHAnsi" w:hAnsiTheme="minorHAnsi" w:cstheme="minorHAnsi"/>
          <w:bCs/>
        </w:rPr>
        <w:t>, která je lepší než „ano/ne“.</w:t>
      </w:r>
      <w:r w:rsidR="005A0330" w:rsidRPr="00A05224">
        <w:rPr>
          <w:rFonts w:asciiTheme="minorHAnsi" w:hAnsiTheme="minorHAnsi" w:cstheme="minorHAnsi"/>
          <w:bCs/>
        </w:rPr>
        <w:t xml:space="preserve"> Vyhodnocení je pak v</w:t>
      </w:r>
      <w:r w:rsidR="0014134B" w:rsidRPr="00A05224">
        <w:rPr>
          <w:rFonts w:asciiTheme="minorHAnsi" w:hAnsiTheme="minorHAnsi" w:cstheme="minorHAnsi"/>
          <w:bCs/>
        </w:rPr>
        <w:t> </w:t>
      </w:r>
      <w:r w:rsidR="005A0330" w:rsidRPr="00A05224">
        <w:rPr>
          <w:rFonts w:asciiTheme="minorHAnsi" w:hAnsiTheme="minorHAnsi" w:cstheme="minorHAnsi"/>
          <w:bCs/>
        </w:rPr>
        <w:t>procentech</w:t>
      </w:r>
      <w:r w:rsidR="0014134B" w:rsidRPr="00A05224">
        <w:rPr>
          <w:rFonts w:asciiTheme="minorHAnsi" w:hAnsiTheme="minorHAnsi" w:cstheme="minorHAnsi"/>
          <w:bCs/>
        </w:rPr>
        <w:t>, a to na každou dimenzi</w:t>
      </w:r>
      <w:r w:rsidR="003E3310" w:rsidRPr="00A05224">
        <w:rPr>
          <w:rFonts w:asciiTheme="minorHAnsi" w:hAnsiTheme="minorHAnsi" w:cstheme="minorHAnsi"/>
          <w:bCs/>
        </w:rPr>
        <w:t xml:space="preserve"> na úroveň každého oddělení, věku pacientů atd.</w:t>
      </w:r>
    </w:p>
    <w:p w14:paraId="3F744C35" w14:textId="1C1C716A" w:rsidR="00E10213" w:rsidRPr="00A05224" w:rsidRDefault="00E10213" w:rsidP="00844C5D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Nemocnice uvidí sebe proti referenční hodnotě.</w:t>
      </w:r>
    </w:p>
    <w:p w14:paraId="0A37BBDD" w14:textId="3B79407A" w:rsidR="00F51A56" w:rsidRPr="00A05224" w:rsidRDefault="00F51A56" w:rsidP="00844C5D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lastRenderedPageBreak/>
        <w:t xml:space="preserve">Benefity jsou: bezplatné zpracování pro nemocnice; zjednodušení dotazníku; </w:t>
      </w:r>
      <w:proofErr w:type="spellStart"/>
      <w:r w:rsidRPr="00A05224">
        <w:rPr>
          <w:rFonts w:asciiTheme="minorHAnsi" w:hAnsiTheme="minorHAnsi" w:cstheme="minorHAnsi"/>
          <w:bCs/>
        </w:rPr>
        <w:t>v</w:t>
      </w:r>
      <w:r w:rsidR="00623F5B">
        <w:rPr>
          <w:rFonts w:asciiTheme="minorHAnsi" w:hAnsiTheme="minorHAnsi" w:cstheme="minorHAnsi"/>
          <w:bCs/>
        </w:rPr>
        <w:t>e</w:t>
      </w:r>
      <w:r w:rsidRPr="00A05224">
        <w:rPr>
          <w:rFonts w:asciiTheme="minorHAnsi" w:hAnsiTheme="minorHAnsi" w:cstheme="minorHAnsi"/>
          <w:bCs/>
        </w:rPr>
        <w:t>pisovací</w:t>
      </w:r>
      <w:proofErr w:type="spellEnd"/>
      <w:r w:rsidRPr="00A05224">
        <w:rPr>
          <w:rFonts w:asciiTheme="minorHAnsi" w:hAnsiTheme="minorHAnsi" w:cstheme="minorHAnsi"/>
          <w:bCs/>
        </w:rPr>
        <w:t xml:space="preserve"> část; škála 1-5 místo ano/ne; jednotná národní metodika – lze se srovnat; </w:t>
      </w:r>
      <w:r w:rsidR="003B1245" w:rsidRPr="00A05224">
        <w:rPr>
          <w:rFonts w:asciiTheme="minorHAnsi" w:hAnsiTheme="minorHAnsi" w:cstheme="minorHAnsi"/>
          <w:bCs/>
        </w:rPr>
        <w:t xml:space="preserve">elektronizace; vyhodnocení statistickou autoritou; </w:t>
      </w:r>
      <w:r w:rsidR="006900DC" w:rsidRPr="00A05224">
        <w:rPr>
          <w:rFonts w:asciiTheme="minorHAnsi" w:hAnsiTheme="minorHAnsi" w:cstheme="minorHAnsi"/>
          <w:bCs/>
        </w:rPr>
        <w:t>redukce počtu příloh – odpadá administrativní agenda</w:t>
      </w:r>
      <w:r w:rsidR="004B129E" w:rsidRPr="00A05224">
        <w:rPr>
          <w:rFonts w:asciiTheme="minorHAnsi" w:hAnsiTheme="minorHAnsi" w:cstheme="minorHAnsi"/>
          <w:bCs/>
        </w:rPr>
        <w:t>; vyvinuto vlastními silami – udržitelnost projektu.</w:t>
      </w:r>
    </w:p>
    <w:p w14:paraId="384DD3A0" w14:textId="5F4530A9" w:rsidR="00F458B6" w:rsidRPr="00A05224" w:rsidRDefault="00F458B6" w:rsidP="00F458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KUČERA</w:t>
      </w:r>
    </w:p>
    <w:p w14:paraId="17F0F594" w14:textId="696AFCC8" w:rsidR="00C809E6" w:rsidRPr="00A05224" w:rsidRDefault="00F458B6" w:rsidP="00F458B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Některá oddělení jsou vyloučena, např. psychiatrie či </w:t>
      </w:r>
      <w:proofErr w:type="spellStart"/>
      <w:r w:rsidRPr="00A05224">
        <w:rPr>
          <w:rFonts w:asciiTheme="minorHAnsi" w:hAnsiTheme="minorHAnsi" w:cstheme="minorHAnsi"/>
          <w:bCs/>
        </w:rPr>
        <w:t>JIPy</w:t>
      </w:r>
      <w:proofErr w:type="spellEnd"/>
      <w:r w:rsidRPr="00A05224">
        <w:rPr>
          <w:rFonts w:asciiTheme="minorHAnsi" w:hAnsiTheme="minorHAnsi" w:cstheme="minorHAnsi"/>
          <w:bCs/>
        </w:rPr>
        <w:t>.</w:t>
      </w:r>
    </w:p>
    <w:p w14:paraId="48707BDE" w14:textId="457D3D3B" w:rsidR="00B507A5" w:rsidRPr="00A05224" w:rsidRDefault="00B507A5" w:rsidP="00B507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MUŽÍK</w:t>
      </w:r>
    </w:p>
    <w:p w14:paraId="70A2D3D3" w14:textId="11A77E95" w:rsidR="00B507A5" w:rsidRPr="00A05224" w:rsidRDefault="00B507A5" w:rsidP="00B507A5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Jakým číselníkem se generátor dotazníků řídí?</w:t>
      </w:r>
    </w:p>
    <w:p w14:paraId="61AFCBE1" w14:textId="24575764" w:rsidR="00B507A5" w:rsidRPr="00A05224" w:rsidRDefault="00B507A5" w:rsidP="00B507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KUČERA</w:t>
      </w:r>
    </w:p>
    <w:p w14:paraId="45C058E4" w14:textId="036C2A24" w:rsidR="00B507A5" w:rsidRPr="00A05224" w:rsidRDefault="00B507A5" w:rsidP="00B507A5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Je to číselník </w:t>
      </w:r>
      <w:proofErr w:type="spellStart"/>
      <w:r w:rsidRPr="00A05224">
        <w:rPr>
          <w:rFonts w:asciiTheme="minorHAnsi" w:hAnsiTheme="minorHAnsi" w:cstheme="minorHAnsi"/>
          <w:bCs/>
        </w:rPr>
        <w:t>ÚZISu</w:t>
      </w:r>
      <w:proofErr w:type="spellEnd"/>
      <w:r w:rsidRPr="00A05224">
        <w:rPr>
          <w:rFonts w:asciiTheme="minorHAnsi" w:hAnsiTheme="minorHAnsi" w:cstheme="minorHAnsi"/>
          <w:bCs/>
        </w:rPr>
        <w:t>.</w:t>
      </w:r>
    </w:p>
    <w:p w14:paraId="67994B6B" w14:textId="7CA2F485" w:rsidR="00B507A5" w:rsidRPr="00A05224" w:rsidRDefault="00B507A5" w:rsidP="00B507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MUŽÍK</w:t>
      </w:r>
    </w:p>
    <w:p w14:paraId="55872B68" w14:textId="5F6EEDB3" w:rsidR="00F458B6" w:rsidRPr="00A05224" w:rsidRDefault="00B507A5" w:rsidP="00B507A5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Díky tomuto číselníku můžeme statistiku pak doplnit z </w:t>
      </w:r>
      <w:proofErr w:type="spellStart"/>
      <w:r w:rsidRPr="00A05224">
        <w:rPr>
          <w:rFonts w:asciiTheme="minorHAnsi" w:hAnsiTheme="minorHAnsi" w:cstheme="minorHAnsi"/>
          <w:bCs/>
        </w:rPr>
        <w:t>NZISu</w:t>
      </w:r>
      <w:proofErr w:type="spellEnd"/>
      <w:r w:rsidRPr="00A05224">
        <w:rPr>
          <w:rFonts w:asciiTheme="minorHAnsi" w:hAnsiTheme="minorHAnsi" w:cstheme="minorHAnsi"/>
          <w:bCs/>
        </w:rPr>
        <w:t>. Například určit některé faktory důvodu jejich nespokojenosti. To je důležitý faktor pro vyhodnocení dotazníku.</w:t>
      </w:r>
    </w:p>
    <w:p w14:paraId="3DA1D90C" w14:textId="2EC8BB84" w:rsidR="007B082A" w:rsidRPr="00A05224" w:rsidRDefault="007B082A" w:rsidP="007B08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PRYMULA</w:t>
      </w:r>
    </w:p>
    <w:p w14:paraId="65CE7DFC" w14:textId="26CD17DA" w:rsidR="007B082A" w:rsidRPr="00A05224" w:rsidRDefault="007B082A" w:rsidP="007B082A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Osobně preferuji sudou škálu (4 či 6 bodová).</w:t>
      </w:r>
    </w:p>
    <w:p w14:paraId="2518D0E7" w14:textId="3A81B5FF" w:rsidR="00B467E9" w:rsidRPr="00A05224" w:rsidRDefault="00B467E9" w:rsidP="00B467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RYBÁŘ</w:t>
      </w:r>
    </w:p>
    <w:p w14:paraId="1D2FCABC" w14:textId="6ADE581C" w:rsidR="00B467E9" w:rsidRPr="00A05224" w:rsidRDefault="00B467E9" w:rsidP="00B467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Dotazník budou dostávat i na pediatrii. Např. rodiče mohou s dítětem dotazník vyplnit</w:t>
      </w:r>
      <w:r w:rsidR="00615FEA" w:rsidRPr="00A05224">
        <w:rPr>
          <w:rFonts w:asciiTheme="minorHAnsi" w:hAnsiTheme="minorHAnsi" w:cstheme="minorHAnsi"/>
          <w:bCs/>
        </w:rPr>
        <w:t>.</w:t>
      </w:r>
    </w:p>
    <w:p w14:paraId="6EE7214E" w14:textId="759BD308" w:rsidR="00767F13" w:rsidRPr="00A05224" w:rsidRDefault="00767F13" w:rsidP="00767F1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HAVELKOVÁ</w:t>
      </w:r>
    </w:p>
    <w:p w14:paraId="75FBE01A" w14:textId="4BADA270" w:rsidR="00767F13" w:rsidRPr="00A05224" w:rsidRDefault="00767F13" w:rsidP="00767F1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Nikde jsem neviděla, že by zde byla otázka, jestli je pacient spokojen s kvalitou </w:t>
      </w:r>
      <w:proofErr w:type="gramStart"/>
      <w:r w:rsidRPr="00A05224">
        <w:rPr>
          <w:rFonts w:asciiTheme="minorHAnsi" w:hAnsiTheme="minorHAnsi" w:cstheme="minorHAnsi"/>
          <w:bCs/>
        </w:rPr>
        <w:t>léčby</w:t>
      </w:r>
      <w:r w:rsidR="001C2130" w:rsidRPr="00A05224">
        <w:rPr>
          <w:rFonts w:asciiTheme="minorHAnsi" w:hAnsiTheme="minorHAnsi" w:cstheme="minorHAnsi"/>
          <w:bCs/>
        </w:rPr>
        <w:t>..?</w:t>
      </w:r>
      <w:proofErr w:type="gramEnd"/>
    </w:p>
    <w:p w14:paraId="73691119" w14:textId="0A6DE1CB" w:rsidR="009E626D" w:rsidRPr="00A05224" w:rsidRDefault="009E626D" w:rsidP="009E626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RYBÁŘ</w:t>
      </w:r>
    </w:p>
    <w:p w14:paraId="6B57233A" w14:textId="2D575DE7" w:rsidR="00B76ECB" w:rsidRPr="00A05224" w:rsidRDefault="009E626D" w:rsidP="00B76EC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To je zásada těchto dotazníků, že pacient by neměl hodnotit kvalitu léčby, protože to není schopen objektivně posoudit</w:t>
      </w:r>
      <w:r w:rsidR="00B76ECB" w:rsidRPr="00A05224">
        <w:rPr>
          <w:rFonts w:asciiTheme="minorHAnsi" w:hAnsiTheme="minorHAnsi" w:cstheme="minorHAnsi"/>
          <w:bCs/>
        </w:rPr>
        <w:t>.</w:t>
      </w:r>
    </w:p>
    <w:p w14:paraId="0BBA2E7A" w14:textId="16A3D72A" w:rsidR="00B76ECB" w:rsidRPr="00A05224" w:rsidRDefault="00B76ECB" w:rsidP="00B76EC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Dotazník by mělo vyplnit 60 % pacientů v dané nemocnici, důležitá je reprezentativnost. Za poskytovatele jich musí být alespoň 500.</w:t>
      </w:r>
    </w:p>
    <w:p w14:paraId="268215C4" w14:textId="15716185" w:rsidR="00B76ECB" w:rsidRPr="00A05224" w:rsidRDefault="00B76ECB" w:rsidP="00B76E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KUČERA</w:t>
      </w:r>
    </w:p>
    <w:p w14:paraId="6BAB09D9" w14:textId="0570B9B1" w:rsidR="00BD7DED" w:rsidRPr="00A05224" w:rsidRDefault="00B76ECB" w:rsidP="00B76EC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Celkem je hospitalizací 2,2 mil</w:t>
      </w:r>
      <w:r w:rsidR="00623F5B">
        <w:rPr>
          <w:rFonts w:asciiTheme="minorHAnsi" w:hAnsiTheme="minorHAnsi" w:cstheme="minorHAnsi"/>
          <w:bCs/>
        </w:rPr>
        <w:t>/rok</w:t>
      </w:r>
      <w:r w:rsidRPr="00A05224">
        <w:rPr>
          <w:rFonts w:asciiTheme="minorHAnsi" w:hAnsiTheme="minorHAnsi" w:cstheme="minorHAnsi"/>
          <w:bCs/>
        </w:rPr>
        <w:t xml:space="preserve">. Počítáme s výběrem 5 %, tj. minimálně 110 tis. </w:t>
      </w:r>
      <w:r w:rsidR="00623F5B">
        <w:rPr>
          <w:rFonts w:asciiTheme="minorHAnsi" w:hAnsiTheme="minorHAnsi" w:cstheme="minorHAnsi"/>
          <w:bCs/>
        </w:rPr>
        <w:t>d</w:t>
      </w:r>
      <w:r w:rsidRPr="00A05224">
        <w:rPr>
          <w:rFonts w:asciiTheme="minorHAnsi" w:hAnsiTheme="minorHAnsi" w:cstheme="minorHAnsi"/>
          <w:bCs/>
        </w:rPr>
        <w:t>otazníků</w:t>
      </w:r>
      <w:r w:rsidR="00623F5B">
        <w:rPr>
          <w:rFonts w:asciiTheme="minorHAnsi" w:hAnsiTheme="minorHAnsi" w:cstheme="minorHAnsi"/>
          <w:bCs/>
        </w:rPr>
        <w:t>/rok</w:t>
      </w:r>
      <w:r w:rsidRPr="00A05224">
        <w:rPr>
          <w:rFonts w:asciiTheme="minorHAnsi" w:hAnsiTheme="minorHAnsi" w:cstheme="minorHAnsi"/>
          <w:bCs/>
        </w:rPr>
        <w:t>.</w:t>
      </w:r>
    </w:p>
    <w:p w14:paraId="39B6D9D9" w14:textId="5F3D8EE2" w:rsidR="00B76ECB" w:rsidRPr="00A05224" w:rsidRDefault="00BD7DED" w:rsidP="00B76EC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Dotazník budou dostávat všichni pacienti.</w:t>
      </w:r>
      <w:r w:rsidR="00B76ECB" w:rsidRPr="00A05224">
        <w:rPr>
          <w:rFonts w:asciiTheme="minorHAnsi" w:hAnsiTheme="minorHAnsi" w:cstheme="minorHAnsi"/>
          <w:bCs/>
        </w:rPr>
        <w:t xml:space="preserve"> </w:t>
      </w:r>
    </w:p>
    <w:p w14:paraId="579F5907" w14:textId="776B5C07" w:rsidR="001C2130" w:rsidRPr="00A05224" w:rsidRDefault="001C2130" w:rsidP="001C21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MUŽÍK</w:t>
      </w:r>
    </w:p>
    <w:p w14:paraId="6CB67512" w14:textId="6C5A3DEB" w:rsidR="001C2130" w:rsidRPr="00A05224" w:rsidRDefault="001C2130" w:rsidP="001C213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Dalo by se posoudit, který pacient skutečně vyplnil dotazník? Pro zvýšení reprezentativnosti.</w:t>
      </w:r>
    </w:p>
    <w:p w14:paraId="5D064586" w14:textId="261A1FB6" w:rsidR="001C2130" w:rsidRPr="00A05224" w:rsidRDefault="001C2130" w:rsidP="001C21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RYBÁŘ</w:t>
      </w:r>
    </w:p>
    <w:p w14:paraId="533F3D57" w14:textId="37BB12C7" w:rsidR="001C2130" w:rsidRPr="00A05224" w:rsidRDefault="001C2130" w:rsidP="001C213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Toto jsme nechtěli, byla by to zátěž pro poskytovatele.</w:t>
      </w:r>
    </w:p>
    <w:p w14:paraId="1ECC1E75" w14:textId="4FA6DD31" w:rsidR="004045E9" w:rsidRPr="00A05224" w:rsidRDefault="004045E9" w:rsidP="004045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SVAČINA</w:t>
      </w:r>
    </w:p>
    <w:p w14:paraId="0E335911" w14:textId="5CF779A7" w:rsidR="00B507A5" w:rsidRPr="00A05224" w:rsidRDefault="002A77AD" w:rsidP="004045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Věkovou skupinu „70 a více“ bych rozdělil na dvě kategorie</w:t>
      </w:r>
      <w:r w:rsidR="00E418DD" w:rsidRPr="00A05224">
        <w:rPr>
          <w:rFonts w:asciiTheme="minorHAnsi" w:hAnsiTheme="minorHAnsi" w:cstheme="minorHAnsi"/>
          <w:bCs/>
        </w:rPr>
        <w:t>, např. „51-65“ a „66 a více“.</w:t>
      </w:r>
    </w:p>
    <w:p w14:paraId="158404B0" w14:textId="77777777" w:rsidR="004045E9" w:rsidRPr="00A05224" w:rsidRDefault="004045E9" w:rsidP="0021332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B7314D" w14:textId="77777777" w:rsidR="00623F5B" w:rsidRDefault="00623F5B" w:rsidP="00FA28B6">
      <w:pPr>
        <w:tabs>
          <w:tab w:val="left" w:pos="709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p w14:paraId="3E88DB13" w14:textId="77777777" w:rsidR="00623F5B" w:rsidRDefault="00623F5B" w:rsidP="00FA28B6">
      <w:pPr>
        <w:tabs>
          <w:tab w:val="left" w:pos="709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p w14:paraId="497229F7" w14:textId="77777777" w:rsidR="00623F5B" w:rsidRDefault="00623F5B" w:rsidP="00FA28B6">
      <w:pPr>
        <w:tabs>
          <w:tab w:val="left" w:pos="709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p w14:paraId="1D30E253" w14:textId="23492DE3" w:rsidR="00FA28B6" w:rsidRPr="00A05224" w:rsidRDefault="0021332F" w:rsidP="00FA28B6">
      <w:pPr>
        <w:tabs>
          <w:tab w:val="left" w:pos="709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05224">
        <w:rPr>
          <w:rFonts w:ascii="Calibri" w:hAnsi="Calibri"/>
          <w:b/>
          <w:sz w:val="22"/>
          <w:szCs w:val="22"/>
          <w:u w:val="single"/>
        </w:rPr>
        <w:lastRenderedPageBreak/>
        <w:t xml:space="preserve">Bod 3. – </w:t>
      </w:r>
      <w:r w:rsidR="006B0E49" w:rsidRPr="00A05224">
        <w:rPr>
          <w:rFonts w:ascii="Calibri" w:hAnsi="Calibri"/>
          <w:b/>
          <w:sz w:val="22"/>
          <w:szCs w:val="22"/>
          <w:u w:val="single"/>
        </w:rPr>
        <w:t>Sledování kvality v rámci akreditačního řízení vysoce specializovaných center</w:t>
      </w:r>
    </w:p>
    <w:p w14:paraId="2F1C151E" w14:textId="4E063E83" w:rsidR="006B0E49" w:rsidRPr="00A05224" w:rsidRDefault="006B0E49" w:rsidP="006B0E4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RYBÁŘ</w:t>
      </w:r>
    </w:p>
    <w:p w14:paraId="67167933" w14:textId="4C549981" w:rsidR="006B0E49" w:rsidRPr="00A05224" w:rsidRDefault="005B72EC" w:rsidP="006B0E4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Nejen zdravotní pojišťovny, ale i Ministerstvo zdravotnictví by se mělo v rámci svých možností snažit měřit a sledovat kvalitu péče</w:t>
      </w:r>
    </w:p>
    <w:p w14:paraId="7B4C8E1E" w14:textId="24811F49" w:rsidR="005B72EC" w:rsidRPr="00A05224" w:rsidRDefault="005B72EC" w:rsidP="006B0E4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Jako </w:t>
      </w:r>
      <w:proofErr w:type="spellStart"/>
      <w:r w:rsidRPr="00A05224">
        <w:rPr>
          <w:rFonts w:asciiTheme="minorHAnsi" w:hAnsiTheme="minorHAnsi" w:cstheme="minorHAnsi"/>
          <w:bCs/>
        </w:rPr>
        <w:t>nejsystémovější</w:t>
      </w:r>
      <w:proofErr w:type="spellEnd"/>
      <w:r w:rsidRPr="00A05224">
        <w:rPr>
          <w:rFonts w:asciiTheme="minorHAnsi" w:hAnsiTheme="minorHAnsi" w:cstheme="minorHAnsi"/>
          <w:bCs/>
        </w:rPr>
        <w:t xml:space="preserve"> se nabízí kontrola kvality péče při akreditačních řízeních center vysoce specializované péče v rámci Odboru zdravotní péče</w:t>
      </w:r>
    </w:p>
    <w:p w14:paraId="599F4CE0" w14:textId="77777777" w:rsidR="006B0E49" w:rsidRPr="00A05224" w:rsidRDefault="006B0E49" w:rsidP="00FA28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6743B2" w14:textId="78A0D741" w:rsidR="00FA28B6" w:rsidRPr="00A05224" w:rsidRDefault="00FA28B6" w:rsidP="00FA28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Š</w:t>
      </w:r>
      <w:r w:rsidR="006B0E49" w:rsidRPr="00A05224">
        <w:rPr>
          <w:rFonts w:asciiTheme="minorHAnsi" w:hAnsiTheme="minorHAnsi" w:cstheme="minorHAnsi"/>
          <w:b/>
          <w:sz w:val="22"/>
          <w:szCs w:val="22"/>
        </w:rPr>
        <w:t>KAMPOVÁ</w:t>
      </w:r>
    </w:p>
    <w:p w14:paraId="4F9CF0AF" w14:textId="3B78C7BF" w:rsidR="002958E9" w:rsidRPr="00A05224" w:rsidRDefault="005B72EC" w:rsidP="002958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Odbor zdravotní péče má mimo jiné ve svých agendách udělování statutu centra vysoce specializované péče podle zákona o zdravotních službách</w:t>
      </w:r>
      <w:r w:rsidR="00456814" w:rsidRPr="00A05224">
        <w:rPr>
          <w:rFonts w:asciiTheme="minorHAnsi" w:hAnsiTheme="minorHAnsi" w:cstheme="minorHAnsi"/>
          <w:bCs/>
        </w:rPr>
        <w:t xml:space="preserve">. Nyní jsme v období </w:t>
      </w:r>
      <w:proofErr w:type="spellStart"/>
      <w:r w:rsidR="00456814" w:rsidRPr="00A05224">
        <w:rPr>
          <w:rFonts w:asciiTheme="minorHAnsi" w:hAnsiTheme="minorHAnsi" w:cstheme="minorHAnsi"/>
          <w:bCs/>
        </w:rPr>
        <w:t>znovuudělování</w:t>
      </w:r>
      <w:proofErr w:type="spellEnd"/>
      <w:r w:rsidR="00456814" w:rsidRPr="00A05224">
        <w:rPr>
          <w:rFonts w:asciiTheme="minorHAnsi" w:hAnsiTheme="minorHAnsi" w:cstheme="minorHAnsi"/>
          <w:bCs/>
        </w:rPr>
        <w:t xml:space="preserve"> dalších statutů pro další omezené </w:t>
      </w:r>
      <w:proofErr w:type="gramStart"/>
      <w:r w:rsidR="00456814" w:rsidRPr="00A05224">
        <w:rPr>
          <w:rFonts w:asciiTheme="minorHAnsi" w:hAnsiTheme="minorHAnsi" w:cstheme="minorHAnsi"/>
          <w:bCs/>
        </w:rPr>
        <w:t>období - reakreditace</w:t>
      </w:r>
      <w:proofErr w:type="gramEnd"/>
    </w:p>
    <w:p w14:paraId="52CA4E80" w14:textId="71285D3A" w:rsidR="003A4293" w:rsidRPr="00A05224" w:rsidRDefault="00456814" w:rsidP="002958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Máme za to, že tato centra by měla být výkladní skříní z pohledu kvality, proto chceme kvalitu v těchto centrech sledovat. </w:t>
      </w:r>
    </w:p>
    <w:p w14:paraId="348D7C4C" w14:textId="05A84FEA" w:rsidR="00456814" w:rsidRPr="00A05224" w:rsidRDefault="00456814" w:rsidP="002958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Je nám jasné, že sledování kvality vede </w:t>
      </w:r>
      <w:r w:rsidR="00A61FC2">
        <w:rPr>
          <w:rFonts w:asciiTheme="minorHAnsi" w:hAnsiTheme="minorHAnsi" w:cstheme="minorHAnsi"/>
          <w:bCs/>
        </w:rPr>
        <w:t>zejména</w:t>
      </w:r>
      <w:r w:rsidRPr="00A05224">
        <w:rPr>
          <w:rFonts w:asciiTheme="minorHAnsi" w:hAnsiTheme="minorHAnsi" w:cstheme="minorHAnsi"/>
          <w:bCs/>
        </w:rPr>
        <w:t xml:space="preserve"> přes sběr dat a přes jejich vyhodnocování. Již ve výzvách k reakreditaci se snažíme uvádět indikátory kvality – například u současné reakreditace komplexních onkologických center. Indikátory slouží pouze pro vnitřní potřebu</w:t>
      </w:r>
      <w:r w:rsidR="00A61FC2">
        <w:rPr>
          <w:rFonts w:asciiTheme="minorHAnsi" w:hAnsiTheme="minorHAnsi" w:cstheme="minorHAnsi"/>
          <w:bCs/>
        </w:rPr>
        <w:t xml:space="preserve"> Odboru zdravotní péče a vlastní srovnání poskytovatelů</w:t>
      </w:r>
      <w:r w:rsidRPr="00A05224">
        <w:rPr>
          <w:rFonts w:asciiTheme="minorHAnsi" w:hAnsiTheme="minorHAnsi" w:cstheme="minorHAnsi"/>
          <w:bCs/>
        </w:rPr>
        <w:t xml:space="preserve">. V rámci metodických kontrol chceme tyto indikátory sledovat. </w:t>
      </w:r>
    </w:p>
    <w:p w14:paraId="2884F5B5" w14:textId="250E813A" w:rsidR="00456814" w:rsidRPr="00A05224" w:rsidRDefault="00456814" w:rsidP="002958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V případě komplexních onkologických center jsme získali od všech </w:t>
      </w:r>
      <w:r w:rsidR="003C312F" w:rsidRPr="00A05224">
        <w:rPr>
          <w:rFonts w:asciiTheme="minorHAnsi" w:hAnsiTheme="minorHAnsi" w:cstheme="minorHAnsi"/>
          <w:bCs/>
        </w:rPr>
        <w:t xml:space="preserve">center </w:t>
      </w:r>
      <w:r w:rsidRPr="00A05224">
        <w:rPr>
          <w:rFonts w:asciiTheme="minorHAnsi" w:hAnsiTheme="minorHAnsi" w:cstheme="minorHAnsi"/>
          <w:bCs/>
        </w:rPr>
        <w:t xml:space="preserve">souhlasy s využitím jejich dat pro tvorbu </w:t>
      </w:r>
      <w:r w:rsidR="003C312F" w:rsidRPr="00A05224">
        <w:rPr>
          <w:rFonts w:asciiTheme="minorHAnsi" w:hAnsiTheme="minorHAnsi" w:cstheme="minorHAnsi"/>
          <w:bCs/>
        </w:rPr>
        <w:t xml:space="preserve">indikátorů kvality. Chceme sledovat rozdíly mezi jednotlivými pracovišti a nacházet spolu s pracovišti cestu, jak tyto rozdíly odstranit. S ÚZIS a panem ředitelem Duškem jsme domluveni na jejich dodání. </w:t>
      </w:r>
    </w:p>
    <w:p w14:paraId="1A3527A4" w14:textId="25F83CC5" w:rsidR="003C312F" w:rsidRPr="00A05224" w:rsidRDefault="003C312F" w:rsidP="002958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U nových center vysoce specializované péče, například center dětské diabetologie, musíme indikátory teprve ve spolupráci s odbornou společností nastavit.</w:t>
      </w:r>
    </w:p>
    <w:p w14:paraId="1A865533" w14:textId="77777777" w:rsidR="003C312F" w:rsidRPr="00A05224" w:rsidRDefault="00456814" w:rsidP="002958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V letošním roce nás čeká </w:t>
      </w:r>
      <w:r w:rsidR="003C312F" w:rsidRPr="00A05224">
        <w:rPr>
          <w:rFonts w:asciiTheme="minorHAnsi" w:hAnsiTheme="minorHAnsi" w:cstheme="minorHAnsi"/>
          <w:bCs/>
        </w:rPr>
        <w:t xml:space="preserve">ještě také </w:t>
      </w:r>
      <w:r w:rsidRPr="00A05224">
        <w:rPr>
          <w:rFonts w:asciiTheme="minorHAnsi" w:hAnsiTheme="minorHAnsi" w:cstheme="minorHAnsi"/>
          <w:bCs/>
        </w:rPr>
        <w:t>reakreditace iktových center, traumatologických center a kardiocenter.</w:t>
      </w:r>
    </w:p>
    <w:p w14:paraId="30478D7D" w14:textId="388050E8" w:rsidR="00456814" w:rsidRPr="00A05224" w:rsidRDefault="003C312F" w:rsidP="002958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Práce s daty je </w:t>
      </w:r>
      <w:r w:rsidR="00A61FC2">
        <w:rPr>
          <w:rFonts w:asciiTheme="minorHAnsi" w:hAnsiTheme="minorHAnsi" w:cstheme="minorHAnsi"/>
          <w:bCs/>
        </w:rPr>
        <w:t>p</w:t>
      </w:r>
      <w:r w:rsidRPr="00A05224">
        <w:rPr>
          <w:rFonts w:asciiTheme="minorHAnsi" w:hAnsiTheme="minorHAnsi" w:cstheme="minorHAnsi"/>
          <w:bCs/>
        </w:rPr>
        <w:t>ro nás velice důležitá</w:t>
      </w:r>
      <w:r w:rsidR="00456814" w:rsidRPr="00A05224">
        <w:rPr>
          <w:rFonts w:asciiTheme="minorHAnsi" w:hAnsiTheme="minorHAnsi" w:cstheme="minorHAnsi"/>
          <w:bCs/>
        </w:rPr>
        <w:t xml:space="preserve"> </w:t>
      </w:r>
    </w:p>
    <w:p w14:paraId="534DD97B" w14:textId="077A7E5C" w:rsidR="003C312F" w:rsidRPr="00A05224" w:rsidRDefault="003C312F" w:rsidP="003C312F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MINISTR</w:t>
      </w:r>
    </w:p>
    <w:p w14:paraId="518A3A2E" w14:textId="5E3D3B46" w:rsidR="006B0E49" w:rsidRPr="00A05224" w:rsidRDefault="003C312F" w:rsidP="003C312F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Může mít </w:t>
      </w:r>
      <w:r w:rsidR="00A61FC2">
        <w:rPr>
          <w:rFonts w:asciiTheme="minorHAnsi" w:hAnsiTheme="minorHAnsi" w:cstheme="minorHAnsi"/>
          <w:bCs/>
        </w:rPr>
        <w:t xml:space="preserve">nějaký </w:t>
      </w:r>
      <w:r w:rsidRPr="00A05224">
        <w:rPr>
          <w:rFonts w:asciiTheme="minorHAnsi" w:hAnsiTheme="minorHAnsi" w:cstheme="minorHAnsi"/>
          <w:bCs/>
        </w:rPr>
        <w:t xml:space="preserve">dopad na centra, pokud by se ukázalo, že indikátory kvality </w:t>
      </w:r>
      <w:r w:rsidR="00E53AD3" w:rsidRPr="00A05224">
        <w:rPr>
          <w:rFonts w:asciiTheme="minorHAnsi" w:hAnsiTheme="minorHAnsi" w:cstheme="minorHAnsi"/>
          <w:bCs/>
        </w:rPr>
        <w:t xml:space="preserve">v jejich případě </w:t>
      </w:r>
      <w:r w:rsidRPr="00A05224">
        <w:rPr>
          <w:rFonts w:asciiTheme="minorHAnsi" w:hAnsiTheme="minorHAnsi" w:cstheme="minorHAnsi"/>
          <w:bCs/>
        </w:rPr>
        <w:t>nejsou úplně naplňovány?</w:t>
      </w:r>
    </w:p>
    <w:p w14:paraId="023A12B8" w14:textId="77777777" w:rsidR="003C312F" w:rsidRPr="00A05224" w:rsidRDefault="003C312F" w:rsidP="003C312F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ŠKAMPOVÁ</w:t>
      </w:r>
    </w:p>
    <w:p w14:paraId="7BCCAC9E" w14:textId="253D0747" w:rsidR="003C312F" w:rsidRPr="00A05224" w:rsidRDefault="003C312F" w:rsidP="003C312F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Chceme jít přátelskou cestou</w:t>
      </w:r>
      <w:r w:rsidR="00E53AD3" w:rsidRPr="00A05224">
        <w:rPr>
          <w:rFonts w:asciiTheme="minorHAnsi" w:hAnsiTheme="minorHAnsi" w:cstheme="minorHAnsi"/>
          <w:bCs/>
        </w:rPr>
        <w:t xml:space="preserve">. Odejmutí statutu centra lze pouze podle zákona, kde jsou jednoznačně vyjmenované důvody. Sledování kvality proto chceme provádět kontinuálně a nenechat situaci dojít do nepřípustného stavu, kdy by muselo dojít </w:t>
      </w:r>
      <w:r w:rsidR="00A61FC2">
        <w:rPr>
          <w:rFonts w:asciiTheme="minorHAnsi" w:hAnsiTheme="minorHAnsi" w:cstheme="minorHAnsi"/>
          <w:bCs/>
        </w:rPr>
        <w:t xml:space="preserve">k </w:t>
      </w:r>
      <w:r w:rsidR="00E53AD3" w:rsidRPr="00A05224">
        <w:rPr>
          <w:rFonts w:asciiTheme="minorHAnsi" w:hAnsiTheme="minorHAnsi" w:cstheme="minorHAnsi"/>
          <w:bCs/>
        </w:rPr>
        <w:t xml:space="preserve">odejmutí statutu centra, což bychom neradi. </w:t>
      </w:r>
    </w:p>
    <w:p w14:paraId="30A30CEE" w14:textId="09932BA9" w:rsidR="00E53AD3" w:rsidRPr="00A05224" w:rsidRDefault="00E53AD3" w:rsidP="00E53AD3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RYBÁŘ</w:t>
      </w:r>
    </w:p>
    <w:p w14:paraId="6A56E668" w14:textId="6C41FB65" w:rsidR="00EB6FDF" w:rsidRPr="00A05224" w:rsidRDefault="00A61FC2" w:rsidP="00E53AD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EB6FDF" w:rsidRPr="00A05224">
        <w:rPr>
          <w:rFonts w:asciiTheme="minorHAnsi" w:hAnsiTheme="minorHAnsi" w:cstheme="minorHAnsi"/>
          <w:bCs/>
        </w:rPr>
        <w:t>ovinnost mě</w:t>
      </w:r>
      <w:r>
        <w:rPr>
          <w:rFonts w:asciiTheme="minorHAnsi" w:hAnsiTheme="minorHAnsi" w:cstheme="minorHAnsi"/>
          <w:bCs/>
        </w:rPr>
        <w:t>řit</w:t>
      </w:r>
      <w:r w:rsidR="00EB6FDF" w:rsidRPr="00A05224">
        <w:rPr>
          <w:rFonts w:asciiTheme="minorHAnsi" w:hAnsiTheme="minorHAnsi" w:cstheme="minorHAnsi"/>
          <w:bCs/>
        </w:rPr>
        <w:t xml:space="preserve"> kvalit</w:t>
      </w:r>
      <w:r>
        <w:rPr>
          <w:rFonts w:asciiTheme="minorHAnsi" w:hAnsiTheme="minorHAnsi" w:cstheme="minorHAnsi"/>
          <w:bCs/>
        </w:rPr>
        <w:t>u péče</w:t>
      </w:r>
      <w:r w:rsidR="00EB6FDF" w:rsidRPr="00A05224">
        <w:rPr>
          <w:rFonts w:asciiTheme="minorHAnsi" w:hAnsiTheme="minorHAnsi" w:cstheme="minorHAnsi"/>
          <w:bCs/>
        </w:rPr>
        <w:t xml:space="preserve"> na základě indikátorů je již </w:t>
      </w:r>
      <w:r w:rsidR="000F5521" w:rsidRPr="00A05224">
        <w:rPr>
          <w:rFonts w:asciiTheme="minorHAnsi" w:hAnsiTheme="minorHAnsi" w:cstheme="minorHAnsi"/>
          <w:bCs/>
        </w:rPr>
        <w:t xml:space="preserve">dnes </w:t>
      </w:r>
      <w:r w:rsidR="00EB6FDF" w:rsidRPr="00A05224">
        <w:rPr>
          <w:rFonts w:asciiTheme="minorHAnsi" w:hAnsiTheme="minorHAnsi" w:cstheme="minorHAnsi"/>
          <w:bCs/>
        </w:rPr>
        <w:t xml:space="preserve">uvedena ve výzvách a věstnících pro </w:t>
      </w:r>
      <w:r w:rsidR="000F5521" w:rsidRPr="00A05224">
        <w:rPr>
          <w:rFonts w:asciiTheme="minorHAnsi" w:hAnsiTheme="minorHAnsi" w:cstheme="minorHAnsi"/>
          <w:bCs/>
        </w:rPr>
        <w:t xml:space="preserve">některé oblasti </w:t>
      </w:r>
      <w:r w:rsidR="00EB6FDF" w:rsidRPr="00A05224">
        <w:rPr>
          <w:rFonts w:asciiTheme="minorHAnsi" w:hAnsiTheme="minorHAnsi" w:cstheme="minorHAnsi"/>
          <w:bCs/>
        </w:rPr>
        <w:t>cent</w:t>
      </w:r>
      <w:r w:rsidR="000F5521" w:rsidRPr="00A05224">
        <w:rPr>
          <w:rFonts w:asciiTheme="minorHAnsi" w:hAnsiTheme="minorHAnsi" w:cstheme="minorHAnsi"/>
          <w:bCs/>
        </w:rPr>
        <w:t>er</w:t>
      </w:r>
      <w:r w:rsidR="00EB6FDF" w:rsidRPr="00A05224">
        <w:rPr>
          <w:rFonts w:asciiTheme="minorHAnsi" w:hAnsiTheme="minorHAnsi" w:cstheme="minorHAnsi"/>
          <w:bCs/>
        </w:rPr>
        <w:t xml:space="preserve"> vysoce specializované péče, ale nikdo toto nehlídá a nedělá.</w:t>
      </w:r>
    </w:p>
    <w:p w14:paraId="578786F0" w14:textId="4078FE60" w:rsidR="00EB6FDF" w:rsidRPr="00A05224" w:rsidRDefault="00A61FC2" w:rsidP="00E53AD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 </w:t>
      </w:r>
      <w:r w:rsidR="00EB6FDF" w:rsidRPr="00A05224">
        <w:rPr>
          <w:rFonts w:asciiTheme="minorHAnsi" w:hAnsiTheme="minorHAnsi" w:cstheme="minorHAnsi"/>
          <w:bCs/>
        </w:rPr>
        <w:t>pří</w:t>
      </w:r>
      <w:r>
        <w:rPr>
          <w:rFonts w:asciiTheme="minorHAnsi" w:hAnsiTheme="minorHAnsi" w:cstheme="minorHAnsi"/>
          <w:bCs/>
        </w:rPr>
        <w:t>kladu</w:t>
      </w:r>
      <w:r w:rsidR="00EB6FDF" w:rsidRPr="00A05224">
        <w:rPr>
          <w:rFonts w:asciiTheme="minorHAnsi" w:hAnsiTheme="minorHAnsi" w:cstheme="minorHAnsi"/>
          <w:bCs/>
        </w:rPr>
        <w:t xml:space="preserve"> </w:t>
      </w:r>
      <w:r w:rsidR="00261390" w:rsidRPr="00A05224">
        <w:rPr>
          <w:rFonts w:asciiTheme="minorHAnsi" w:hAnsiTheme="minorHAnsi" w:cstheme="minorHAnsi"/>
          <w:bCs/>
        </w:rPr>
        <w:t>vysoce specializovaných iktových center</w:t>
      </w:r>
      <w:r w:rsidR="00EB6FDF" w:rsidRPr="00A0522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jsme navrhnuli </w:t>
      </w:r>
      <w:r w:rsidR="00EB6FDF" w:rsidRPr="00A05224">
        <w:rPr>
          <w:rFonts w:asciiTheme="minorHAnsi" w:hAnsiTheme="minorHAnsi" w:cstheme="minorHAnsi"/>
          <w:bCs/>
        </w:rPr>
        <w:t>systém pro kontrolu kvality a oslovování center, která indikátorům kvality nevyhovují.</w:t>
      </w:r>
      <w:r w:rsidR="00261390" w:rsidRPr="00A0522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Základem je </w:t>
      </w:r>
      <w:r w:rsidR="00261390" w:rsidRPr="00A05224">
        <w:rPr>
          <w:rFonts w:asciiTheme="minorHAnsi" w:hAnsiTheme="minorHAnsi" w:cstheme="minorHAnsi"/>
          <w:bCs/>
        </w:rPr>
        <w:t>kontrol</w:t>
      </w:r>
      <w:r>
        <w:rPr>
          <w:rFonts w:asciiTheme="minorHAnsi" w:hAnsiTheme="minorHAnsi" w:cstheme="minorHAnsi"/>
          <w:bCs/>
        </w:rPr>
        <w:t>a</w:t>
      </w:r>
      <w:r w:rsidR="00261390" w:rsidRPr="00A05224">
        <w:rPr>
          <w:rFonts w:asciiTheme="minorHAnsi" w:hAnsiTheme="minorHAnsi" w:cstheme="minorHAnsi"/>
          <w:bCs/>
        </w:rPr>
        <w:t xml:space="preserve"> splnění ve věstníku definovaných ukazatelů</w:t>
      </w:r>
      <w:r>
        <w:rPr>
          <w:rFonts w:asciiTheme="minorHAnsi" w:hAnsiTheme="minorHAnsi" w:cstheme="minorHAnsi"/>
          <w:bCs/>
        </w:rPr>
        <w:t xml:space="preserve"> kvality</w:t>
      </w:r>
      <w:r w:rsidR="00261390" w:rsidRPr="00A05224">
        <w:rPr>
          <w:rFonts w:asciiTheme="minorHAnsi" w:hAnsiTheme="minorHAnsi" w:cstheme="minorHAnsi"/>
          <w:bCs/>
        </w:rPr>
        <w:t xml:space="preserve">. Při nesplnění navrhne </w:t>
      </w:r>
      <w:r>
        <w:rPr>
          <w:rFonts w:asciiTheme="minorHAnsi" w:hAnsiTheme="minorHAnsi" w:cstheme="minorHAnsi"/>
          <w:bCs/>
        </w:rPr>
        <w:t xml:space="preserve">komise zahrnující </w:t>
      </w:r>
      <w:r>
        <w:rPr>
          <w:rFonts w:asciiTheme="minorHAnsi" w:hAnsiTheme="minorHAnsi" w:cstheme="minorHAnsi"/>
          <w:bCs/>
        </w:rPr>
        <w:lastRenderedPageBreak/>
        <w:t xml:space="preserve">zástupce dotčených odborných společností, MZ a ZP </w:t>
      </w:r>
      <w:r w:rsidR="00261390" w:rsidRPr="00A05224">
        <w:rPr>
          <w:rFonts w:asciiTheme="minorHAnsi" w:hAnsiTheme="minorHAnsi" w:cstheme="minorHAnsi"/>
          <w:bCs/>
        </w:rPr>
        <w:t>centru kroky k nápravě a další rok dochází k opakované kontrole s úplně krajní možností odebrání akreditace.</w:t>
      </w:r>
    </w:p>
    <w:p w14:paraId="6DC5AC53" w14:textId="7CC3846F" w:rsidR="009876EA" w:rsidRPr="00A05224" w:rsidRDefault="009876EA" w:rsidP="00E53AD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Měli jsme schůzku se zástupci hlavních zdravotnických oblastí center vysoce specializované péče a s tímto modelem kontroly vyjádřili souhlas</w:t>
      </w:r>
      <w:r w:rsidR="00A61FC2">
        <w:rPr>
          <w:rFonts w:asciiTheme="minorHAnsi" w:hAnsiTheme="minorHAnsi" w:cstheme="minorHAnsi"/>
          <w:bCs/>
        </w:rPr>
        <w:t>.</w:t>
      </w:r>
    </w:p>
    <w:p w14:paraId="56879198" w14:textId="60EA7A8D" w:rsidR="009876EA" w:rsidRPr="00A05224" w:rsidRDefault="009876EA" w:rsidP="009876E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TOMEK</w:t>
      </w:r>
    </w:p>
    <w:p w14:paraId="29E967C3" w14:textId="305C1272" w:rsidR="009876EA" w:rsidRPr="00A05224" w:rsidRDefault="009876EA" w:rsidP="009876EA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V naší oblasti cerebrovaskulární péče chceme využívat indikátory kvality z dat zdravotních pojišťoven</w:t>
      </w:r>
      <w:r w:rsidR="00292A97">
        <w:rPr>
          <w:rFonts w:asciiTheme="minorHAnsi" w:hAnsiTheme="minorHAnsi" w:cstheme="minorHAnsi"/>
          <w:bCs/>
        </w:rPr>
        <w:t>,</w:t>
      </w:r>
      <w:r w:rsidRPr="00A05224">
        <w:rPr>
          <w:rFonts w:asciiTheme="minorHAnsi" w:hAnsiTheme="minorHAnsi" w:cstheme="minorHAnsi"/>
          <w:bCs/>
        </w:rPr>
        <w:t xml:space="preserve"> ale také z našeho klinického registru RESQ</w:t>
      </w:r>
    </w:p>
    <w:p w14:paraId="14ACBD4E" w14:textId="0CE3469F" w:rsidR="008342DE" w:rsidRPr="00A05224" w:rsidRDefault="008342DE" w:rsidP="009876EA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Potřebujeme oficiální podporu ze strany MZ, abychom mohli centra kontrolovat. Oproti kontrole pouze odbornou společností mohou být centra rezistentní.</w:t>
      </w:r>
    </w:p>
    <w:p w14:paraId="54DC0102" w14:textId="20635BCC" w:rsidR="00D2464B" w:rsidRPr="00A05224" w:rsidRDefault="00D2464B" w:rsidP="00D2464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MUŽÍK</w:t>
      </w:r>
    </w:p>
    <w:p w14:paraId="1D400C24" w14:textId="5947ABF2" w:rsidR="00D2464B" w:rsidRPr="00A05224" w:rsidRDefault="00D2464B" w:rsidP="00A61FC2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Bude třeba upravit datové standardy pro převod dat z nemocničních informačních systémů do klinických registrů</w:t>
      </w:r>
    </w:p>
    <w:p w14:paraId="18A60545" w14:textId="13D347F2" w:rsidR="00D2464B" w:rsidRPr="00A05224" w:rsidRDefault="00D2464B" w:rsidP="00A61FC2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Práce s daty by se měla promítnout následně do úpravy klinick</w:t>
      </w:r>
      <w:r w:rsidR="00A61FC2">
        <w:rPr>
          <w:rFonts w:asciiTheme="minorHAnsi" w:hAnsiTheme="minorHAnsi" w:cstheme="minorHAnsi"/>
          <w:bCs/>
        </w:rPr>
        <w:t>y</w:t>
      </w:r>
      <w:r w:rsidRPr="00A05224">
        <w:rPr>
          <w:rFonts w:asciiTheme="minorHAnsi" w:hAnsiTheme="minorHAnsi" w:cstheme="minorHAnsi"/>
          <w:bCs/>
        </w:rPr>
        <w:t xml:space="preserve"> doporučených postupů</w:t>
      </w:r>
    </w:p>
    <w:p w14:paraId="1D49156A" w14:textId="5ED55AB5" w:rsidR="002C132E" w:rsidRPr="00A05224" w:rsidRDefault="002C132E" w:rsidP="002C132E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PRYMULA</w:t>
      </w:r>
    </w:p>
    <w:p w14:paraId="17C746A6" w14:textId="196F7ADD" w:rsidR="002C132E" w:rsidRPr="00A05224" w:rsidRDefault="002C132E" w:rsidP="002C132E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Já tyto věci nesmírně vítám a myslím si, že by tady měly být. V případě četnějších center by případné omezení akreditace některého z důvodu neplnění indikátorů kvality </w:t>
      </w:r>
      <w:r w:rsidR="00F120CC" w:rsidRPr="00A05224">
        <w:rPr>
          <w:rFonts w:asciiTheme="minorHAnsi" w:hAnsiTheme="minorHAnsi" w:cstheme="minorHAnsi"/>
          <w:bCs/>
        </w:rPr>
        <w:t xml:space="preserve">bylo výstražným mementem pro ostatní. </w:t>
      </w:r>
      <w:r w:rsidRPr="00A05224">
        <w:rPr>
          <w:rFonts w:asciiTheme="minorHAnsi" w:hAnsiTheme="minorHAnsi" w:cstheme="minorHAnsi"/>
          <w:bCs/>
        </w:rPr>
        <w:t xml:space="preserve">Problém je v případě 2-3 center v republice v některých </w:t>
      </w:r>
      <w:r w:rsidR="00F120CC" w:rsidRPr="00A05224">
        <w:rPr>
          <w:rFonts w:asciiTheme="minorHAnsi" w:hAnsiTheme="minorHAnsi" w:cstheme="minorHAnsi"/>
          <w:bCs/>
        </w:rPr>
        <w:t xml:space="preserve">zdravotnických </w:t>
      </w:r>
      <w:r w:rsidRPr="00A05224">
        <w:rPr>
          <w:rFonts w:asciiTheme="minorHAnsi" w:hAnsiTheme="minorHAnsi" w:cstheme="minorHAnsi"/>
          <w:bCs/>
        </w:rPr>
        <w:t xml:space="preserve">oblastech, kde </w:t>
      </w:r>
      <w:r w:rsidR="00F120CC" w:rsidRPr="00A05224">
        <w:rPr>
          <w:rFonts w:asciiTheme="minorHAnsi" w:hAnsiTheme="minorHAnsi" w:cstheme="minorHAnsi"/>
          <w:bCs/>
        </w:rPr>
        <w:t xml:space="preserve">bychom </w:t>
      </w:r>
      <w:r w:rsidRPr="00A05224">
        <w:rPr>
          <w:rFonts w:asciiTheme="minorHAnsi" w:hAnsiTheme="minorHAnsi" w:cstheme="minorHAnsi"/>
          <w:bCs/>
        </w:rPr>
        <w:t>případným zavřením ome</w:t>
      </w:r>
      <w:r w:rsidR="00F120CC" w:rsidRPr="00A05224">
        <w:rPr>
          <w:rFonts w:asciiTheme="minorHAnsi" w:hAnsiTheme="minorHAnsi" w:cstheme="minorHAnsi"/>
          <w:bCs/>
        </w:rPr>
        <w:t>zili</w:t>
      </w:r>
      <w:r w:rsidRPr="00A05224">
        <w:rPr>
          <w:rFonts w:asciiTheme="minorHAnsi" w:hAnsiTheme="minorHAnsi" w:cstheme="minorHAnsi"/>
          <w:bCs/>
        </w:rPr>
        <w:t xml:space="preserve"> zdravotní péči. </w:t>
      </w:r>
    </w:p>
    <w:p w14:paraId="49274994" w14:textId="77777777" w:rsidR="005478BC" w:rsidRPr="00A05224" w:rsidRDefault="005478BC" w:rsidP="005478BC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MINISTR</w:t>
      </w:r>
    </w:p>
    <w:p w14:paraId="033E9B98" w14:textId="2B7BC40A" w:rsidR="005478BC" w:rsidRPr="00A05224" w:rsidRDefault="005478BC" w:rsidP="005478BC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Zdá se, že na potřebě kontroly kvality panuje široká shoda</w:t>
      </w:r>
      <w:r w:rsidR="00A61FC2">
        <w:rPr>
          <w:rFonts w:asciiTheme="minorHAnsi" w:hAnsiTheme="minorHAnsi" w:cstheme="minorHAnsi"/>
          <w:bCs/>
        </w:rPr>
        <w:t>.</w:t>
      </w:r>
    </w:p>
    <w:p w14:paraId="74A597FA" w14:textId="77777777" w:rsidR="00F120CC" w:rsidRPr="00A05224" w:rsidRDefault="00F120CC" w:rsidP="00F120CC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RYBÁŘ</w:t>
      </w:r>
    </w:p>
    <w:p w14:paraId="0FC44669" w14:textId="11F76272" w:rsidR="00F120CC" w:rsidRPr="00A05224" w:rsidRDefault="00F120CC" w:rsidP="00F120CC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Máme dobrou možnost se </w:t>
      </w:r>
      <w:r w:rsidR="005478BC" w:rsidRPr="00A05224">
        <w:rPr>
          <w:rFonts w:asciiTheme="minorHAnsi" w:hAnsiTheme="minorHAnsi" w:cstheme="minorHAnsi"/>
          <w:bCs/>
        </w:rPr>
        <w:t xml:space="preserve">nyní </w:t>
      </w:r>
      <w:r w:rsidRPr="00A05224">
        <w:rPr>
          <w:rFonts w:asciiTheme="minorHAnsi" w:hAnsiTheme="minorHAnsi" w:cstheme="minorHAnsi"/>
          <w:bCs/>
        </w:rPr>
        <w:t xml:space="preserve">systém kontroly kvality na základě statistických dat </w:t>
      </w:r>
      <w:r w:rsidR="006F33A4">
        <w:rPr>
          <w:rFonts w:asciiTheme="minorHAnsi" w:hAnsiTheme="minorHAnsi" w:cstheme="minorHAnsi"/>
          <w:bCs/>
        </w:rPr>
        <w:t xml:space="preserve">pod hlavičkou Odboru zdravotní péče </w:t>
      </w:r>
      <w:r w:rsidRPr="00A05224">
        <w:rPr>
          <w:rFonts w:asciiTheme="minorHAnsi" w:hAnsiTheme="minorHAnsi" w:cstheme="minorHAnsi"/>
          <w:bCs/>
        </w:rPr>
        <w:t xml:space="preserve">naučit na </w:t>
      </w:r>
      <w:r w:rsidR="005478BC" w:rsidRPr="00A05224">
        <w:rPr>
          <w:rFonts w:asciiTheme="minorHAnsi" w:hAnsiTheme="minorHAnsi" w:cstheme="minorHAnsi"/>
          <w:bCs/>
        </w:rPr>
        <w:t xml:space="preserve">pilotním </w:t>
      </w:r>
      <w:r w:rsidRPr="00A05224">
        <w:rPr>
          <w:rFonts w:asciiTheme="minorHAnsi" w:hAnsiTheme="minorHAnsi" w:cstheme="minorHAnsi"/>
          <w:bCs/>
        </w:rPr>
        <w:t>modelu iktových cent</w:t>
      </w:r>
      <w:r w:rsidR="006F33A4">
        <w:rPr>
          <w:rFonts w:asciiTheme="minorHAnsi" w:hAnsiTheme="minorHAnsi" w:cstheme="minorHAnsi"/>
          <w:bCs/>
        </w:rPr>
        <w:t>er</w:t>
      </w:r>
      <w:r w:rsidRPr="00A05224">
        <w:rPr>
          <w:rFonts w:asciiTheme="minorHAnsi" w:hAnsiTheme="minorHAnsi" w:cstheme="minorHAnsi"/>
          <w:bCs/>
        </w:rPr>
        <w:t xml:space="preserve"> a potom tento </w:t>
      </w:r>
      <w:r w:rsidR="005478BC" w:rsidRPr="00A05224">
        <w:rPr>
          <w:rFonts w:asciiTheme="minorHAnsi" w:hAnsiTheme="minorHAnsi" w:cstheme="minorHAnsi"/>
          <w:bCs/>
        </w:rPr>
        <w:t>model</w:t>
      </w:r>
      <w:r w:rsidRPr="00A05224">
        <w:rPr>
          <w:rFonts w:asciiTheme="minorHAnsi" w:hAnsiTheme="minorHAnsi" w:cstheme="minorHAnsi"/>
          <w:bCs/>
        </w:rPr>
        <w:t xml:space="preserve"> replikovat na další oblasti vysoce specializované péče</w:t>
      </w:r>
      <w:r w:rsidR="006F33A4">
        <w:rPr>
          <w:rFonts w:asciiTheme="minorHAnsi" w:hAnsiTheme="minorHAnsi" w:cstheme="minorHAnsi"/>
          <w:bCs/>
        </w:rPr>
        <w:t>.</w:t>
      </w:r>
    </w:p>
    <w:p w14:paraId="655D11D0" w14:textId="07A4881C" w:rsidR="009C3589" w:rsidRPr="006F33A4" w:rsidRDefault="009C3589" w:rsidP="009C3589">
      <w:pPr>
        <w:tabs>
          <w:tab w:val="left" w:pos="709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6F33A4">
        <w:rPr>
          <w:rFonts w:ascii="Calibri" w:hAnsi="Calibri"/>
          <w:b/>
          <w:sz w:val="22"/>
          <w:szCs w:val="22"/>
          <w:u w:val="single"/>
        </w:rPr>
        <w:t xml:space="preserve">Bod 4. – Aktuální stav </w:t>
      </w:r>
      <w:r w:rsidR="006F33A4" w:rsidRPr="006F33A4">
        <w:rPr>
          <w:rFonts w:ascii="Calibri" w:hAnsi="Calibri"/>
          <w:b/>
          <w:sz w:val="22"/>
          <w:szCs w:val="22"/>
          <w:u w:val="single"/>
        </w:rPr>
        <w:t xml:space="preserve">tvorby </w:t>
      </w:r>
      <w:r w:rsidRPr="006F33A4">
        <w:rPr>
          <w:rFonts w:ascii="Calibri" w:hAnsi="Calibri"/>
          <w:b/>
          <w:sz w:val="22"/>
          <w:szCs w:val="22"/>
          <w:u w:val="single"/>
        </w:rPr>
        <w:t>ukazatelů kvality Kanceláře zdravotního pojištění – JUDr. Ladislav Švec (KZP)</w:t>
      </w:r>
    </w:p>
    <w:p w14:paraId="52B31EEE" w14:textId="03A1FCDC" w:rsidR="009C3589" w:rsidRPr="00A05224" w:rsidRDefault="009C3589" w:rsidP="009C3589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ŠVEC</w:t>
      </w:r>
    </w:p>
    <w:p w14:paraId="7A9A4565" w14:textId="11F80527" w:rsidR="00DB6063" w:rsidRPr="00A05224" w:rsidRDefault="00A30ED6" w:rsidP="009C358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V rámci Kanceláře zdravotního pojištění pokračují práce na tvorbě národní sady ukazatelů kvality z dat zdravotních pojišťoven.</w:t>
      </w:r>
    </w:p>
    <w:p w14:paraId="72EA55BF" w14:textId="7177C1F1" w:rsidR="00DB6063" w:rsidRPr="00A05224" w:rsidRDefault="00DB6063" w:rsidP="009C358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Máme hotovy další ukazatele, například ukazatele počtu výkonů v oblasti resekce pankreatu, resekce štítné žlázy, resekce jícnu</w:t>
      </w:r>
      <w:r w:rsidR="006F33A4">
        <w:rPr>
          <w:rFonts w:asciiTheme="minorHAnsi" w:hAnsiTheme="minorHAnsi" w:cstheme="minorHAnsi"/>
          <w:bCs/>
        </w:rPr>
        <w:t xml:space="preserve">, </w:t>
      </w:r>
      <w:r w:rsidRPr="00A05224">
        <w:rPr>
          <w:rFonts w:asciiTheme="minorHAnsi" w:hAnsiTheme="minorHAnsi" w:cstheme="minorHAnsi"/>
          <w:bCs/>
        </w:rPr>
        <w:t>resekce prsu pro maligní onemocnění nebo například ukazatele antibiotické preskripce</w:t>
      </w:r>
    </w:p>
    <w:p w14:paraId="10B0D506" w14:textId="3DEF759B" w:rsidR="00A30ED6" w:rsidRPr="00A05224" w:rsidRDefault="00A30ED6" w:rsidP="009C358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Zjišťujeme, že některé nemocnice vykazují svá data nepřesně</w:t>
      </w:r>
    </w:p>
    <w:p w14:paraId="267F94C6" w14:textId="198FD5EE" w:rsidR="00A30ED6" w:rsidRPr="00A05224" w:rsidRDefault="00A30ED6" w:rsidP="009C358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Zjišťujeme, že mnohé nemocnice dělají u </w:t>
      </w:r>
      <w:r w:rsidR="006F33A4">
        <w:rPr>
          <w:rFonts w:asciiTheme="minorHAnsi" w:hAnsiTheme="minorHAnsi" w:cstheme="minorHAnsi"/>
          <w:bCs/>
        </w:rPr>
        <w:t xml:space="preserve">vysoce </w:t>
      </w:r>
      <w:r w:rsidRPr="00A05224">
        <w:rPr>
          <w:rFonts w:asciiTheme="minorHAnsi" w:hAnsiTheme="minorHAnsi" w:cstheme="minorHAnsi"/>
          <w:bCs/>
        </w:rPr>
        <w:t>specializovaných výkonů významně nižší počet výkonů</w:t>
      </w:r>
      <w:r w:rsidR="00135330" w:rsidRPr="00A05224">
        <w:rPr>
          <w:rFonts w:asciiTheme="minorHAnsi" w:hAnsiTheme="minorHAnsi" w:cstheme="minorHAnsi"/>
          <w:bCs/>
        </w:rPr>
        <w:t>,</w:t>
      </w:r>
      <w:r w:rsidRPr="00A05224">
        <w:rPr>
          <w:rFonts w:asciiTheme="minorHAnsi" w:hAnsiTheme="minorHAnsi" w:cstheme="minorHAnsi"/>
          <w:bCs/>
        </w:rPr>
        <w:t xml:space="preserve"> než doporučil odborný panel jako minimální doporučený práh</w:t>
      </w:r>
    </w:p>
    <w:p w14:paraId="769D08FE" w14:textId="3BC5927A" w:rsidR="004440EC" w:rsidRPr="00A05224" w:rsidRDefault="004440EC" w:rsidP="009C358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Proces měření kvality není jednorázové udělání a odprezentování</w:t>
      </w:r>
      <w:r w:rsidR="006F33A4">
        <w:rPr>
          <w:rFonts w:asciiTheme="minorHAnsi" w:hAnsiTheme="minorHAnsi" w:cstheme="minorHAnsi"/>
          <w:bCs/>
        </w:rPr>
        <w:t xml:space="preserve"> </w:t>
      </w:r>
      <w:r w:rsidRPr="00A05224">
        <w:rPr>
          <w:rFonts w:asciiTheme="minorHAnsi" w:hAnsiTheme="minorHAnsi" w:cstheme="minorHAnsi"/>
          <w:bCs/>
        </w:rPr>
        <w:t>grafů, ale nikdy nekončící agenda</w:t>
      </w:r>
    </w:p>
    <w:p w14:paraId="100C5F75" w14:textId="06978609" w:rsidR="004440EC" w:rsidRPr="00A05224" w:rsidRDefault="004440EC" w:rsidP="009C358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Naše republika netrpí nedostatkem dat, ale neschopností dělat</w:t>
      </w:r>
      <w:r w:rsidR="00292A97">
        <w:rPr>
          <w:rFonts w:asciiTheme="minorHAnsi" w:hAnsiTheme="minorHAnsi" w:cstheme="minorHAnsi"/>
          <w:bCs/>
        </w:rPr>
        <w:t xml:space="preserve"> </w:t>
      </w:r>
      <w:r w:rsidR="00292A97" w:rsidRPr="00A05224">
        <w:rPr>
          <w:rFonts w:asciiTheme="minorHAnsi" w:hAnsiTheme="minorHAnsi" w:cstheme="minorHAnsi"/>
          <w:bCs/>
        </w:rPr>
        <w:t>na jejich základě</w:t>
      </w:r>
      <w:r w:rsidRPr="00A05224">
        <w:rPr>
          <w:rFonts w:asciiTheme="minorHAnsi" w:hAnsiTheme="minorHAnsi" w:cstheme="minorHAnsi"/>
          <w:bCs/>
        </w:rPr>
        <w:t xml:space="preserve"> i třeba nepopulární rozhodnutí. Můžeme mít mnoho </w:t>
      </w:r>
      <w:r w:rsidR="006F33A4">
        <w:rPr>
          <w:rFonts w:asciiTheme="minorHAnsi" w:hAnsiTheme="minorHAnsi" w:cstheme="minorHAnsi"/>
          <w:bCs/>
        </w:rPr>
        <w:t>ukazatelů</w:t>
      </w:r>
      <w:r w:rsidRPr="00A05224">
        <w:rPr>
          <w:rFonts w:asciiTheme="minorHAnsi" w:hAnsiTheme="minorHAnsi" w:cstheme="minorHAnsi"/>
          <w:bCs/>
        </w:rPr>
        <w:t xml:space="preserve">, ale pokud se toto nenaučíme, neposuneme se dále. </w:t>
      </w:r>
    </w:p>
    <w:p w14:paraId="0186AD21" w14:textId="77777777" w:rsidR="00292A97" w:rsidRDefault="00292A97" w:rsidP="003C2EE3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AA2916" w14:textId="192A297F" w:rsidR="00DB6063" w:rsidRPr="00A05224" w:rsidRDefault="00DB6063" w:rsidP="003C2EE3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lastRenderedPageBreak/>
        <w:t>RYBÁŘ</w:t>
      </w:r>
    </w:p>
    <w:p w14:paraId="6BCA8091" w14:textId="14BB52B4" w:rsidR="009C3589" w:rsidRPr="00A05224" w:rsidRDefault="00DB6063" w:rsidP="003C2EE3">
      <w:pPr>
        <w:pStyle w:val="Odstavecseseznamem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Navrhli jsme </w:t>
      </w:r>
      <w:r w:rsidR="006F33A4">
        <w:rPr>
          <w:rFonts w:asciiTheme="minorHAnsi" w:hAnsiTheme="minorHAnsi" w:cstheme="minorHAnsi"/>
          <w:bCs/>
        </w:rPr>
        <w:t xml:space="preserve">zdravotním pojišťovnám </w:t>
      </w:r>
      <w:r w:rsidRPr="00A05224">
        <w:rPr>
          <w:rFonts w:asciiTheme="minorHAnsi" w:hAnsiTheme="minorHAnsi" w:cstheme="minorHAnsi"/>
          <w:bCs/>
        </w:rPr>
        <w:t xml:space="preserve">memorandum </w:t>
      </w:r>
      <w:r w:rsidR="001F1316" w:rsidRPr="00A05224">
        <w:rPr>
          <w:rFonts w:asciiTheme="minorHAnsi" w:hAnsiTheme="minorHAnsi" w:cstheme="minorHAnsi"/>
          <w:bCs/>
        </w:rPr>
        <w:t>zdravotních pojišťoven a ministerstva zdravotnictví o spolupráci v oblasti měření kvality</w:t>
      </w:r>
    </w:p>
    <w:p w14:paraId="06B6ABE6" w14:textId="77777777" w:rsidR="009A1C10" w:rsidRPr="00A05224" w:rsidRDefault="009A1C10" w:rsidP="003C2EE3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MINISTR</w:t>
      </w:r>
    </w:p>
    <w:p w14:paraId="28ED4277" w14:textId="452949FB" w:rsidR="009A1C10" w:rsidRPr="00A05224" w:rsidRDefault="009A1C10" w:rsidP="003C2EE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Výsledky měření kvality by se měly odrazit zejména v úhradové a smluvní politice zdravotních pojišťoven </w:t>
      </w:r>
    </w:p>
    <w:p w14:paraId="44F1639D" w14:textId="77777777" w:rsidR="006F33A4" w:rsidRDefault="006F33A4" w:rsidP="003C2EE3">
      <w:pPr>
        <w:tabs>
          <w:tab w:val="left" w:pos="709"/>
        </w:tabs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14:paraId="6E4DA199" w14:textId="1657E4CE" w:rsidR="009A1C10" w:rsidRPr="006F33A4" w:rsidRDefault="009A1C10" w:rsidP="003C2EE3">
      <w:pPr>
        <w:tabs>
          <w:tab w:val="left" w:pos="709"/>
        </w:tabs>
        <w:spacing w:line="360" w:lineRule="auto"/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6F33A4">
        <w:rPr>
          <w:rFonts w:ascii="Calibri" w:hAnsi="Calibri"/>
          <w:b/>
          <w:sz w:val="22"/>
          <w:szCs w:val="22"/>
          <w:u w:val="single"/>
        </w:rPr>
        <w:t>Bod 5. – Systémová podpora klinických registrů ze strany státu – RNDr. Marian Rybář</w:t>
      </w:r>
    </w:p>
    <w:p w14:paraId="3E0868EB" w14:textId="6A2B2F85" w:rsidR="009A1C10" w:rsidRPr="00A05224" w:rsidRDefault="009A1C10" w:rsidP="003C2EE3">
      <w:pPr>
        <w:tabs>
          <w:tab w:val="left" w:pos="709"/>
        </w:tabs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14:paraId="27F4DDC4" w14:textId="77777777" w:rsidR="00163965" w:rsidRPr="00A05224" w:rsidRDefault="00163965" w:rsidP="003C2EE3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RYBÁŘ</w:t>
      </w:r>
    </w:p>
    <w:p w14:paraId="77EC73F4" w14:textId="7DFDAD41" w:rsidR="00163965" w:rsidRPr="00A05224" w:rsidRDefault="00163965" w:rsidP="003C2EE3">
      <w:pPr>
        <w:pStyle w:val="Odstavecseseznamem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Když jsme posílali odborným společnostem dopis pana ministra, v 8</w:t>
      </w:r>
      <w:r w:rsidR="006F33A4">
        <w:rPr>
          <w:rFonts w:asciiTheme="minorHAnsi" w:hAnsiTheme="minorHAnsi" w:cstheme="minorHAnsi"/>
          <w:bCs/>
        </w:rPr>
        <w:t>6</w:t>
      </w:r>
      <w:r w:rsidRPr="00A05224">
        <w:rPr>
          <w:rFonts w:asciiTheme="minorHAnsi" w:hAnsiTheme="minorHAnsi" w:cstheme="minorHAnsi"/>
          <w:bCs/>
        </w:rPr>
        <w:t xml:space="preserve"> % odpovědí </w:t>
      </w:r>
      <w:r w:rsidR="006F33A4">
        <w:rPr>
          <w:rFonts w:asciiTheme="minorHAnsi" w:hAnsiTheme="minorHAnsi" w:cstheme="minorHAnsi"/>
          <w:bCs/>
        </w:rPr>
        <w:t xml:space="preserve">na otázku </w:t>
      </w:r>
      <w:r w:rsidR="001F32A8">
        <w:rPr>
          <w:rFonts w:asciiTheme="minorHAnsi" w:hAnsiTheme="minorHAnsi" w:cstheme="minorHAnsi"/>
          <w:bCs/>
        </w:rPr>
        <w:t xml:space="preserve">možnosti zlepšení situace s daty </w:t>
      </w:r>
      <w:r w:rsidRPr="00A05224">
        <w:rPr>
          <w:rFonts w:asciiTheme="minorHAnsi" w:hAnsiTheme="minorHAnsi" w:cstheme="minorHAnsi"/>
          <w:bCs/>
        </w:rPr>
        <w:t>se objevil požadavek na lepší přístup k datům zdravotních pojišťoven a ÚZIS a v 4</w:t>
      </w:r>
      <w:r w:rsidR="006F33A4">
        <w:rPr>
          <w:rFonts w:asciiTheme="minorHAnsi" w:hAnsiTheme="minorHAnsi" w:cstheme="minorHAnsi"/>
          <w:bCs/>
        </w:rPr>
        <w:t>6</w:t>
      </w:r>
      <w:r w:rsidRPr="00A05224">
        <w:rPr>
          <w:rFonts w:asciiTheme="minorHAnsi" w:hAnsiTheme="minorHAnsi" w:cstheme="minorHAnsi"/>
          <w:bCs/>
        </w:rPr>
        <w:t xml:space="preserve"> % požadavek na podporu jejich klinických registrů</w:t>
      </w:r>
    </w:p>
    <w:p w14:paraId="10D278F0" w14:textId="7F07922D" w:rsidR="00163965" w:rsidRPr="00A05224" w:rsidRDefault="00163965" w:rsidP="003C2EE3">
      <w:pPr>
        <w:pStyle w:val="Odstavecseseznamem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Odborné společnosti poskytují státu i pacientům tvorbou a využíváním svých klinických registrů obrovskou službu, ale nejsou státem nijak v této jejich snaze podpořeni</w:t>
      </w:r>
    </w:p>
    <w:p w14:paraId="607FBF08" w14:textId="00E64DD1" w:rsidR="00163965" w:rsidRPr="00A05224" w:rsidRDefault="00163965" w:rsidP="003C2EE3">
      <w:pPr>
        <w:pStyle w:val="Odstavecseseznamem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Pokud odborné společnosti zdravotnická data při léčbě využívají, </w:t>
      </w:r>
      <w:r w:rsidR="000A1B2C" w:rsidRPr="00A05224">
        <w:rPr>
          <w:rFonts w:asciiTheme="minorHAnsi" w:hAnsiTheme="minorHAnsi" w:cstheme="minorHAnsi"/>
          <w:bCs/>
        </w:rPr>
        <w:t xml:space="preserve">léčí lépe. </w:t>
      </w:r>
      <w:r w:rsidR="001F32A8">
        <w:rPr>
          <w:rFonts w:asciiTheme="minorHAnsi" w:hAnsiTheme="minorHAnsi" w:cstheme="minorHAnsi"/>
          <w:bCs/>
        </w:rPr>
        <w:t xml:space="preserve">Odborné společnosti </w:t>
      </w:r>
      <w:r w:rsidR="000A1B2C" w:rsidRPr="00A05224">
        <w:rPr>
          <w:rFonts w:asciiTheme="minorHAnsi" w:hAnsiTheme="minorHAnsi" w:cstheme="minorHAnsi"/>
          <w:bCs/>
        </w:rPr>
        <w:t xml:space="preserve">jsou </w:t>
      </w:r>
      <w:r w:rsidR="00292A97">
        <w:rPr>
          <w:rFonts w:asciiTheme="minorHAnsi" w:hAnsiTheme="minorHAnsi" w:cstheme="minorHAnsi"/>
          <w:bCs/>
        </w:rPr>
        <w:t>v některých případech</w:t>
      </w:r>
      <w:r w:rsidR="000A1B2C" w:rsidRPr="00A05224">
        <w:rPr>
          <w:rFonts w:asciiTheme="minorHAnsi" w:hAnsiTheme="minorHAnsi" w:cstheme="minorHAnsi"/>
          <w:bCs/>
        </w:rPr>
        <w:t xml:space="preserve"> nucen</w:t>
      </w:r>
      <w:r w:rsidR="001F32A8">
        <w:rPr>
          <w:rFonts w:asciiTheme="minorHAnsi" w:hAnsiTheme="minorHAnsi" w:cstheme="minorHAnsi"/>
          <w:bCs/>
        </w:rPr>
        <w:t>y</w:t>
      </w:r>
      <w:r w:rsidR="000A1B2C" w:rsidRPr="00A05224">
        <w:rPr>
          <w:rFonts w:asciiTheme="minorHAnsi" w:hAnsiTheme="minorHAnsi" w:cstheme="minorHAnsi"/>
          <w:bCs/>
        </w:rPr>
        <w:t xml:space="preserve"> žádat farmaceutické firmy, aby na klinický registr přispěly. </w:t>
      </w:r>
      <w:r w:rsidR="00E166B6" w:rsidRPr="00A05224">
        <w:rPr>
          <w:rFonts w:asciiTheme="minorHAnsi" w:hAnsiTheme="minorHAnsi" w:cstheme="minorHAnsi"/>
          <w:bCs/>
        </w:rPr>
        <w:t xml:space="preserve">Zájem farmaceutické firmy nemusí být </w:t>
      </w:r>
      <w:r w:rsidR="001F32A8">
        <w:rPr>
          <w:rFonts w:asciiTheme="minorHAnsi" w:hAnsiTheme="minorHAnsi" w:cstheme="minorHAnsi"/>
          <w:bCs/>
        </w:rPr>
        <w:t xml:space="preserve">vždy </w:t>
      </w:r>
      <w:r w:rsidR="00E166B6" w:rsidRPr="00A05224">
        <w:rPr>
          <w:rFonts w:asciiTheme="minorHAnsi" w:hAnsiTheme="minorHAnsi" w:cstheme="minorHAnsi"/>
          <w:bCs/>
        </w:rPr>
        <w:t xml:space="preserve">ve shodě s tím, co bychom potřebovali pro zlepšení péče o pacienty. </w:t>
      </w:r>
    </w:p>
    <w:p w14:paraId="1AB7D2DF" w14:textId="1E43FD6E" w:rsidR="00E166B6" w:rsidRPr="00A05224" w:rsidRDefault="000A1B2C" w:rsidP="003C2EE3">
      <w:pPr>
        <w:pStyle w:val="Odstavecseseznamem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Myslím, že by stát měl prostřednictvím zdravotních pojišťoven na vybrané klinické registry, nejvíce přínosné pro kvalitu péče v ČR, přispívat. Přínosy by mnohonásobně převážily vynaložené prostředky.</w:t>
      </w:r>
      <w:r w:rsidR="00E166B6" w:rsidRPr="00A05224">
        <w:rPr>
          <w:rFonts w:asciiTheme="minorHAnsi" w:hAnsiTheme="minorHAnsi" w:cstheme="minorHAnsi"/>
          <w:bCs/>
        </w:rPr>
        <w:t xml:space="preserve"> Zatím se stát k podpoře klinických registrů chová macešsky. </w:t>
      </w:r>
    </w:p>
    <w:p w14:paraId="7C42671A" w14:textId="42F9F5FC" w:rsidR="00EA45A6" w:rsidRPr="00A05224" w:rsidRDefault="00EA45A6" w:rsidP="003C2EE3">
      <w:pPr>
        <w:pStyle w:val="Odstavecseseznamem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Možnou cestou je bonifikace poskytovatelů za účast v systému měření kvality. Precedens známe v ČR v podobě </w:t>
      </w:r>
      <w:proofErr w:type="spellStart"/>
      <w:r w:rsidRPr="00A05224">
        <w:rPr>
          <w:rFonts w:asciiTheme="minorHAnsi" w:hAnsiTheme="minorHAnsi" w:cstheme="minorHAnsi"/>
          <w:bCs/>
        </w:rPr>
        <w:t>nefrologického</w:t>
      </w:r>
      <w:proofErr w:type="spellEnd"/>
      <w:r w:rsidRPr="00A05224">
        <w:rPr>
          <w:rFonts w:asciiTheme="minorHAnsi" w:hAnsiTheme="minorHAnsi" w:cstheme="minorHAnsi"/>
          <w:bCs/>
        </w:rPr>
        <w:t xml:space="preserve"> registru, kde je v úhradové vyhlášce zakotvena bonifikace poskytovatelů, kteří vyplnili do registru alespoň 90 % svých pacientů.  Kromě bonifikace za účast v systému měření kvality se zde setkáváme již i s bonifikací za výsledek</w:t>
      </w:r>
    </w:p>
    <w:p w14:paraId="6A3CD5A7" w14:textId="77777777" w:rsidR="00EA45A6" w:rsidRPr="00A05224" w:rsidRDefault="000A1B2C" w:rsidP="003C2EE3">
      <w:pPr>
        <w:pStyle w:val="Odstavecseseznamem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Každý rok by mohly odborné společnosti v rámci výzvy podávat </w:t>
      </w:r>
      <w:r w:rsidR="00EA45A6" w:rsidRPr="00A05224">
        <w:rPr>
          <w:rFonts w:asciiTheme="minorHAnsi" w:hAnsiTheme="minorHAnsi" w:cstheme="minorHAnsi"/>
          <w:bCs/>
        </w:rPr>
        <w:t xml:space="preserve">k danému termínu </w:t>
      </w:r>
      <w:r w:rsidRPr="00A05224">
        <w:rPr>
          <w:rFonts w:asciiTheme="minorHAnsi" w:hAnsiTheme="minorHAnsi" w:cstheme="minorHAnsi"/>
          <w:bCs/>
        </w:rPr>
        <w:t>žádost o podporu svého registru. Vybrané registry by potom m</w:t>
      </w:r>
      <w:r w:rsidR="00EA45A6" w:rsidRPr="00A05224">
        <w:rPr>
          <w:rFonts w:asciiTheme="minorHAnsi" w:hAnsiTheme="minorHAnsi" w:cstheme="minorHAnsi"/>
          <w:bCs/>
        </w:rPr>
        <w:t>ěly</w:t>
      </w:r>
      <w:r w:rsidRPr="00A05224">
        <w:rPr>
          <w:rFonts w:asciiTheme="minorHAnsi" w:hAnsiTheme="minorHAnsi" w:cstheme="minorHAnsi"/>
          <w:bCs/>
        </w:rPr>
        <w:t xml:space="preserve"> být podpořeny.</w:t>
      </w:r>
    </w:p>
    <w:p w14:paraId="14325891" w14:textId="74A536C9" w:rsidR="000A1B2C" w:rsidRPr="00A05224" w:rsidRDefault="00EA45A6" w:rsidP="003C2EE3">
      <w:pPr>
        <w:pStyle w:val="Odstavecseseznamem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Bonifikace by neměla sloužit k placení pracovních sil vyplňujících do registrů, ale primárně pro motivaci </w:t>
      </w:r>
      <w:r w:rsidR="001A2AB2">
        <w:rPr>
          <w:rFonts w:asciiTheme="minorHAnsi" w:hAnsiTheme="minorHAnsi" w:cstheme="minorHAnsi"/>
          <w:bCs/>
        </w:rPr>
        <w:t xml:space="preserve">poskytovatelů k </w:t>
      </w:r>
      <w:r w:rsidRPr="00A05224">
        <w:rPr>
          <w:rFonts w:asciiTheme="minorHAnsi" w:hAnsiTheme="minorHAnsi" w:cstheme="minorHAnsi"/>
          <w:bCs/>
        </w:rPr>
        <w:t>úprav</w:t>
      </w:r>
      <w:r w:rsidR="001A2AB2">
        <w:rPr>
          <w:rFonts w:asciiTheme="minorHAnsi" w:hAnsiTheme="minorHAnsi" w:cstheme="minorHAnsi"/>
          <w:bCs/>
        </w:rPr>
        <w:t>ě</w:t>
      </w:r>
      <w:r w:rsidRPr="00A05224">
        <w:rPr>
          <w:rFonts w:asciiTheme="minorHAnsi" w:hAnsiTheme="minorHAnsi" w:cstheme="minorHAnsi"/>
          <w:bCs/>
        </w:rPr>
        <w:t xml:space="preserve"> NIS pro nalévání dat do klinických registrů. </w:t>
      </w:r>
      <w:r w:rsidR="000A1B2C" w:rsidRPr="00A05224">
        <w:rPr>
          <w:rFonts w:asciiTheme="minorHAnsi" w:hAnsiTheme="minorHAnsi" w:cstheme="minorHAnsi"/>
          <w:bCs/>
        </w:rPr>
        <w:t xml:space="preserve"> </w:t>
      </w:r>
    </w:p>
    <w:p w14:paraId="3A842A29" w14:textId="77777777" w:rsidR="0097638F" w:rsidRPr="00A05224" w:rsidRDefault="0097638F" w:rsidP="003C2E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MINISTR</w:t>
      </w:r>
    </w:p>
    <w:p w14:paraId="7B523916" w14:textId="0133B4FC" w:rsidR="0097638F" w:rsidRPr="00A05224" w:rsidRDefault="0097638F" w:rsidP="003C2EE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Na podporu registrů by se musela udělat dotační výzva, ale nevím</w:t>
      </w:r>
      <w:r w:rsidR="001A2AB2">
        <w:rPr>
          <w:rFonts w:asciiTheme="minorHAnsi" w:hAnsiTheme="minorHAnsi" w:cstheme="minorHAnsi"/>
          <w:bCs/>
        </w:rPr>
        <w:t>,</w:t>
      </w:r>
      <w:r w:rsidRPr="00A05224">
        <w:rPr>
          <w:rFonts w:asciiTheme="minorHAnsi" w:hAnsiTheme="minorHAnsi" w:cstheme="minorHAnsi"/>
          <w:bCs/>
        </w:rPr>
        <w:t xml:space="preserve"> jestli máme na toto nějaké zdroje</w:t>
      </w:r>
    </w:p>
    <w:p w14:paraId="1D65FF2B" w14:textId="77777777" w:rsidR="0097638F" w:rsidRPr="00A05224" w:rsidRDefault="0097638F" w:rsidP="003C2E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PRYMULA</w:t>
      </w:r>
    </w:p>
    <w:p w14:paraId="6CFAE684" w14:textId="37B2D3AE" w:rsidR="0097638F" w:rsidRDefault="0097638F" w:rsidP="003C2EE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Je třeba si uvědomit, že dotační zdroje jsou velmi omezené</w:t>
      </w:r>
    </w:p>
    <w:p w14:paraId="5CB42732" w14:textId="77777777" w:rsidR="001A2AB2" w:rsidRPr="001A2AB2" w:rsidRDefault="001A2AB2" w:rsidP="003C2EE3">
      <w:pPr>
        <w:jc w:val="both"/>
        <w:rPr>
          <w:rFonts w:asciiTheme="minorHAnsi" w:hAnsiTheme="minorHAnsi" w:cstheme="minorHAnsi"/>
          <w:b/>
        </w:rPr>
      </w:pPr>
      <w:r w:rsidRPr="001A2AB2">
        <w:rPr>
          <w:rFonts w:asciiTheme="minorHAnsi" w:hAnsiTheme="minorHAnsi" w:cstheme="minorHAnsi"/>
          <w:b/>
        </w:rPr>
        <w:lastRenderedPageBreak/>
        <w:t>RYBÁŘ</w:t>
      </w:r>
    </w:p>
    <w:p w14:paraId="626F9386" w14:textId="08EE54B3" w:rsidR="001A2AB2" w:rsidRPr="001A2AB2" w:rsidRDefault="001A2AB2" w:rsidP="003C2EE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Mělo by jít o bonifikaci ze strany zdravotních pojišťoven. Práce s daty zlepšuje kvalitu péče.</w:t>
      </w:r>
    </w:p>
    <w:p w14:paraId="7E1F1DD5" w14:textId="5A7F2463" w:rsidR="00452E6E" w:rsidRPr="00A05224" w:rsidRDefault="00452E6E" w:rsidP="003C2E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RYCHLÍK</w:t>
      </w:r>
    </w:p>
    <w:p w14:paraId="0AC86154" w14:textId="4645D1AA" w:rsidR="00452E6E" w:rsidRPr="00A05224" w:rsidRDefault="00452E6E" w:rsidP="003C2EE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V první řadě by bylo dobré se podívat, kde se pomocí registrů dají ušetřit peníze. Například dialýzy tvoří 2 % rozpočtu zdravotnictví. Když se něco v této oblasti zlepší, má to obrovský přínos. </w:t>
      </w:r>
    </w:p>
    <w:p w14:paraId="7F89314F" w14:textId="25D61C1D" w:rsidR="00452E6E" w:rsidRPr="00A05224" w:rsidRDefault="00452E6E" w:rsidP="003C2EE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Každá odbornost má část péče, na které by se dalo ušetřit</w:t>
      </w:r>
    </w:p>
    <w:p w14:paraId="220139A9" w14:textId="6B3496B5" w:rsidR="00452E6E" w:rsidRPr="00A05224" w:rsidRDefault="00452E6E" w:rsidP="003C2EE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Navrhuji také nejdříve maximálně využít data, která jsou již sbírána, protože dělat jakýkoliv nový sběr dat je velmi těžké. </w:t>
      </w:r>
    </w:p>
    <w:p w14:paraId="5B868BAC" w14:textId="6A29E325" w:rsidR="00452E6E" w:rsidRPr="00A05224" w:rsidRDefault="00452E6E" w:rsidP="003C2EE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Registry na dobrovolné bázi bez bonifikací za sběr a také za kvalitní léčbu potvrzenou registrem nemohou fungovat. Jejich vyplněnost nebude dostatečná. Díky bonifikacím od zdravotních pojišťoven máme náš </w:t>
      </w:r>
      <w:proofErr w:type="spellStart"/>
      <w:r w:rsidRPr="00A05224">
        <w:rPr>
          <w:rFonts w:asciiTheme="minorHAnsi" w:hAnsiTheme="minorHAnsi" w:cstheme="minorHAnsi"/>
          <w:bCs/>
        </w:rPr>
        <w:t>nefrologický</w:t>
      </w:r>
      <w:proofErr w:type="spellEnd"/>
      <w:r w:rsidRPr="00A05224">
        <w:rPr>
          <w:rFonts w:asciiTheme="minorHAnsi" w:hAnsiTheme="minorHAnsi" w:cstheme="minorHAnsi"/>
          <w:bCs/>
        </w:rPr>
        <w:t xml:space="preserve"> registr dialyzovaných pacientů velmi dobře vyplněný a </w:t>
      </w:r>
      <w:r w:rsidR="001E5BB2" w:rsidRPr="00A05224">
        <w:rPr>
          <w:rFonts w:asciiTheme="minorHAnsi" w:hAnsiTheme="minorHAnsi" w:cstheme="minorHAnsi"/>
          <w:bCs/>
        </w:rPr>
        <w:t xml:space="preserve">má pro pacienty obrovský přínos. </w:t>
      </w:r>
    </w:p>
    <w:p w14:paraId="4FAD0155" w14:textId="77777777" w:rsidR="00D91794" w:rsidRPr="00A05224" w:rsidRDefault="00D91794" w:rsidP="003C2E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RYBÁŘ</w:t>
      </w:r>
    </w:p>
    <w:p w14:paraId="3B18EEC6" w14:textId="044F01AC" w:rsidR="00D91794" w:rsidRPr="00A05224" w:rsidRDefault="00D91794" w:rsidP="003C2EE3">
      <w:pPr>
        <w:pStyle w:val="Odstavecseseznamem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To, že právě </w:t>
      </w:r>
      <w:proofErr w:type="spellStart"/>
      <w:r w:rsidRPr="00A05224">
        <w:rPr>
          <w:rFonts w:asciiTheme="minorHAnsi" w:hAnsiTheme="minorHAnsi" w:cstheme="minorHAnsi"/>
          <w:bCs/>
        </w:rPr>
        <w:t>nefrologický</w:t>
      </w:r>
      <w:proofErr w:type="spellEnd"/>
      <w:r w:rsidRPr="00A05224">
        <w:rPr>
          <w:rFonts w:asciiTheme="minorHAnsi" w:hAnsiTheme="minorHAnsi" w:cstheme="minorHAnsi"/>
          <w:bCs/>
        </w:rPr>
        <w:t xml:space="preserve"> registr patří u nás k nejlepším, potvrzuje nutnost bonifikace za sběr dat a za výkon</w:t>
      </w:r>
    </w:p>
    <w:p w14:paraId="0D2C744D" w14:textId="77777777" w:rsidR="00D91794" w:rsidRPr="00A05224" w:rsidRDefault="00D91794" w:rsidP="003C2E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RYCHLÍK</w:t>
      </w:r>
    </w:p>
    <w:p w14:paraId="2DF03C4A" w14:textId="3A64C37C" w:rsidR="00D91794" w:rsidRPr="00A05224" w:rsidRDefault="00D91794" w:rsidP="003C2EE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V počátcích některá centra nechtěla data posílat, protože se bála svých špatných výsledků. Ty mohou být způsobeny buďto horší skladbou pacientů </w:t>
      </w:r>
      <w:r w:rsidR="00292A97">
        <w:rPr>
          <w:rFonts w:asciiTheme="minorHAnsi" w:hAnsiTheme="minorHAnsi" w:cstheme="minorHAnsi"/>
          <w:bCs/>
        </w:rPr>
        <w:t xml:space="preserve">nebo </w:t>
      </w:r>
      <w:r w:rsidRPr="00A05224">
        <w:rPr>
          <w:rFonts w:asciiTheme="minorHAnsi" w:hAnsiTheme="minorHAnsi" w:cstheme="minorHAnsi"/>
          <w:bCs/>
        </w:rPr>
        <w:t>nedost</w:t>
      </w:r>
      <w:r w:rsidR="00292A97">
        <w:rPr>
          <w:rFonts w:asciiTheme="minorHAnsi" w:hAnsiTheme="minorHAnsi" w:cstheme="minorHAnsi"/>
          <w:bCs/>
        </w:rPr>
        <w:t>atkem</w:t>
      </w:r>
      <w:r w:rsidRPr="00A05224">
        <w:rPr>
          <w:rFonts w:asciiTheme="minorHAnsi" w:hAnsiTheme="minorHAnsi" w:cstheme="minorHAnsi"/>
          <w:bCs/>
        </w:rPr>
        <w:t xml:space="preserve"> peněz na kvalitní léčbu.</w:t>
      </w:r>
    </w:p>
    <w:p w14:paraId="7D766A5D" w14:textId="7BFD613E" w:rsidR="00D91794" w:rsidRPr="00A05224" w:rsidRDefault="00D91794" w:rsidP="003C2EE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S centry jsme vedli přátelskou diskusi o možnostech zlepšení péče, nešlo v žádném případě o kritiku </w:t>
      </w:r>
    </w:p>
    <w:p w14:paraId="06CCF90E" w14:textId="77777777" w:rsidR="0097638F" w:rsidRPr="00A05224" w:rsidRDefault="0097638F" w:rsidP="003C2EE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11981D" w14:textId="61E31237" w:rsidR="00A93EF0" w:rsidRPr="00A05224" w:rsidRDefault="00A93EF0" w:rsidP="003C2E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SVAČINA</w:t>
      </w:r>
    </w:p>
    <w:p w14:paraId="76055BAF" w14:textId="6E0D6B19" w:rsidR="00A93EF0" w:rsidRPr="00A05224" w:rsidRDefault="00292A97" w:rsidP="003C2EE3">
      <w:pPr>
        <w:pStyle w:val="Odstavecseseznamem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Je potřeba nejdříve</w:t>
      </w:r>
      <w:r w:rsidR="00A93EF0" w:rsidRPr="00A05224">
        <w:rPr>
          <w:rFonts w:asciiTheme="minorHAnsi" w:hAnsiTheme="minorHAnsi" w:cstheme="minorHAnsi"/>
          <w:bCs/>
        </w:rPr>
        <w:t xml:space="preserve"> definovat, co je zájem státu a zdravotních pojišťoven</w:t>
      </w:r>
      <w:r w:rsidR="007D0BC6" w:rsidRPr="00A05224">
        <w:rPr>
          <w:rFonts w:asciiTheme="minorHAnsi" w:hAnsiTheme="minorHAnsi" w:cstheme="minorHAnsi"/>
          <w:bCs/>
        </w:rPr>
        <w:t>. Vybrat nejpřínosnější reg</w:t>
      </w:r>
      <w:r w:rsidR="007D1F88" w:rsidRPr="00A05224">
        <w:rPr>
          <w:rFonts w:asciiTheme="minorHAnsi" w:hAnsiTheme="minorHAnsi" w:cstheme="minorHAnsi"/>
          <w:bCs/>
        </w:rPr>
        <w:t>is</w:t>
      </w:r>
      <w:r w:rsidR="007D0BC6" w:rsidRPr="00A05224">
        <w:rPr>
          <w:rFonts w:asciiTheme="minorHAnsi" w:hAnsiTheme="minorHAnsi" w:cstheme="minorHAnsi"/>
          <w:bCs/>
        </w:rPr>
        <w:t>try</w:t>
      </w:r>
      <w:r w:rsidR="007D1F88" w:rsidRPr="00A05224">
        <w:rPr>
          <w:rFonts w:asciiTheme="minorHAnsi" w:hAnsiTheme="minorHAnsi" w:cstheme="minorHAnsi"/>
          <w:bCs/>
        </w:rPr>
        <w:t>.</w:t>
      </w:r>
    </w:p>
    <w:p w14:paraId="3C0866B1" w14:textId="6A493A83" w:rsidR="007D0BC6" w:rsidRPr="00A05224" w:rsidRDefault="007D0BC6" w:rsidP="003C2E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TOMEK</w:t>
      </w:r>
    </w:p>
    <w:p w14:paraId="295855DD" w14:textId="6A827A4C" w:rsidR="007D0BC6" w:rsidRPr="00A05224" w:rsidRDefault="007D1F88" w:rsidP="003C2EE3">
      <w:pPr>
        <w:pStyle w:val="Odstavecseseznamem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Mělo by se začít tam, kde je největší mortalita a kde se dá ušetřit nejvíce peněz. Určitě si nemyslím, že by každá odbornost musela mít svůj registr. </w:t>
      </w:r>
    </w:p>
    <w:p w14:paraId="64299D00" w14:textId="3A9F1CA3" w:rsidR="007D1F88" w:rsidRPr="00A05224" w:rsidRDefault="007D1F88" w:rsidP="003C2E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MUŽÍK</w:t>
      </w:r>
    </w:p>
    <w:p w14:paraId="23A23268" w14:textId="054AD0BB" w:rsidR="001F1316" w:rsidRPr="00A05224" w:rsidRDefault="007D1F88" w:rsidP="003C2EE3">
      <w:pPr>
        <w:pStyle w:val="Odstavecseseznamem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 xml:space="preserve">Velkým problémem je různorodost nemocničních informačních systémů. Ministerstvo musí nejdříve nastavit datové standardy pro jednodušší sběr dat do registrů. </w:t>
      </w:r>
    </w:p>
    <w:p w14:paraId="694BBFB6" w14:textId="77777777" w:rsidR="00590E12" w:rsidRPr="00A05224" w:rsidRDefault="00590E12" w:rsidP="003C2E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MINISTR</w:t>
      </w:r>
    </w:p>
    <w:p w14:paraId="1A0696D1" w14:textId="0204965A" w:rsidR="00590E12" w:rsidRPr="00A05224" w:rsidRDefault="00292A97" w:rsidP="003C2EE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Optimální</w:t>
      </w:r>
      <w:r w:rsidR="00590E12" w:rsidRPr="00A05224">
        <w:rPr>
          <w:rFonts w:asciiTheme="minorHAnsi" w:hAnsiTheme="minorHAnsi" w:cstheme="minorHAnsi"/>
          <w:bCs/>
        </w:rPr>
        <w:t xml:space="preserve"> je, pokud se odborné společnosti podaří přesvědčit zdravotní pojišťovny na konkrétních propočtech o přínosu daného registru</w:t>
      </w:r>
    </w:p>
    <w:p w14:paraId="21F0B6C7" w14:textId="02755E77" w:rsidR="00590E12" w:rsidRPr="00A05224" w:rsidRDefault="00765E40" w:rsidP="003C2E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ŠVEC</w:t>
      </w:r>
    </w:p>
    <w:p w14:paraId="6016A321" w14:textId="77777777" w:rsidR="00A05224" w:rsidRPr="00A05224" w:rsidRDefault="00765E40" w:rsidP="003C2EE3">
      <w:pPr>
        <w:pStyle w:val="Odstavecseseznamem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Finančně pro stát nejvýhodnější by byl škálovatelný registr spravovaný z jednoho místa s jedněmi náklady</w:t>
      </w:r>
    </w:p>
    <w:p w14:paraId="2236478A" w14:textId="68617EBB" w:rsidR="00590E12" w:rsidRPr="00A05224" w:rsidRDefault="00A05224" w:rsidP="003C2EE3">
      <w:pPr>
        <w:pStyle w:val="Odstavecseseznamem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lastRenderedPageBreak/>
        <w:t>Systémově by šlo vždy o to stejné. Dohodnout se s odbornou společností na požadované podobě registru</w:t>
      </w:r>
      <w:r w:rsidR="00F51E33">
        <w:rPr>
          <w:rFonts w:asciiTheme="minorHAnsi" w:hAnsiTheme="minorHAnsi" w:cstheme="minorHAnsi"/>
          <w:bCs/>
        </w:rPr>
        <w:t>,</w:t>
      </w:r>
      <w:r w:rsidRPr="00A05224">
        <w:rPr>
          <w:rFonts w:asciiTheme="minorHAnsi" w:hAnsiTheme="minorHAnsi" w:cstheme="minorHAnsi"/>
          <w:bCs/>
        </w:rPr>
        <w:t xml:space="preserve"> a co by se do něj mělo sbírat.</w:t>
      </w:r>
    </w:p>
    <w:p w14:paraId="5392BD98" w14:textId="0508ABB4" w:rsidR="00765E40" w:rsidRPr="00A05224" w:rsidRDefault="00765E40" w:rsidP="003C2EE3">
      <w:pPr>
        <w:pStyle w:val="Odstavecseseznamem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Kancelář zdravotního pojištění má již s tímto podobné zkušenosti při správě registrů VILP</w:t>
      </w:r>
      <w:r w:rsidR="00A05224" w:rsidRPr="00A05224">
        <w:rPr>
          <w:rFonts w:asciiTheme="minorHAnsi" w:hAnsiTheme="minorHAnsi" w:cstheme="minorHAnsi"/>
          <w:bCs/>
        </w:rPr>
        <w:t>. Je to stále jeden systém, který se vždy nastaví pro konkrétní lék. Registry běží na stejném serveru, spravují je stejní lidi a je jich tam velký počet.</w:t>
      </w:r>
    </w:p>
    <w:p w14:paraId="6C059B4E" w14:textId="77777777" w:rsidR="00A05224" w:rsidRPr="00A05224" w:rsidRDefault="00A05224" w:rsidP="003C2E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MINISTR</w:t>
      </w:r>
    </w:p>
    <w:p w14:paraId="4FD3BD80" w14:textId="635A4407" w:rsidR="00E53AD3" w:rsidRPr="003C2EE3" w:rsidRDefault="00A05224" w:rsidP="003C2EE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A05224">
        <w:rPr>
          <w:rFonts w:asciiTheme="minorHAnsi" w:hAnsiTheme="minorHAnsi" w:cstheme="minorHAnsi"/>
          <w:bCs/>
        </w:rPr>
        <w:t>Navrhuji na toto téma udělat separátní jednání se zdravotními pojišťovnami</w:t>
      </w:r>
    </w:p>
    <w:p w14:paraId="18F09C7C" w14:textId="2629ABF9" w:rsidR="0063760F" w:rsidRPr="003C2EE3" w:rsidRDefault="0063760F" w:rsidP="003C2EE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Bude potřeba zdravotním pojišťovnám dobře vyargumentovat přínosy klinických registrů pro zlepšení péče a ušetření prostředků</w:t>
      </w:r>
    </w:p>
    <w:p w14:paraId="40D48251" w14:textId="0A06A1A5" w:rsidR="00A05224" w:rsidRDefault="00A05224" w:rsidP="003C2EE3">
      <w:pPr>
        <w:jc w:val="both"/>
        <w:rPr>
          <w:b/>
        </w:rPr>
      </w:pPr>
    </w:p>
    <w:p w14:paraId="216423A1" w14:textId="77777777" w:rsidR="004014E5" w:rsidRPr="005872FF" w:rsidRDefault="004014E5" w:rsidP="003C2EE3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872FF">
        <w:rPr>
          <w:rFonts w:asciiTheme="minorHAnsi" w:hAnsiTheme="minorHAnsi" w:cstheme="minorHAnsi"/>
          <w:b/>
          <w:u w:val="single"/>
        </w:rPr>
        <w:t>Závěry ze zasedání</w:t>
      </w:r>
    </w:p>
    <w:p w14:paraId="58F345E7" w14:textId="154D3504" w:rsidR="00BD3D01" w:rsidRDefault="00BD3D01" w:rsidP="0015267F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C2EE3">
        <w:rPr>
          <w:rFonts w:asciiTheme="minorHAnsi" w:hAnsiTheme="minorHAnsi" w:cstheme="minorHAnsi"/>
          <w:bCs/>
        </w:rPr>
        <w:t>Pokračovat v pilotním projektu Národního hodnocení spokojenosti pacientů</w:t>
      </w:r>
    </w:p>
    <w:p w14:paraId="4DF78DC7" w14:textId="77777777" w:rsidR="0015267F" w:rsidRPr="003C2EE3" w:rsidRDefault="0015267F" w:rsidP="0015267F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119E2CC" w14:textId="2D06F565" w:rsidR="003C2EE3" w:rsidRDefault="00BD3D01" w:rsidP="0015267F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C2EE3">
        <w:rPr>
          <w:rFonts w:asciiTheme="minorHAnsi" w:hAnsiTheme="minorHAnsi" w:cstheme="minorHAnsi"/>
          <w:bCs/>
        </w:rPr>
        <w:t xml:space="preserve">V rámci Odboru zdravotní péče dále rozvíjet možnosti využití indikátorů kvality pro </w:t>
      </w:r>
      <w:proofErr w:type="spellStart"/>
      <w:r w:rsidRPr="003C2EE3">
        <w:rPr>
          <w:rFonts w:asciiTheme="minorHAnsi" w:hAnsiTheme="minorHAnsi" w:cstheme="minorHAnsi"/>
          <w:bCs/>
        </w:rPr>
        <w:t>reakreditační</w:t>
      </w:r>
      <w:proofErr w:type="spellEnd"/>
      <w:r w:rsidRPr="003C2EE3">
        <w:rPr>
          <w:rFonts w:asciiTheme="minorHAnsi" w:hAnsiTheme="minorHAnsi" w:cstheme="minorHAnsi"/>
          <w:bCs/>
        </w:rPr>
        <w:t xml:space="preserve"> řízení center vysoce specializované zdravotní péče</w:t>
      </w:r>
    </w:p>
    <w:p w14:paraId="5F7650D7" w14:textId="77777777" w:rsidR="0015267F" w:rsidRPr="0015267F" w:rsidRDefault="0015267F" w:rsidP="0015267F">
      <w:pPr>
        <w:pStyle w:val="Odstavecseseznamem"/>
        <w:rPr>
          <w:rFonts w:asciiTheme="minorHAnsi" w:hAnsiTheme="minorHAnsi" w:cstheme="minorHAnsi"/>
          <w:bCs/>
        </w:rPr>
      </w:pPr>
    </w:p>
    <w:p w14:paraId="19B78ABE" w14:textId="4E3E9905" w:rsidR="00F069AC" w:rsidRPr="003C2EE3" w:rsidRDefault="003C2EE3" w:rsidP="0098706E">
      <w:pPr>
        <w:pStyle w:val="Odstavecseseznamem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Iniciovat jednání se zdravotními pojišťovnami ohledně možnosti bonifikace vybraných klinických registrů</w:t>
      </w:r>
      <w:r w:rsidR="00181845" w:rsidRPr="003C2EE3">
        <w:rPr>
          <w:rFonts w:asciiTheme="minorHAnsi" w:hAnsiTheme="minorHAnsi" w:cstheme="minorHAnsi"/>
          <w:bCs/>
        </w:rPr>
        <w:br/>
      </w:r>
    </w:p>
    <w:p w14:paraId="3152662E" w14:textId="77777777" w:rsidR="004014E5" w:rsidRDefault="004014E5" w:rsidP="004014E5">
      <w:pPr>
        <w:ind w:left="360"/>
      </w:pPr>
    </w:p>
    <w:p w14:paraId="4126AD4E" w14:textId="77777777" w:rsidR="00C61D43" w:rsidRDefault="00C61D43" w:rsidP="004014E5">
      <w:pPr>
        <w:ind w:left="360"/>
      </w:pPr>
    </w:p>
    <w:p w14:paraId="03D364D4" w14:textId="77777777"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CC5A09">
        <w:rPr>
          <w:rFonts w:asciiTheme="minorHAnsi" w:hAnsiTheme="minorHAnsi" w:cstheme="minorHAnsi"/>
          <w:b/>
        </w:rPr>
        <w:t>Schválil: Mgr. et Mgr. Adam Vojtěch, MHA</w:t>
      </w:r>
    </w:p>
    <w:p w14:paraId="5FCFC42C" w14:textId="77777777"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Předseda PS pro měření a srovnávání kvality ZS</w:t>
      </w:r>
    </w:p>
    <w:p w14:paraId="40A5BDCD" w14:textId="77777777"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Ministr zdravotnictví</w:t>
      </w:r>
    </w:p>
    <w:p w14:paraId="316F37F1" w14:textId="77777777"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</w:rPr>
      </w:pPr>
    </w:p>
    <w:p w14:paraId="0DC5BD7F" w14:textId="77777777" w:rsidR="00322DDC" w:rsidRPr="00CC5A09" w:rsidRDefault="00322DDC" w:rsidP="00322DDC">
      <w:pPr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CC5A09">
        <w:rPr>
          <w:rFonts w:asciiTheme="minorHAnsi" w:hAnsiTheme="minorHAnsi" w:cstheme="minorHAnsi"/>
          <w:b/>
        </w:rPr>
        <w:t xml:space="preserve">Zapsal: </w:t>
      </w:r>
      <w:r>
        <w:rPr>
          <w:rFonts w:asciiTheme="minorHAnsi" w:hAnsiTheme="minorHAnsi" w:cstheme="minorHAnsi"/>
          <w:b/>
        </w:rPr>
        <w:t>RNDr</w:t>
      </w:r>
      <w:r w:rsidRPr="00CC5A09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Marian Rybář</w:t>
      </w:r>
    </w:p>
    <w:p w14:paraId="76035972" w14:textId="77777777" w:rsidR="00322DDC" w:rsidRPr="00CC5A09" w:rsidRDefault="00322DDC" w:rsidP="00322DDC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Tajemník PS pro měření a srovnávání kvality ZS</w:t>
      </w:r>
    </w:p>
    <w:p w14:paraId="24BB0F68" w14:textId="77777777" w:rsidR="004014E5" w:rsidRPr="007E6D71" w:rsidRDefault="004014E5" w:rsidP="00A95B55">
      <w:pPr>
        <w:jc w:val="both"/>
        <w:rPr>
          <w:rFonts w:asciiTheme="minorHAnsi" w:hAnsiTheme="minorHAnsi" w:cstheme="minorHAnsi"/>
        </w:rPr>
      </w:pPr>
    </w:p>
    <w:sectPr w:rsidR="004014E5" w:rsidRPr="007E6D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B953" w14:textId="77777777" w:rsidR="002B0F5E" w:rsidRDefault="002B0F5E" w:rsidP="001A6207">
      <w:r>
        <w:separator/>
      </w:r>
    </w:p>
  </w:endnote>
  <w:endnote w:type="continuationSeparator" w:id="0">
    <w:p w14:paraId="1F4468AB" w14:textId="77777777" w:rsidR="002B0F5E" w:rsidRDefault="002B0F5E" w:rsidP="001A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923668"/>
      <w:docPartObj>
        <w:docPartGallery w:val="Page Numbers (Bottom of Page)"/>
        <w:docPartUnique/>
      </w:docPartObj>
    </w:sdtPr>
    <w:sdtEndPr/>
    <w:sdtContent>
      <w:p w14:paraId="12AC6942" w14:textId="77777777" w:rsidR="0065535C" w:rsidRDefault="006553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2F8">
          <w:rPr>
            <w:noProof/>
          </w:rPr>
          <w:t>1</w:t>
        </w:r>
        <w:r>
          <w:fldChar w:fldCharType="end"/>
        </w:r>
      </w:p>
    </w:sdtContent>
  </w:sdt>
  <w:p w14:paraId="7B4ED553" w14:textId="77777777" w:rsidR="0065535C" w:rsidRDefault="006553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97D7" w14:textId="77777777" w:rsidR="002B0F5E" w:rsidRDefault="002B0F5E" w:rsidP="001A6207">
      <w:r>
        <w:separator/>
      </w:r>
    </w:p>
  </w:footnote>
  <w:footnote w:type="continuationSeparator" w:id="0">
    <w:p w14:paraId="7899DF17" w14:textId="77777777" w:rsidR="002B0F5E" w:rsidRDefault="002B0F5E" w:rsidP="001A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B27"/>
    <w:multiLevelType w:val="hybridMultilevel"/>
    <w:tmpl w:val="D1D21494"/>
    <w:lvl w:ilvl="0" w:tplc="948682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0DCF"/>
    <w:multiLevelType w:val="multilevel"/>
    <w:tmpl w:val="BF6AD1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99B3A36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23E8"/>
    <w:multiLevelType w:val="hybridMultilevel"/>
    <w:tmpl w:val="76726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7393"/>
    <w:multiLevelType w:val="hybridMultilevel"/>
    <w:tmpl w:val="32BA80C0"/>
    <w:lvl w:ilvl="0" w:tplc="EA763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2F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23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41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65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6D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6F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68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A8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BA58B0"/>
    <w:multiLevelType w:val="hybridMultilevel"/>
    <w:tmpl w:val="4F2CBF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2DB5"/>
    <w:multiLevelType w:val="hybridMultilevel"/>
    <w:tmpl w:val="FAF2D008"/>
    <w:lvl w:ilvl="0" w:tplc="3E883E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5703B"/>
    <w:multiLevelType w:val="hybridMultilevel"/>
    <w:tmpl w:val="C7861266"/>
    <w:lvl w:ilvl="0" w:tplc="22461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A2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67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AF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4D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A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6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6D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8C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C72D43"/>
    <w:multiLevelType w:val="hybridMultilevel"/>
    <w:tmpl w:val="5956B258"/>
    <w:lvl w:ilvl="0" w:tplc="5A38A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C9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AA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4D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A8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4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60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26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C6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8818F2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A6B38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D59FF"/>
    <w:multiLevelType w:val="hybridMultilevel"/>
    <w:tmpl w:val="B35E99BC"/>
    <w:lvl w:ilvl="0" w:tplc="63704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89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CF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AC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6B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6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A1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2F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40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F54773"/>
    <w:multiLevelType w:val="hybridMultilevel"/>
    <w:tmpl w:val="B8E4B926"/>
    <w:lvl w:ilvl="0" w:tplc="653AE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C4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24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27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C8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C9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04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C0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A6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EC3F01"/>
    <w:multiLevelType w:val="hybridMultilevel"/>
    <w:tmpl w:val="A0C655CA"/>
    <w:lvl w:ilvl="0" w:tplc="C1F0928C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03A2D"/>
    <w:multiLevelType w:val="hybridMultilevel"/>
    <w:tmpl w:val="3D52E396"/>
    <w:lvl w:ilvl="0" w:tplc="B2201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42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22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EB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B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8B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0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24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E9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292EAA"/>
    <w:multiLevelType w:val="hybridMultilevel"/>
    <w:tmpl w:val="F4505134"/>
    <w:lvl w:ilvl="0" w:tplc="BE5674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13B77"/>
    <w:multiLevelType w:val="hybridMultilevel"/>
    <w:tmpl w:val="FF2CC5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97A83"/>
    <w:multiLevelType w:val="hybridMultilevel"/>
    <w:tmpl w:val="1D1056D4"/>
    <w:lvl w:ilvl="0" w:tplc="BA528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11B2"/>
    <w:multiLevelType w:val="hybridMultilevel"/>
    <w:tmpl w:val="70F604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6"/>
  </w:num>
  <w:num w:numId="12">
    <w:abstractNumId w:val="18"/>
  </w:num>
  <w:num w:numId="13">
    <w:abstractNumId w:val="5"/>
  </w:num>
  <w:num w:numId="14">
    <w:abstractNumId w:val="16"/>
  </w:num>
  <w:num w:numId="15">
    <w:abstractNumId w:val="0"/>
  </w:num>
  <w:num w:numId="16">
    <w:abstractNumId w:val="17"/>
  </w:num>
  <w:num w:numId="17">
    <w:abstractNumId w:val="10"/>
  </w:num>
  <w:num w:numId="18">
    <w:abstractNumId w:val="9"/>
  </w:num>
  <w:num w:numId="19">
    <w:abstractNumId w:val="8"/>
  </w:num>
  <w:num w:numId="20">
    <w:abstractNumId w:val="11"/>
  </w:num>
  <w:num w:numId="21">
    <w:abstractNumId w:val="12"/>
  </w:num>
  <w:num w:numId="22">
    <w:abstractNumId w:val="7"/>
  </w:num>
  <w:num w:numId="23">
    <w:abstractNumId w:val="14"/>
  </w:num>
  <w:num w:numId="24">
    <w:abstractNumId w:val="4"/>
  </w:num>
  <w:num w:numId="25">
    <w:abstractNumId w:val="3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EAA"/>
    <w:rsid w:val="000021FD"/>
    <w:rsid w:val="00013FD3"/>
    <w:rsid w:val="000231AC"/>
    <w:rsid w:val="00043F07"/>
    <w:rsid w:val="000458BB"/>
    <w:rsid w:val="00055211"/>
    <w:rsid w:val="00063C29"/>
    <w:rsid w:val="00091AFF"/>
    <w:rsid w:val="00096042"/>
    <w:rsid w:val="000A1B2C"/>
    <w:rsid w:val="000A31FD"/>
    <w:rsid w:val="000B389E"/>
    <w:rsid w:val="000B44C8"/>
    <w:rsid w:val="000B5D0A"/>
    <w:rsid w:val="000B5FE2"/>
    <w:rsid w:val="000B7406"/>
    <w:rsid w:val="000E6EB7"/>
    <w:rsid w:val="000F5521"/>
    <w:rsid w:val="00100697"/>
    <w:rsid w:val="0010321D"/>
    <w:rsid w:val="00111D83"/>
    <w:rsid w:val="00135330"/>
    <w:rsid w:val="00136EB4"/>
    <w:rsid w:val="00137A01"/>
    <w:rsid w:val="0014134B"/>
    <w:rsid w:val="00145E6C"/>
    <w:rsid w:val="0015267F"/>
    <w:rsid w:val="00153A88"/>
    <w:rsid w:val="00157420"/>
    <w:rsid w:val="00157CF0"/>
    <w:rsid w:val="00163965"/>
    <w:rsid w:val="00181845"/>
    <w:rsid w:val="001A2AB2"/>
    <w:rsid w:val="001A6207"/>
    <w:rsid w:val="001B5DE0"/>
    <w:rsid w:val="001C2130"/>
    <w:rsid w:val="001C300D"/>
    <w:rsid w:val="001E5BB2"/>
    <w:rsid w:val="001F1316"/>
    <w:rsid w:val="001F32A8"/>
    <w:rsid w:val="002043E4"/>
    <w:rsid w:val="0021332F"/>
    <w:rsid w:val="00223455"/>
    <w:rsid w:val="002329F2"/>
    <w:rsid w:val="0024182C"/>
    <w:rsid w:val="00243001"/>
    <w:rsid w:val="00247A5A"/>
    <w:rsid w:val="00250130"/>
    <w:rsid w:val="00254190"/>
    <w:rsid w:val="00261390"/>
    <w:rsid w:val="00261ED5"/>
    <w:rsid w:val="00263EDD"/>
    <w:rsid w:val="00265485"/>
    <w:rsid w:val="002717F7"/>
    <w:rsid w:val="00281764"/>
    <w:rsid w:val="002828B8"/>
    <w:rsid w:val="00286896"/>
    <w:rsid w:val="00292A97"/>
    <w:rsid w:val="00294979"/>
    <w:rsid w:val="002958E9"/>
    <w:rsid w:val="002A2F8E"/>
    <w:rsid w:val="002A3939"/>
    <w:rsid w:val="002A77AD"/>
    <w:rsid w:val="002A7D52"/>
    <w:rsid w:val="002B0F5E"/>
    <w:rsid w:val="002C132E"/>
    <w:rsid w:val="002C2109"/>
    <w:rsid w:val="002C4D31"/>
    <w:rsid w:val="002C5AD9"/>
    <w:rsid w:val="002D5ECA"/>
    <w:rsid w:val="002D65FB"/>
    <w:rsid w:val="002F4D4B"/>
    <w:rsid w:val="003054CB"/>
    <w:rsid w:val="00305525"/>
    <w:rsid w:val="00306352"/>
    <w:rsid w:val="00310F8C"/>
    <w:rsid w:val="00313082"/>
    <w:rsid w:val="00317735"/>
    <w:rsid w:val="00322DDC"/>
    <w:rsid w:val="00325890"/>
    <w:rsid w:val="003412A3"/>
    <w:rsid w:val="00343210"/>
    <w:rsid w:val="00355C2E"/>
    <w:rsid w:val="003619B1"/>
    <w:rsid w:val="00364C8E"/>
    <w:rsid w:val="00375E53"/>
    <w:rsid w:val="003921E0"/>
    <w:rsid w:val="003952E4"/>
    <w:rsid w:val="00395F25"/>
    <w:rsid w:val="003A4293"/>
    <w:rsid w:val="003A4DBB"/>
    <w:rsid w:val="003A5CB1"/>
    <w:rsid w:val="003A7234"/>
    <w:rsid w:val="003B1245"/>
    <w:rsid w:val="003B3AF1"/>
    <w:rsid w:val="003C2EE3"/>
    <w:rsid w:val="003C312F"/>
    <w:rsid w:val="003E03C7"/>
    <w:rsid w:val="003E3310"/>
    <w:rsid w:val="003E50A9"/>
    <w:rsid w:val="003F0C06"/>
    <w:rsid w:val="004014E5"/>
    <w:rsid w:val="00403D5C"/>
    <w:rsid w:val="004045E9"/>
    <w:rsid w:val="00405F77"/>
    <w:rsid w:val="004076D2"/>
    <w:rsid w:val="0043051F"/>
    <w:rsid w:val="004323B7"/>
    <w:rsid w:val="00437EAA"/>
    <w:rsid w:val="004440EC"/>
    <w:rsid w:val="00452E6E"/>
    <w:rsid w:val="004538B7"/>
    <w:rsid w:val="00456814"/>
    <w:rsid w:val="00464CC3"/>
    <w:rsid w:val="00471FD3"/>
    <w:rsid w:val="00483CAC"/>
    <w:rsid w:val="00492B52"/>
    <w:rsid w:val="00493376"/>
    <w:rsid w:val="004B129E"/>
    <w:rsid w:val="004B334D"/>
    <w:rsid w:val="004C3AB2"/>
    <w:rsid w:val="004C48BB"/>
    <w:rsid w:val="004C510E"/>
    <w:rsid w:val="004D36C0"/>
    <w:rsid w:val="004D4505"/>
    <w:rsid w:val="004F5EC0"/>
    <w:rsid w:val="0050280F"/>
    <w:rsid w:val="00504B74"/>
    <w:rsid w:val="00506A3C"/>
    <w:rsid w:val="00510E75"/>
    <w:rsid w:val="00521F41"/>
    <w:rsid w:val="00523AD8"/>
    <w:rsid w:val="00524B05"/>
    <w:rsid w:val="0052553A"/>
    <w:rsid w:val="005267D3"/>
    <w:rsid w:val="0052740C"/>
    <w:rsid w:val="00533F27"/>
    <w:rsid w:val="005405C4"/>
    <w:rsid w:val="005478BC"/>
    <w:rsid w:val="00547C8B"/>
    <w:rsid w:val="00563578"/>
    <w:rsid w:val="0057155B"/>
    <w:rsid w:val="00584EAD"/>
    <w:rsid w:val="005859B1"/>
    <w:rsid w:val="00590E12"/>
    <w:rsid w:val="005A0330"/>
    <w:rsid w:val="005B16D6"/>
    <w:rsid w:val="005B4147"/>
    <w:rsid w:val="005B5D2A"/>
    <w:rsid w:val="005B72EC"/>
    <w:rsid w:val="005C3D29"/>
    <w:rsid w:val="005C63E3"/>
    <w:rsid w:val="005C651A"/>
    <w:rsid w:val="005C67B1"/>
    <w:rsid w:val="005D0FAC"/>
    <w:rsid w:val="005D25A4"/>
    <w:rsid w:val="005E2044"/>
    <w:rsid w:val="00612D2F"/>
    <w:rsid w:val="00615FEA"/>
    <w:rsid w:val="0061670C"/>
    <w:rsid w:val="00622D54"/>
    <w:rsid w:val="00623F5B"/>
    <w:rsid w:val="0063760F"/>
    <w:rsid w:val="00640F3C"/>
    <w:rsid w:val="0065535C"/>
    <w:rsid w:val="00666DEB"/>
    <w:rsid w:val="00674236"/>
    <w:rsid w:val="006900DC"/>
    <w:rsid w:val="006A3E25"/>
    <w:rsid w:val="006A4844"/>
    <w:rsid w:val="006A4BD6"/>
    <w:rsid w:val="006A70CB"/>
    <w:rsid w:val="006B0CC6"/>
    <w:rsid w:val="006B0E49"/>
    <w:rsid w:val="006B5AE5"/>
    <w:rsid w:val="006C7061"/>
    <w:rsid w:val="006D4604"/>
    <w:rsid w:val="006D4E61"/>
    <w:rsid w:val="006E197E"/>
    <w:rsid w:val="006F33A4"/>
    <w:rsid w:val="007265BF"/>
    <w:rsid w:val="007270C1"/>
    <w:rsid w:val="00730F4F"/>
    <w:rsid w:val="00737D38"/>
    <w:rsid w:val="00741395"/>
    <w:rsid w:val="007478E6"/>
    <w:rsid w:val="007508D1"/>
    <w:rsid w:val="007531DE"/>
    <w:rsid w:val="00760554"/>
    <w:rsid w:val="007640A9"/>
    <w:rsid w:val="00765E40"/>
    <w:rsid w:val="00767F13"/>
    <w:rsid w:val="00781411"/>
    <w:rsid w:val="00782D93"/>
    <w:rsid w:val="00792929"/>
    <w:rsid w:val="00793FA1"/>
    <w:rsid w:val="007A0E97"/>
    <w:rsid w:val="007B0797"/>
    <w:rsid w:val="007B082A"/>
    <w:rsid w:val="007D0BC6"/>
    <w:rsid w:val="007D1E06"/>
    <w:rsid w:val="007D1F88"/>
    <w:rsid w:val="007E40E5"/>
    <w:rsid w:val="007E415B"/>
    <w:rsid w:val="007E6D71"/>
    <w:rsid w:val="007F2DF5"/>
    <w:rsid w:val="008011B7"/>
    <w:rsid w:val="00803464"/>
    <w:rsid w:val="00806E8B"/>
    <w:rsid w:val="008128B1"/>
    <w:rsid w:val="00832510"/>
    <w:rsid w:val="008342DE"/>
    <w:rsid w:val="0083760C"/>
    <w:rsid w:val="00844C5D"/>
    <w:rsid w:val="00846A9D"/>
    <w:rsid w:val="00855970"/>
    <w:rsid w:val="00860FD3"/>
    <w:rsid w:val="00886A66"/>
    <w:rsid w:val="00892A12"/>
    <w:rsid w:val="00897470"/>
    <w:rsid w:val="008A0B06"/>
    <w:rsid w:val="008A16D2"/>
    <w:rsid w:val="008B1359"/>
    <w:rsid w:val="008D70A6"/>
    <w:rsid w:val="008E6A38"/>
    <w:rsid w:val="008E7D8E"/>
    <w:rsid w:val="008F283D"/>
    <w:rsid w:val="00902980"/>
    <w:rsid w:val="00917BD0"/>
    <w:rsid w:val="00931048"/>
    <w:rsid w:val="009501D0"/>
    <w:rsid w:val="00956417"/>
    <w:rsid w:val="00960508"/>
    <w:rsid w:val="00970923"/>
    <w:rsid w:val="00970AEF"/>
    <w:rsid w:val="00973F1E"/>
    <w:rsid w:val="0097638F"/>
    <w:rsid w:val="00986293"/>
    <w:rsid w:val="00986B11"/>
    <w:rsid w:val="0098706E"/>
    <w:rsid w:val="009876EA"/>
    <w:rsid w:val="00987AC8"/>
    <w:rsid w:val="009951ED"/>
    <w:rsid w:val="00996648"/>
    <w:rsid w:val="009A1C10"/>
    <w:rsid w:val="009C32C3"/>
    <w:rsid w:val="009C3589"/>
    <w:rsid w:val="009E626D"/>
    <w:rsid w:val="009F04C0"/>
    <w:rsid w:val="009F1773"/>
    <w:rsid w:val="00A05224"/>
    <w:rsid w:val="00A05B4A"/>
    <w:rsid w:val="00A15736"/>
    <w:rsid w:val="00A23A0B"/>
    <w:rsid w:val="00A30ED6"/>
    <w:rsid w:val="00A4269D"/>
    <w:rsid w:val="00A45956"/>
    <w:rsid w:val="00A55A30"/>
    <w:rsid w:val="00A573BE"/>
    <w:rsid w:val="00A60C39"/>
    <w:rsid w:val="00A61FC2"/>
    <w:rsid w:val="00A679BA"/>
    <w:rsid w:val="00A75A7E"/>
    <w:rsid w:val="00A7711D"/>
    <w:rsid w:val="00A81134"/>
    <w:rsid w:val="00A87C52"/>
    <w:rsid w:val="00A93EF0"/>
    <w:rsid w:val="00A950CF"/>
    <w:rsid w:val="00A95B55"/>
    <w:rsid w:val="00AA303C"/>
    <w:rsid w:val="00AA55A3"/>
    <w:rsid w:val="00AC275F"/>
    <w:rsid w:val="00AD0BDF"/>
    <w:rsid w:val="00AD266F"/>
    <w:rsid w:val="00AE00A0"/>
    <w:rsid w:val="00AE42FA"/>
    <w:rsid w:val="00AE6EDE"/>
    <w:rsid w:val="00AF4C56"/>
    <w:rsid w:val="00AF7DDD"/>
    <w:rsid w:val="00B07BB7"/>
    <w:rsid w:val="00B43335"/>
    <w:rsid w:val="00B467E9"/>
    <w:rsid w:val="00B507A5"/>
    <w:rsid w:val="00B76ECB"/>
    <w:rsid w:val="00B973E9"/>
    <w:rsid w:val="00BA2E85"/>
    <w:rsid w:val="00BA374E"/>
    <w:rsid w:val="00BB1D30"/>
    <w:rsid w:val="00BB2FE3"/>
    <w:rsid w:val="00BC1AA9"/>
    <w:rsid w:val="00BC3B8A"/>
    <w:rsid w:val="00BD2E74"/>
    <w:rsid w:val="00BD39E9"/>
    <w:rsid w:val="00BD3D01"/>
    <w:rsid w:val="00BD5450"/>
    <w:rsid w:val="00BD7DED"/>
    <w:rsid w:val="00C00108"/>
    <w:rsid w:val="00C0176D"/>
    <w:rsid w:val="00C04F57"/>
    <w:rsid w:val="00C06C77"/>
    <w:rsid w:val="00C06FB1"/>
    <w:rsid w:val="00C15AD4"/>
    <w:rsid w:val="00C21764"/>
    <w:rsid w:val="00C244D0"/>
    <w:rsid w:val="00C302F8"/>
    <w:rsid w:val="00C3272E"/>
    <w:rsid w:val="00C42EAA"/>
    <w:rsid w:val="00C6167A"/>
    <w:rsid w:val="00C61D43"/>
    <w:rsid w:val="00C67FE6"/>
    <w:rsid w:val="00C802DB"/>
    <w:rsid w:val="00C809E6"/>
    <w:rsid w:val="00C87460"/>
    <w:rsid w:val="00CA1667"/>
    <w:rsid w:val="00CC603A"/>
    <w:rsid w:val="00CD3708"/>
    <w:rsid w:val="00CD72DA"/>
    <w:rsid w:val="00CE2662"/>
    <w:rsid w:val="00D05737"/>
    <w:rsid w:val="00D17C00"/>
    <w:rsid w:val="00D20157"/>
    <w:rsid w:val="00D21B5C"/>
    <w:rsid w:val="00D2464B"/>
    <w:rsid w:val="00D337A1"/>
    <w:rsid w:val="00D407E4"/>
    <w:rsid w:val="00D5395C"/>
    <w:rsid w:val="00D53C76"/>
    <w:rsid w:val="00D55D31"/>
    <w:rsid w:val="00D6058C"/>
    <w:rsid w:val="00D64FBD"/>
    <w:rsid w:val="00D7132A"/>
    <w:rsid w:val="00D91794"/>
    <w:rsid w:val="00DA5B89"/>
    <w:rsid w:val="00DB6063"/>
    <w:rsid w:val="00DC255E"/>
    <w:rsid w:val="00DC3880"/>
    <w:rsid w:val="00DD6659"/>
    <w:rsid w:val="00DF4974"/>
    <w:rsid w:val="00E10213"/>
    <w:rsid w:val="00E166B6"/>
    <w:rsid w:val="00E237D3"/>
    <w:rsid w:val="00E418DD"/>
    <w:rsid w:val="00E53AD3"/>
    <w:rsid w:val="00E57254"/>
    <w:rsid w:val="00E625E0"/>
    <w:rsid w:val="00E62E21"/>
    <w:rsid w:val="00E649D7"/>
    <w:rsid w:val="00E70306"/>
    <w:rsid w:val="00E712DA"/>
    <w:rsid w:val="00EA45A6"/>
    <w:rsid w:val="00EB305A"/>
    <w:rsid w:val="00EB6FDF"/>
    <w:rsid w:val="00EC2C45"/>
    <w:rsid w:val="00EE61FA"/>
    <w:rsid w:val="00EF4F55"/>
    <w:rsid w:val="00F01C39"/>
    <w:rsid w:val="00F069AC"/>
    <w:rsid w:val="00F077CF"/>
    <w:rsid w:val="00F10040"/>
    <w:rsid w:val="00F10A35"/>
    <w:rsid w:val="00F120CC"/>
    <w:rsid w:val="00F26039"/>
    <w:rsid w:val="00F32597"/>
    <w:rsid w:val="00F326D9"/>
    <w:rsid w:val="00F33080"/>
    <w:rsid w:val="00F41E95"/>
    <w:rsid w:val="00F430CE"/>
    <w:rsid w:val="00F458B6"/>
    <w:rsid w:val="00F51A56"/>
    <w:rsid w:val="00F51E33"/>
    <w:rsid w:val="00F52596"/>
    <w:rsid w:val="00F52888"/>
    <w:rsid w:val="00F52C7D"/>
    <w:rsid w:val="00F65568"/>
    <w:rsid w:val="00F76068"/>
    <w:rsid w:val="00F776B9"/>
    <w:rsid w:val="00F8591C"/>
    <w:rsid w:val="00F908DE"/>
    <w:rsid w:val="00FA28B6"/>
    <w:rsid w:val="00FA6E49"/>
    <w:rsid w:val="00FB0CB2"/>
    <w:rsid w:val="00FC6E61"/>
    <w:rsid w:val="00FE1E1F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F7B1"/>
  <w15:docId w15:val="{2F52A5E8-150E-47D2-AC47-16670366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3939"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10F8C"/>
    <w:pPr>
      <w:keepNext/>
      <w:numPr>
        <w:numId w:val="9"/>
      </w:numPr>
      <w:outlineLvl w:val="0"/>
    </w:pPr>
    <w:rPr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0F8C"/>
    <w:pPr>
      <w:keepNext/>
      <w:numPr>
        <w:ilvl w:val="1"/>
        <w:numId w:val="9"/>
      </w:numPr>
      <w:spacing w:before="240" w:after="60"/>
      <w:outlineLvl w:val="1"/>
    </w:pPr>
    <w:rPr>
      <w:b/>
      <w:sz w:val="28"/>
      <w:szCs w:val="20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0F8C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sz w:val="26"/>
      <w:szCs w:val="20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0F8C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sz w:val="28"/>
      <w:szCs w:val="20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0F8C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i/>
      <w:sz w:val="26"/>
      <w:szCs w:val="20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0F8C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sz w:val="22"/>
      <w:szCs w:val="20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0F8C"/>
    <w:pPr>
      <w:numPr>
        <w:ilvl w:val="6"/>
        <w:numId w:val="9"/>
      </w:numPr>
      <w:spacing w:before="240" w:after="60"/>
      <w:outlineLvl w:val="6"/>
    </w:pPr>
    <w:rPr>
      <w:rFonts w:ascii="Calibri" w:hAnsi="Calibri"/>
      <w:szCs w:val="20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0F8C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szCs w:val="20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0F8C"/>
    <w:pPr>
      <w:spacing w:before="240" w:after="60"/>
      <w:ind w:left="1584" w:hanging="1584"/>
      <w:outlineLvl w:val="8"/>
    </w:pPr>
    <w:rPr>
      <w:rFonts w:ascii="Cambria" w:hAnsi="Cambria"/>
      <w:sz w:val="22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F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310F8C"/>
    <w:rPr>
      <w:b/>
      <w:color w:val="000000"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rsid w:val="00310F8C"/>
    <w:rPr>
      <w:b/>
      <w:color w:val="000000"/>
      <w:sz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0F8C"/>
    <w:rPr>
      <w:rFonts w:ascii="Cambria" w:hAnsi="Cambria"/>
      <w:b/>
      <w:color w:val="000000"/>
      <w:sz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0F8C"/>
    <w:rPr>
      <w:rFonts w:ascii="Calibri" w:hAnsi="Calibri"/>
      <w:b/>
      <w:color w:val="000000"/>
      <w:sz w:val="28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0F8C"/>
    <w:rPr>
      <w:rFonts w:ascii="Calibri" w:hAnsi="Calibri"/>
      <w:b/>
      <w:i/>
      <w:color w:val="000000"/>
      <w:sz w:val="26"/>
      <w:lang w:val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0F8C"/>
    <w:rPr>
      <w:rFonts w:ascii="Calibri" w:hAnsi="Calibri"/>
      <w:b/>
      <w:color w:val="000000"/>
      <w:sz w:val="22"/>
      <w:lang w:val="x-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0F8C"/>
    <w:rPr>
      <w:rFonts w:ascii="Calibri" w:hAnsi="Calibri"/>
      <w:color w:val="000000"/>
      <w:sz w:val="24"/>
      <w:lang w:val="x-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0F8C"/>
    <w:rPr>
      <w:rFonts w:ascii="Calibri" w:hAnsi="Calibri"/>
      <w:i/>
      <w:color w:val="000000"/>
      <w:sz w:val="24"/>
      <w:lang w:val="x-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0F8C"/>
    <w:rPr>
      <w:rFonts w:ascii="Cambria" w:eastAsia="Times New Roman" w:hAnsi="Cambria"/>
      <w:color w:val="000000"/>
      <w:sz w:val="22"/>
      <w:lang w:val="x-none"/>
    </w:rPr>
  </w:style>
  <w:style w:type="paragraph" w:styleId="Titulek">
    <w:name w:val="caption"/>
    <w:basedOn w:val="Normln"/>
    <w:next w:val="Normln"/>
    <w:uiPriority w:val="35"/>
    <w:unhideWhenUsed/>
    <w:qFormat/>
    <w:rsid w:val="00310F8C"/>
    <w:pPr>
      <w:spacing w:after="200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310F8C"/>
    <w:rPr>
      <w:b/>
      <w:bCs/>
    </w:rPr>
  </w:style>
  <w:style w:type="character" w:styleId="Zdraznn">
    <w:name w:val="Emphasis"/>
    <w:basedOn w:val="Standardnpsmoodstavce"/>
    <w:uiPriority w:val="20"/>
    <w:qFormat/>
    <w:rsid w:val="00310F8C"/>
    <w:rPr>
      <w:i/>
      <w:iCs/>
    </w:rPr>
  </w:style>
  <w:style w:type="paragraph" w:styleId="Bezmezer">
    <w:name w:val="No Spacing"/>
    <w:uiPriority w:val="1"/>
    <w:qFormat/>
    <w:rsid w:val="00310F8C"/>
    <w:pPr>
      <w:jc w:val="both"/>
    </w:pPr>
    <w:rPr>
      <w:rFonts w:eastAsia="TimesNewRoman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310F8C"/>
    <w:rPr>
      <w:i/>
      <w:iCs/>
      <w:color w:val="808080" w:themeColor="text1" w:themeTint="7F"/>
    </w:rPr>
  </w:style>
  <w:style w:type="paragraph" w:styleId="Nadpisobsahu">
    <w:name w:val="TOC Heading"/>
    <w:basedOn w:val="Nadpis1"/>
    <w:next w:val="Normln"/>
    <w:uiPriority w:val="39"/>
    <w:unhideWhenUsed/>
    <w:qFormat/>
    <w:rsid w:val="00310F8C"/>
    <w:pPr>
      <w:keepLines/>
      <w:numPr>
        <w:numId w:val="0"/>
      </w:numPr>
      <w:spacing w:before="48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A6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207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6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207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8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8D1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1667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0552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2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211"/>
    <w:rPr>
      <w:rFonts w:eastAsia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2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211"/>
    <w:rPr>
      <w:rFonts w:eastAsia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8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38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6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79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2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8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8</Pages>
  <Words>2143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 Rybář</cp:lastModifiedBy>
  <cp:revision>240</cp:revision>
  <dcterms:created xsi:type="dcterms:W3CDTF">2019-06-02T12:30:00Z</dcterms:created>
  <dcterms:modified xsi:type="dcterms:W3CDTF">2021-07-28T07:42:00Z</dcterms:modified>
</cp:coreProperties>
</file>