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410F" w14:textId="77777777" w:rsidR="00EF39E3" w:rsidRPr="00C947C9" w:rsidRDefault="00EF39E3" w:rsidP="00175D76">
      <w:pPr>
        <w:spacing w:after="0"/>
        <w:jc w:val="both"/>
        <w:rPr>
          <w:rFonts w:cstheme="minorHAnsi"/>
          <w:b/>
          <w:bCs/>
        </w:rPr>
      </w:pPr>
      <w:bookmarkStart w:id="0" w:name="_Hlk189033371"/>
      <w:r w:rsidRPr="00C947C9">
        <w:rPr>
          <w:rFonts w:cstheme="minorHAnsi"/>
          <w:b/>
          <w:bCs/>
        </w:rPr>
        <w:t>Zápis z jednání Pracovní skupiny pro dětskou a dorostovou psychiatrii</w:t>
      </w:r>
    </w:p>
    <w:p w14:paraId="539E8AD4" w14:textId="77777777" w:rsidR="00EF39E3" w:rsidRPr="00C947C9" w:rsidRDefault="00EF39E3" w:rsidP="00175D76">
      <w:pPr>
        <w:spacing w:after="0"/>
        <w:jc w:val="both"/>
        <w:rPr>
          <w:rFonts w:cstheme="minorHAnsi"/>
        </w:rPr>
      </w:pPr>
    </w:p>
    <w:p w14:paraId="4FACB046" w14:textId="3E02F64E" w:rsidR="00D32BCB" w:rsidRPr="00C947C9" w:rsidRDefault="00EF39E3" w:rsidP="00175D76">
      <w:pPr>
        <w:spacing w:after="0"/>
        <w:jc w:val="both"/>
        <w:rPr>
          <w:rFonts w:cstheme="minorHAnsi"/>
        </w:rPr>
      </w:pPr>
      <w:r w:rsidRPr="00C947C9">
        <w:rPr>
          <w:rFonts w:cstheme="minorHAnsi"/>
          <w:b/>
          <w:bCs/>
        </w:rPr>
        <w:t>Datum:</w:t>
      </w:r>
      <w:r w:rsidRPr="00C947C9">
        <w:rPr>
          <w:rFonts w:cstheme="minorHAnsi"/>
        </w:rPr>
        <w:t xml:space="preserve"> </w:t>
      </w:r>
      <w:r w:rsidR="00A4710E" w:rsidRPr="00C947C9">
        <w:rPr>
          <w:rFonts w:cstheme="minorHAnsi"/>
        </w:rPr>
        <w:t>16</w:t>
      </w:r>
      <w:r w:rsidRPr="00C947C9">
        <w:rPr>
          <w:rFonts w:cstheme="minorHAnsi"/>
        </w:rPr>
        <w:t xml:space="preserve">. </w:t>
      </w:r>
      <w:r w:rsidR="00863AFB" w:rsidRPr="00C947C9">
        <w:rPr>
          <w:rFonts w:cstheme="minorHAnsi"/>
        </w:rPr>
        <w:t>l</w:t>
      </w:r>
      <w:r w:rsidR="00A4710E" w:rsidRPr="00C947C9">
        <w:rPr>
          <w:rFonts w:cstheme="minorHAnsi"/>
        </w:rPr>
        <w:t>edna</w:t>
      </w:r>
      <w:r w:rsidRPr="00C947C9">
        <w:rPr>
          <w:rFonts w:cstheme="minorHAnsi"/>
        </w:rPr>
        <w:t xml:space="preserve"> 202</w:t>
      </w:r>
      <w:r w:rsidR="00A4710E" w:rsidRPr="00C947C9">
        <w:rPr>
          <w:rFonts w:cstheme="minorHAnsi"/>
        </w:rPr>
        <w:t>5</w:t>
      </w:r>
      <w:r w:rsidRPr="00C947C9">
        <w:rPr>
          <w:rFonts w:cstheme="minorHAnsi"/>
        </w:rPr>
        <w:t xml:space="preserve"> (13:30-15:00)</w:t>
      </w:r>
      <w:r w:rsidR="00D32BCB" w:rsidRPr="00C947C9">
        <w:rPr>
          <w:rFonts w:cstheme="minorHAnsi"/>
        </w:rPr>
        <w:t>, Online</w:t>
      </w:r>
    </w:p>
    <w:p w14:paraId="45B46664" w14:textId="2EF33AAF" w:rsidR="00EF39E3" w:rsidRPr="00C947C9" w:rsidRDefault="00EF39E3" w:rsidP="00175D76">
      <w:pPr>
        <w:spacing w:after="0"/>
        <w:jc w:val="both"/>
        <w:rPr>
          <w:rFonts w:cstheme="minorHAnsi"/>
        </w:rPr>
      </w:pPr>
    </w:p>
    <w:p w14:paraId="4DBC1BD7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Doc. MUDr. Michal Goetz, Ph.D. – předseda</w:t>
      </w:r>
    </w:p>
    <w:p w14:paraId="4484E9B6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MUDr. Petra Uhlíková</w:t>
      </w:r>
    </w:p>
    <w:p w14:paraId="30F83A17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MUDr. Petra Tomášková</w:t>
      </w:r>
    </w:p>
    <w:p w14:paraId="5613C071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 xml:space="preserve">Ph.D. MUDr. Iva Hodková </w:t>
      </w:r>
    </w:p>
    <w:p w14:paraId="4ECA8119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MUDr. Jan Uhlíř</w:t>
      </w:r>
    </w:p>
    <w:p w14:paraId="036B5744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Mgr. Petr Peiger</w:t>
      </w:r>
    </w:p>
    <w:p w14:paraId="47FF72F7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Ing. Štěpánka Tyburcová</w:t>
      </w:r>
    </w:p>
    <w:p w14:paraId="2DEA4E77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MUDr. Iveta Matějovská</w:t>
      </w:r>
    </w:p>
    <w:p w14:paraId="3AD99673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Prim. MUDr. Michal Považan</w:t>
      </w:r>
    </w:p>
    <w:p w14:paraId="486D841B" w14:textId="01CE92F3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Marie Hájek Salomonová</w:t>
      </w:r>
      <w:r w:rsidR="00464ACD">
        <w:rPr>
          <w:rFonts w:cstheme="minorHAnsi"/>
        </w:rPr>
        <w:t xml:space="preserve">, </w:t>
      </w:r>
      <w:r w:rsidR="00464ACD" w:rsidRPr="00464ACD">
        <w:rPr>
          <w:rFonts w:cstheme="minorHAnsi"/>
        </w:rPr>
        <w:t>MSci.</w:t>
      </w:r>
    </w:p>
    <w:p w14:paraId="27CB7A90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</w:p>
    <w:p w14:paraId="4429B3B7" w14:textId="77777777" w:rsidR="00554631" w:rsidRPr="00C947C9" w:rsidRDefault="00554631" w:rsidP="00554631">
      <w:pPr>
        <w:spacing w:after="0"/>
        <w:jc w:val="both"/>
        <w:rPr>
          <w:rFonts w:cstheme="minorHAnsi"/>
          <w:b/>
        </w:rPr>
      </w:pPr>
      <w:r w:rsidRPr="00C947C9">
        <w:rPr>
          <w:rFonts w:cstheme="minorHAnsi"/>
          <w:b/>
        </w:rPr>
        <w:t xml:space="preserve">Host: </w:t>
      </w:r>
    </w:p>
    <w:p w14:paraId="0EE03F50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Mgr. Oldřich Ďurech</w:t>
      </w:r>
    </w:p>
    <w:p w14:paraId="4BE98CA5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Ing. Kateřina Chloubová</w:t>
      </w:r>
    </w:p>
    <w:p w14:paraId="59C572B4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</w:p>
    <w:p w14:paraId="06CE384A" w14:textId="77777777" w:rsidR="00554631" w:rsidRPr="00C947C9" w:rsidRDefault="00554631" w:rsidP="00554631">
      <w:pPr>
        <w:spacing w:after="0"/>
        <w:jc w:val="both"/>
        <w:rPr>
          <w:rFonts w:cstheme="minorHAnsi"/>
          <w:b/>
        </w:rPr>
      </w:pPr>
      <w:r w:rsidRPr="00C947C9">
        <w:rPr>
          <w:rFonts w:cstheme="minorHAnsi"/>
          <w:b/>
        </w:rPr>
        <w:t xml:space="preserve">Omluveni: </w:t>
      </w:r>
    </w:p>
    <w:p w14:paraId="39E19FE0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Prim. MUDr. Tomáš Havelka</w:t>
      </w:r>
    </w:p>
    <w:p w14:paraId="71EBB44E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Doc. MUDr. Iva Dudová</w:t>
      </w:r>
    </w:p>
    <w:p w14:paraId="1131192D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 xml:space="preserve">Mgr. Ivana Svobodová </w:t>
      </w:r>
    </w:p>
    <w:p w14:paraId="05F4F34B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MUDr. Simona Papežová</w:t>
      </w:r>
    </w:p>
    <w:p w14:paraId="50AD9777" w14:textId="77777777" w:rsidR="00554631" w:rsidRPr="00C947C9" w:rsidRDefault="00554631" w:rsidP="00554631">
      <w:pPr>
        <w:spacing w:after="0"/>
        <w:jc w:val="both"/>
        <w:rPr>
          <w:rFonts w:cstheme="minorHAnsi"/>
        </w:rPr>
      </w:pPr>
      <w:r w:rsidRPr="00C947C9">
        <w:rPr>
          <w:rFonts w:cstheme="minorHAnsi"/>
        </w:rPr>
        <w:t>Alena Müllerová</w:t>
      </w:r>
    </w:p>
    <w:p w14:paraId="75BAF56A" w14:textId="77777777" w:rsidR="00D32BCB" w:rsidRPr="00C947C9" w:rsidRDefault="00D32BCB" w:rsidP="00175D76">
      <w:pPr>
        <w:spacing w:after="0"/>
        <w:jc w:val="both"/>
        <w:rPr>
          <w:rFonts w:cstheme="minorHAnsi"/>
        </w:rPr>
      </w:pPr>
    </w:p>
    <w:p w14:paraId="3B8814B7" w14:textId="77777777" w:rsidR="00417908" w:rsidRPr="00C947C9" w:rsidRDefault="00417908" w:rsidP="00175D76">
      <w:pPr>
        <w:spacing w:after="0"/>
        <w:jc w:val="both"/>
        <w:rPr>
          <w:rFonts w:cstheme="minorHAnsi"/>
        </w:rPr>
      </w:pPr>
    </w:p>
    <w:p w14:paraId="37F6D117" w14:textId="77777777" w:rsidR="00EF39E3" w:rsidRPr="00C947C9" w:rsidRDefault="00EF39E3" w:rsidP="00175D76">
      <w:pPr>
        <w:jc w:val="both"/>
        <w:rPr>
          <w:rFonts w:cstheme="minorHAnsi"/>
          <w:b/>
          <w:bCs/>
          <w:color w:val="000000" w:themeColor="text1"/>
          <w:u w:val="single"/>
        </w:rPr>
      </w:pPr>
      <w:r w:rsidRPr="00C947C9">
        <w:rPr>
          <w:rFonts w:cstheme="minorHAnsi"/>
          <w:b/>
          <w:bCs/>
          <w:color w:val="000000" w:themeColor="text1"/>
          <w:u w:val="single"/>
        </w:rPr>
        <w:t>Program:</w:t>
      </w:r>
    </w:p>
    <w:p w14:paraId="0E4511CF" w14:textId="688E1ADC" w:rsidR="00F7329E" w:rsidRPr="00464ACD" w:rsidRDefault="00F7329E" w:rsidP="00175D76">
      <w:pPr>
        <w:pStyle w:val="Odstavecseseznamem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bookmarkStart w:id="1" w:name="_Hlk169611471"/>
      <w:r w:rsidRPr="00464ACD">
        <w:rPr>
          <w:rFonts w:cstheme="minorHAnsi"/>
        </w:rPr>
        <w:t>Metodická doporučení pro vnitřní pravidla zdravotnických zařízení</w:t>
      </w:r>
    </w:p>
    <w:bookmarkEnd w:id="1"/>
    <w:p w14:paraId="058D13DC" w14:textId="77777777" w:rsidR="003D0EEF" w:rsidRPr="00464ACD" w:rsidRDefault="003D0EEF" w:rsidP="003D0EEF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 w:rsidRPr="00464ACD">
        <w:rPr>
          <w:rFonts w:cstheme="minorHAnsi"/>
          <w:color w:val="000000" w:themeColor="text1"/>
        </w:rPr>
        <w:t>Děti s nařízenou ústavní ochrannou léčbou/výchovou</w:t>
      </w:r>
    </w:p>
    <w:p w14:paraId="7CBF0656" w14:textId="77777777" w:rsidR="003D0EEF" w:rsidRPr="00464ACD" w:rsidRDefault="003D0EEF" w:rsidP="003D0EEF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 w:rsidRPr="00464ACD">
        <w:rPr>
          <w:rFonts w:cstheme="minorHAnsi"/>
          <w:color w:val="000000" w:themeColor="text1"/>
        </w:rPr>
        <w:t>CDZ-D – personální standard</w:t>
      </w:r>
    </w:p>
    <w:p w14:paraId="1B08956C" w14:textId="3F75CA97" w:rsidR="003D0EEF" w:rsidRPr="00464ACD" w:rsidRDefault="003D0EEF" w:rsidP="003D0EEF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 w:rsidRPr="00464ACD">
        <w:rPr>
          <w:rFonts w:cstheme="minorHAnsi"/>
        </w:rPr>
        <w:t>Zájem o podporu při zahájení provozu denního (psychiatrického) stacionáře</w:t>
      </w:r>
    </w:p>
    <w:p w14:paraId="38B9D3DA" w14:textId="607913FE" w:rsidR="004B6A48" w:rsidRPr="00464ACD" w:rsidRDefault="004B6A48" w:rsidP="004B6A48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 w:rsidRPr="00464ACD">
        <w:rPr>
          <w:rFonts w:cstheme="minorHAnsi"/>
          <w:color w:val="000000" w:themeColor="text1"/>
        </w:rPr>
        <w:t>Koncepce dětské a dorostové psychiatrie</w:t>
      </w:r>
    </w:p>
    <w:p w14:paraId="205C983C" w14:textId="6ED14242" w:rsidR="004B6A48" w:rsidRPr="00464ACD" w:rsidRDefault="008A3688" w:rsidP="004B6A4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Různé</w:t>
      </w:r>
    </w:p>
    <w:p w14:paraId="607821E7" w14:textId="1DE5E0D4" w:rsidR="00464ACD" w:rsidRPr="00464ACD" w:rsidRDefault="00EF39E3" w:rsidP="00175D76">
      <w:pPr>
        <w:pStyle w:val="Odstavecseseznamem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464ACD">
        <w:rPr>
          <w:rFonts w:cstheme="minorHAnsi"/>
          <w:color w:val="000000" w:themeColor="text1"/>
        </w:rPr>
        <w:t xml:space="preserve">Termíny dalších setkání: </w:t>
      </w:r>
      <w:r w:rsidR="00863AFB" w:rsidRPr="00464ACD">
        <w:rPr>
          <w:rFonts w:cstheme="minorHAnsi"/>
          <w:color w:val="000000" w:themeColor="text1"/>
        </w:rPr>
        <w:t>20.2.</w:t>
      </w:r>
      <w:r w:rsidR="00417908" w:rsidRPr="00464ACD">
        <w:rPr>
          <w:rFonts w:cstheme="minorHAnsi"/>
          <w:color w:val="000000" w:themeColor="text1"/>
        </w:rPr>
        <w:t xml:space="preserve">, 20.3., </w:t>
      </w:r>
      <w:r w:rsidR="00591633" w:rsidRPr="00464ACD">
        <w:rPr>
          <w:rFonts w:cstheme="minorHAnsi"/>
          <w:color w:val="000000" w:themeColor="text1"/>
        </w:rPr>
        <w:t>17.4.</w:t>
      </w:r>
    </w:p>
    <w:p w14:paraId="1FEB3891" w14:textId="187BDAFB" w:rsidR="00EF39E3" w:rsidRPr="00464ACD" w:rsidRDefault="00464ACD" w:rsidP="00464ACD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 w:type="page"/>
      </w:r>
    </w:p>
    <w:p w14:paraId="6324DA83" w14:textId="58133F8C" w:rsidR="0035371D" w:rsidRPr="0035371D" w:rsidRDefault="00F7329E" w:rsidP="0035371D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C947C9">
        <w:rPr>
          <w:rFonts w:cstheme="minorHAnsi"/>
          <w:b/>
          <w:bCs/>
        </w:rPr>
        <w:lastRenderedPageBreak/>
        <w:t xml:space="preserve">Metodická doporučení pro vnitřní pravidla zdravotnických zařízení </w:t>
      </w:r>
    </w:p>
    <w:p w14:paraId="2B947BA7" w14:textId="3856ACD3" w:rsidR="0035371D" w:rsidRPr="0035371D" w:rsidRDefault="0035371D" w:rsidP="0035371D">
      <w:pPr>
        <w:jc w:val="both"/>
        <w:rPr>
          <w:rFonts w:cstheme="minorHAnsi"/>
        </w:rPr>
      </w:pPr>
      <w:r w:rsidRPr="0035371D">
        <w:rPr>
          <w:rFonts w:cstheme="minorHAnsi"/>
        </w:rPr>
        <w:t>Mgr. Hájek Salomonová představila záměr vytvořit metodická doporučení pro veřejnost s cílem přiblížit průběh léčby na odděleních dětské psychiatrie, vysvětlit pravidla a odpovědět na časté otázky rodičů a</w:t>
      </w:r>
      <w:r>
        <w:rPr>
          <w:rFonts w:cstheme="minorHAnsi"/>
        </w:rPr>
        <w:t> </w:t>
      </w:r>
      <w:r w:rsidRPr="0035371D">
        <w:rPr>
          <w:rFonts w:cstheme="minorHAnsi"/>
        </w:rPr>
        <w:t>pacientů.</w:t>
      </w:r>
      <w:r>
        <w:rPr>
          <w:rFonts w:cstheme="minorHAnsi"/>
        </w:rPr>
        <w:t xml:space="preserve"> </w:t>
      </w:r>
      <w:r w:rsidRPr="0035371D">
        <w:rPr>
          <w:rFonts w:cstheme="minorHAnsi"/>
        </w:rPr>
        <w:t>Důvodem je obava veřejnosti z psychiatrické péče, která vychází z nedostatku dostupných informací a z negativních zkušeností jiných pacientů.</w:t>
      </w:r>
    </w:p>
    <w:p w14:paraId="7A587188" w14:textId="70EA25D1" w:rsidR="0035371D" w:rsidRDefault="0035371D" w:rsidP="0035371D">
      <w:pPr>
        <w:jc w:val="both"/>
        <w:rPr>
          <w:rFonts w:cstheme="minorHAnsi"/>
        </w:rPr>
      </w:pPr>
      <w:r w:rsidRPr="0035371D">
        <w:rPr>
          <w:rFonts w:cstheme="minorHAnsi"/>
          <w:b/>
          <w:bCs/>
        </w:rPr>
        <w:t>Nevypusť Duši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a</w:t>
      </w:r>
      <w:r w:rsidRPr="0035371D">
        <w:rPr>
          <w:rFonts w:cstheme="minorHAnsi"/>
        </w:rPr>
        <w:t>nal</w:t>
      </w:r>
      <w:r>
        <w:rPr>
          <w:rFonts w:cstheme="minorHAnsi"/>
        </w:rPr>
        <w:t>yzovalo</w:t>
      </w:r>
      <w:r w:rsidRPr="0035371D">
        <w:rPr>
          <w:rFonts w:cstheme="minorHAnsi"/>
        </w:rPr>
        <w:t xml:space="preserve"> webo</w:t>
      </w:r>
      <w:r>
        <w:rPr>
          <w:rFonts w:cstheme="minorHAnsi"/>
        </w:rPr>
        <w:t>vé</w:t>
      </w:r>
      <w:r w:rsidRPr="0035371D">
        <w:rPr>
          <w:rFonts w:cstheme="minorHAnsi"/>
        </w:rPr>
        <w:t xml:space="preserve"> strán</w:t>
      </w:r>
      <w:r>
        <w:rPr>
          <w:rFonts w:cstheme="minorHAnsi"/>
        </w:rPr>
        <w:t>ky</w:t>
      </w:r>
      <w:r w:rsidRPr="0035371D">
        <w:rPr>
          <w:rFonts w:cstheme="minorHAnsi"/>
        </w:rPr>
        <w:t xml:space="preserve"> psychiatrických zařízení</w:t>
      </w:r>
      <w:r>
        <w:rPr>
          <w:rFonts w:cstheme="minorHAnsi"/>
        </w:rPr>
        <w:t xml:space="preserve">. A bylo zjištěno, </w:t>
      </w:r>
      <w:r w:rsidRPr="0035371D">
        <w:rPr>
          <w:rFonts w:cstheme="minorHAnsi"/>
        </w:rPr>
        <w:t>že informace často chybí nebo jsou vnitřní řády v rozporu s Úmluvou o právech osob se zdravotním postižením (např. obsahují trestné body).</w:t>
      </w:r>
    </w:p>
    <w:p w14:paraId="327FCCEE" w14:textId="77777777" w:rsidR="00C14801" w:rsidRDefault="00C14801" w:rsidP="00C14801">
      <w:pPr>
        <w:jc w:val="both"/>
        <w:rPr>
          <w:rFonts w:cstheme="minorHAnsi"/>
        </w:rPr>
      </w:pPr>
      <w:r w:rsidRPr="00C947C9">
        <w:rPr>
          <w:rFonts w:cstheme="minorHAnsi"/>
        </w:rPr>
        <w:t>Cílem projektu je zlepšit podmínky a sjednotit péči vytvořením modelového řádu, který by ukazoval správné postupy na dětských psychiatrických odděleních. Tento materiál by mohl být zveřejněn na webových stránkách nemocnic a klinik.</w:t>
      </w:r>
    </w:p>
    <w:p w14:paraId="68BF9888" w14:textId="220A7497" w:rsidR="00C14801" w:rsidRPr="00C947C9" w:rsidRDefault="00C14801" w:rsidP="00C14801">
      <w:pPr>
        <w:jc w:val="both"/>
        <w:rPr>
          <w:rFonts w:cstheme="minorHAnsi"/>
        </w:rPr>
      </w:pPr>
      <w:r>
        <w:rPr>
          <w:rFonts w:cstheme="minorHAnsi"/>
        </w:rPr>
        <w:t>Mrg.</w:t>
      </w:r>
      <w:r w:rsidRPr="00C947C9">
        <w:rPr>
          <w:rFonts w:cstheme="minorHAnsi"/>
        </w:rPr>
        <w:t xml:space="preserve"> Hájek Salomonová požádala odbornou společnost, zda by měla zájem podpořit, případně se aktivně zúčastnit, vytvoření metodického pokynu a jeho implementaci.</w:t>
      </w:r>
    </w:p>
    <w:p w14:paraId="12CB65A5" w14:textId="77777777" w:rsidR="0035371D" w:rsidRPr="0035371D" w:rsidRDefault="0035371D" w:rsidP="0035371D">
      <w:pPr>
        <w:jc w:val="both"/>
        <w:rPr>
          <w:rFonts w:cstheme="minorHAnsi"/>
          <w:b/>
          <w:bCs/>
        </w:rPr>
      </w:pPr>
      <w:r w:rsidRPr="0035371D">
        <w:rPr>
          <w:rFonts w:cstheme="minorHAnsi"/>
          <w:b/>
          <w:bCs/>
        </w:rPr>
        <w:t>Diskuse k návrhu:</w:t>
      </w:r>
    </w:p>
    <w:p w14:paraId="36A15FA0" w14:textId="77777777" w:rsidR="00C14801" w:rsidRDefault="0035371D" w:rsidP="0035371D">
      <w:pPr>
        <w:jc w:val="both"/>
        <w:rPr>
          <w:rFonts w:cstheme="minorHAnsi"/>
          <w:b/>
          <w:bCs/>
        </w:rPr>
      </w:pPr>
      <w:r w:rsidRPr="0035371D">
        <w:rPr>
          <w:rFonts w:cstheme="minorHAnsi"/>
          <w:b/>
          <w:bCs/>
        </w:rPr>
        <w:t>Doc. Goetz:</w:t>
      </w:r>
    </w:p>
    <w:p w14:paraId="20072683" w14:textId="3DB1354F" w:rsidR="0035371D" w:rsidRPr="0035371D" w:rsidRDefault="0035371D" w:rsidP="0002378D">
      <w:pPr>
        <w:spacing w:after="0"/>
        <w:jc w:val="both"/>
        <w:rPr>
          <w:rFonts w:cstheme="minorHAnsi"/>
        </w:rPr>
      </w:pPr>
      <w:r w:rsidRPr="0035371D">
        <w:rPr>
          <w:rFonts w:cstheme="minorHAnsi"/>
        </w:rPr>
        <w:t xml:space="preserve">Podporuje záměr, ale upozorňuje, že řád nelze sjednotit pro všechna zařízení – musí být upravitelný dle typu pacientů a zaměření oddělení. </w:t>
      </w:r>
      <w:r w:rsidR="00870EA4" w:rsidRPr="00C947C9">
        <w:rPr>
          <w:rFonts w:cstheme="minorHAnsi"/>
          <w:color w:val="242424"/>
        </w:rPr>
        <w:t>Proto je složité vytvořit něco co bude jednotné</w:t>
      </w:r>
      <w:r w:rsidR="00870EA4">
        <w:rPr>
          <w:rFonts w:cstheme="minorHAnsi"/>
        </w:rPr>
        <w:t xml:space="preserve">. </w:t>
      </w:r>
      <w:r w:rsidRPr="0035371D">
        <w:rPr>
          <w:rFonts w:cstheme="minorHAnsi"/>
        </w:rPr>
        <w:t>Navrhuje rozdělit výstupní informace do tří oblastí:</w:t>
      </w:r>
    </w:p>
    <w:p w14:paraId="4D5D3293" w14:textId="77777777" w:rsidR="0035371D" w:rsidRPr="0035371D" w:rsidRDefault="0035371D" w:rsidP="0002378D">
      <w:pPr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35371D">
        <w:rPr>
          <w:rFonts w:cstheme="minorHAnsi"/>
        </w:rPr>
        <w:t>Informace pro rodiny a pacienty</w:t>
      </w:r>
    </w:p>
    <w:p w14:paraId="0B6A1A15" w14:textId="77777777" w:rsidR="0035371D" w:rsidRPr="0035371D" w:rsidRDefault="0035371D" w:rsidP="0002378D">
      <w:pPr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35371D">
        <w:rPr>
          <w:rFonts w:cstheme="minorHAnsi"/>
        </w:rPr>
        <w:t>Lidskoprávní přístup</w:t>
      </w:r>
    </w:p>
    <w:p w14:paraId="00774198" w14:textId="77777777" w:rsidR="0035371D" w:rsidRPr="0035371D" w:rsidRDefault="0035371D" w:rsidP="0035371D">
      <w:pPr>
        <w:numPr>
          <w:ilvl w:val="0"/>
          <w:numId w:val="11"/>
        </w:numPr>
        <w:jc w:val="both"/>
        <w:rPr>
          <w:rFonts w:cstheme="minorHAnsi"/>
        </w:rPr>
      </w:pPr>
      <w:r w:rsidRPr="0035371D">
        <w:rPr>
          <w:rFonts w:cstheme="minorHAnsi"/>
        </w:rPr>
        <w:t>Standardy péče – příklady dobré praxe</w:t>
      </w:r>
    </w:p>
    <w:p w14:paraId="3F25F5FE" w14:textId="7656ACA6" w:rsidR="00C14801" w:rsidRPr="00C947C9" w:rsidRDefault="00C14801" w:rsidP="00C14801">
      <w:pPr>
        <w:jc w:val="both"/>
        <w:rPr>
          <w:rFonts w:cstheme="minorHAnsi"/>
        </w:rPr>
      </w:pPr>
      <w:r>
        <w:rPr>
          <w:rFonts w:cstheme="minorHAnsi"/>
        </w:rPr>
        <w:t xml:space="preserve">Dále popsal </w:t>
      </w:r>
      <w:r w:rsidR="0035371D" w:rsidRPr="0035371D">
        <w:rPr>
          <w:rFonts w:cstheme="minorHAnsi"/>
        </w:rPr>
        <w:t>praxi v DPN Opařany</w:t>
      </w:r>
      <w:r>
        <w:rPr>
          <w:rFonts w:cstheme="minorHAnsi"/>
        </w:rPr>
        <w:t xml:space="preserve">. S pacienty podepisují </w:t>
      </w:r>
      <w:r w:rsidRPr="00C947C9">
        <w:rPr>
          <w:rFonts w:cstheme="minorHAnsi"/>
        </w:rPr>
        <w:t>informované souhlasy rodičů a pacientů</w:t>
      </w:r>
      <w:r>
        <w:rPr>
          <w:rFonts w:cstheme="minorHAnsi"/>
        </w:rPr>
        <w:t xml:space="preserve">, </w:t>
      </w:r>
      <w:r w:rsidRPr="00C947C9">
        <w:rPr>
          <w:rFonts w:cstheme="minorHAnsi"/>
        </w:rPr>
        <w:t>vnitřní řád oddělení, práva a povinnosti hospitalizovaného pacienta</w:t>
      </w:r>
      <w:r>
        <w:rPr>
          <w:rFonts w:cstheme="minorHAnsi"/>
        </w:rPr>
        <w:t xml:space="preserve">. </w:t>
      </w:r>
      <w:r w:rsidRPr="00C947C9">
        <w:rPr>
          <w:rFonts w:cstheme="minorHAnsi"/>
        </w:rPr>
        <w:t xml:space="preserve">Tyto dokumenty </w:t>
      </w:r>
      <w:r>
        <w:rPr>
          <w:rFonts w:cstheme="minorHAnsi"/>
        </w:rPr>
        <w:t>mají na webových</w:t>
      </w:r>
      <w:r w:rsidRPr="00C947C9">
        <w:rPr>
          <w:rFonts w:cstheme="minorHAnsi"/>
        </w:rPr>
        <w:t xml:space="preserve"> stránkách nemocnice a mělo by to tak být u všech zařízení. Také sdílel příklad dobré praxe z PN Havlíčkův Brod, která má na stránkách virtuální prohlídku svého pracoviště. Virtuální prohlídku by rádi vytvořili i pro Opařany, také chystají informační videa, kde pracovníci budou popisovat svou práci. V případě, že pacient před případnou léčbou v DPN Opařany projeví zájem o prohlídku, tak je mu umožněna. Také budou do ambulancí distribuovat materiál „Wild Flovers“, což jsou příběhy svědectví o léčbě.</w:t>
      </w:r>
    </w:p>
    <w:p w14:paraId="1A23397F" w14:textId="37174919" w:rsidR="0035371D" w:rsidRDefault="0035371D" w:rsidP="0035371D">
      <w:pPr>
        <w:jc w:val="both"/>
        <w:rPr>
          <w:rFonts w:cstheme="minorHAnsi"/>
        </w:rPr>
      </w:pPr>
      <w:r w:rsidRPr="0035371D">
        <w:rPr>
          <w:rFonts w:cstheme="minorHAnsi"/>
          <w:b/>
          <w:bCs/>
        </w:rPr>
        <w:t>MUDr.</w:t>
      </w:r>
      <w:r w:rsidR="00C14801">
        <w:rPr>
          <w:rFonts w:cstheme="minorHAnsi"/>
          <w:b/>
          <w:bCs/>
        </w:rPr>
        <w:t xml:space="preserve"> </w:t>
      </w:r>
      <w:r w:rsidRPr="0035371D">
        <w:rPr>
          <w:rFonts w:cstheme="minorHAnsi"/>
          <w:b/>
          <w:bCs/>
        </w:rPr>
        <w:t>Hodková</w:t>
      </w:r>
      <w:r w:rsidR="00C14801">
        <w:rPr>
          <w:rFonts w:cstheme="minorHAnsi"/>
          <w:b/>
          <w:bCs/>
        </w:rPr>
        <w:t xml:space="preserve"> </w:t>
      </w:r>
      <w:r w:rsidRPr="0035371D">
        <w:rPr>
          <w:rFonts w:cstheme="minorHAnsi"/>
        </w:rPr>
        <w:t xml:space="preserve">oceňuje posun v osvětě </w:t>
      </w:r>
      <w:r w:rsidR="00C14801">
        <w:rPr>
          <w:rFonts w:cstheme="minorHAnsi"/>
        </w:rPr>
        <w:t xml:space="preserve">psychiatrie </w:t>
      </w:r>
      <w:r w:rsidRPr="0035371D">
        <w:rPr>
          <w:rFonts w:cstheme="minorHAnsi"/>
        </w:rPr>
        <w:t xml:space="preserve">a </w:t>
      </w:r>
      <w:r w:rsidR="00C14801">
        <w:rPr>
          <w:rFonts w:cstheme="minorHAnsi"/>
        </w:rPr>
        <w:t xml:space="preserve">klade důraz na </w:t>
      </w:r>
      <w:r w:rsidRPr="0035371D">
        <w:rPr>
          <w:rFonts w:cstheme="minorHAnsi"/>
        </w:rPr>
        <w:t>sdílených příběhů</w:t>
      </w:r>
      <w:r w:rsidR="00C14801">
        <w:rPr>
          <w:rFonts w:cstheme="minorHAnsi"/>
        </w:rPr>
        <w:t>, které dokládají efekt léčby na psychyatrii</w:t>
      </w:r>
      <w:r w:rsidRPr="0035371D">
        <w:rPr>
          <w:rFonts w:cstheme="minorHAnsi"/>
        </w:rPr>
        <w:t xml:space="preserve">. Upozorňuje </w:t>
      </w:r>
      <w:r w:rsidR="00C14801">
        <w:rPr>
          <w:rFonts w:cstheme="minorHAnsi"/>
        </w:rPr>
        <w:t xml:space="preserve">na článek v časopise Psychlogie dle kterého má </w:t>
      </w:r>
      <w:r w:rsidRPr="0035371D">
        <w:rPr>
          <w:rFonts w:cstheme="minorHAnsi"/>
        </w:rPr>
        <w:t xml:space="preserve">dětské psychiatrie </w:t>
      </w:r>
      <w:r w:rsidR="00C14801" w:rsidRPr="0035371D">
        <w:rPr>
          <w:rFonts w:cstheme="minorHAnsi"/>
        </w:rPr>
        <w:t xml:space="preserve">nízkou schopnost </w:t>
      </w:r>
      <w:r w:rsidRPr="0035371D">
        <w:rPr>
          <w:rFonts w:cstheme="minorHAnsi"/>
        </w:rPr>
        <w:t>prezentovat pozitiva oboru.</w:t>
      </w:r>
    </w:p>
    <w:p w14:paraId="394107AC" w14:textId="51E28B61" w:rsidR="0035371D" w:rsidRPr="0035371D" w:rsidRDefault="0035371D" w:rsidP="0035371D">
      <w:pPr>
        <w:jc w:val="both"/>
        <w:rPr>
          <w:rFonts w:cstheme="minorHAnsi"/>
          <w:b/>
          <w:bCs/>
        </w:rPr>
      </w:pPr>
      <w:r w:rsidRPr="0035371D">
        <w:rPr>
          <w:rFonts w:cstheme="minorHAnsi"/>
          <w:b/>
          <w:bCs/>
        </w:rPr>
        <w:t>MUDr. Uhlíková</w:t>
      </w:r>
      <w:r w:rsidR="00870EA4">
        <w:rPr>
          <w:rFonts w:cstheme="minorHAnsi"/>
          <w:b/>
          <w:bCs/>
        </w:rPr>
        <w:t xml:space="preserve"> s</w:t>
      </w:r>
      <w:r w:rsidRPr="0035371D">
        <w:rPr>
          <w:rFonts w:cstheme="minorHAnsi"/>
        </w:rPr>
        <w:t xml:space="preserve">ouhlasí, že pravidla by měla nastavovat odborná společnost. </w:t>
      </w:r>
      <w:r w:rsidR="00870EA4">
        <w:rPr>
          <w:rFonts w:cstheme="minorHAnsi"/>
        </w:rPr>
        <w:t>Ale u</w:t>
      </w:r>
      <w:r w:rsidRPr="0035371D">
        <w:rPr>
          <w:rFonts w:cstheme="minorHAnsi"/>
        </w:rPr>
        <w:t>pozorňuje na</w:t>
      </w:r>
      <w:r w:rsidR="00870EA4">
        <w:rPr>
          <w:rFonts w:cstheme="minorHAnsi"/>
        </w:rPr>
        <w:t> </w:t>
      </w:r>
      <w:r w:rsidRPr="0035371D">
        <w:rPr>
          <w:rFonts w:cstheme="minorHAnsi"/>
        </w:rPr>
        <w:t>praktické překážky – některá zařízení nechtějí zveřejňovat materiály, které neplatí jednotně</w:t>
      </w:r>
      <w:r w:rsidR="00870EA4">
        <w:rPr>
          <w:rFonts w:cstheme="minorHAnsi"/>
        </w:rPr>
        <w:t xml:space="preserve"> pro celé zařízení</w:t>
      </w:r>
      <w:r w:rsidRPr="0035371D">
        <w:rPr>
          <w:rFonts w:cstheme="minorHAnsi"/>
        </w:rPr>
        <w:t xml:space="preserve"> (např. nemohou mít samostatný web pro stacionář).</w:t>
      </w:r>
    </w:p>
    <w:p w14:paraId="63D89849" w14:textId="1C1C8E3B" w:rsidR="0035371D" w:rsidRPr="0035371D" w:rsidRDefault="0035371D" w:rsidP="0035371D">
      <w:pPr>
        <w:jc w:val="both"/>
        <w:rPr>
          <w:rFonts w:cstheme="minorHAnsi"/>
          <w:b/>
          <w:bCs/>
        </w:rPr>
      </w:pPr>
      <w:r w:rsidRPr="0035371D">
        <w:rPr>
          <w:rFonts w:cstheme="minorHAnsi"/>
          <w:b/>
          <w:bCs/>
        </w:rPr>
        <w:t>MUDr. Tomášková</w:t>
      </w:r>
      <w:r w:rsidR="00870EA4">
        <w:rPr>
          <w:rFonts w:cstheme="minorHAnsi"/>
          <w:b/>
          <w:bCs/>
        </w:rPr>
        <w:t xml:space="preserve"> potvrdila, že s</w:t>
      </w:r>
      <w:r w:rsidRPr="0035371D">
        <w:rPr>
          <w:rFonts w:cstheme="minorHAnsi"/>
        </w:rPr>
        <w:t>tále přetrvává stigma vůči dětské psychiatrii, hlavně lůžkové péči. Informace a vizuální materiály (fotky, virtuální prohlídky, režim oddělení) mají pozitivní dopad a</w:t>
      </w:r>
      <w:r w:rsidR="00870EA4">
        <w:rPr>
          <w:rFonts w:cstheme="minorHAnsi"/>
        </w:rPr>
        <w:t> </w:t>
      </w:r>
      <w:r w:rsidRPr="0035371D">
        <w:rPr>
          <w:rFonts w:cstheme="minorHAnsi"/>
        </w:rPr>
        <w:t>pomáhají snížit obavy.</w:t>
      </w:r>
    </w:p>
    <w:p w14:paraId="075724D4" w14:textId="421507A9" w:rsidR="0035371D" w:rsidRPr="0035371D" w:rsidRDefault="0035371D" w:rsidP="0035371D">
      <w:pPr>
        <w:jc w:val="both"/>
        <w:rPr>
          <w:rFonts w:cstheme="minorHAnsi"/>
        </w:rPr>
      </w:pPr>
      <w:r w:rsidRPr="0035371D">
        <w:rPr>
          <w:rFonts w:cstheme="minorHAnsi"/>
          <w:b/>
          <w:bCs/>
        </w:rPr>
        <w:t>Závěr:</w:t>
      </w:r>
      <w:r w:rsidRPr="0035371D">
        <w:rPr>
          <w:rFonts w:cstheme="minorHAnsi"/>
        </w:rPr>
        <w:br/>
      </w:r>
      <w:r w:rsidR="00870EA4">
        <w:rPr>
          <w:rFonts w:cstheme="minorHAnsi"/>
        </w:rPr>
        <w:t xml:space="preserve">předseda PS </w:t>
      </w:r>
      <w:r w:rsidRPr="0035371D">
        <w:rPr>
          <w:rFonts w:cstheme="minorHAnsi"/>
        </w:rPr>
        <w:t xml:space="preserve">Doc. Goetz podpořil další práci na </w:t>
      </w:r>
      <w:r w:rsidR="00870EA4">
        <w:rPr>
          <w:rFonts w:cstheme="minorHAnsi"/>
        </w:rPr>
        <w:t xml:space="preserve">tomto </w:t>
      </w:r>
      <w:r w:rsidRPr="0035371D">
        <w:rPr>
          <w:rFonts w:cstheme="minorHAnsi"/>
        </w:rPr>
        <w:t xml:space="preserve">návrhu a vyzval ke sdílení konkrétních </w:t>
      </w:r>
      <w:r w:rsidR="00870EA4">
        <w:rPr>
          <w:rFonts w:cstheme="minorHAnsi"/>
        </w:rPr>
        <w:t>výstupů</w:t>
      </w:r>
      <w:r w:rsidRPr="0035371D">
        <w:rPr>
          <w:rFonts w:cstheme="minorHAnsi"/>
        </w:rPr>
        <w:t>. Doporučuje také získat zpětnou vazbu, zda jsou sdílené informace pro veřejnost srozumitelné.</w:t>
      </w:r>
    </w:p>
    <w:p w14:paraId="5E740A57" w14:textId="15F555C1" w:rsidR="00F86002" w:rsidRPr="00C947C9" w:rsidRDefault="00F86002" w:rsidP="00751F75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 w:themeColor="text1"/>
        </w:rPr>
      </w:pPr>
      <w:r w:rsidRPr="00C947C9">
        <w:rPr>
          <w:rFonts w:cstheme="minorHAnsi"/>
          <w:b/>
          <w:bCs/>
          <w:color w:val="000000" w:themeColor="text1"/>
        </w:rPr>
        <w:lastRenderedPageBreak/>
        <w:t>Děti s nařízenou ústavní ochrannou léčbou/výchovou</w:t>
      </w:r>
    </w:p>
    <w:p w14:paraId="1BDD89B5" w14:textId="7A0DAE5A" w:rsidR="00870EA4" w:rsidRPr="00870EA4" w:rsidRDefault="00870EA4" w:rsidP="00870EA4">
      <w:pPr>
        <w:jc w:val="both"/>
        <w:rPr>
          <w:rFonts w:cstheme="minorHAnsi"/>
        </w:rPr>
      </w:pPr>
      <w:r w:rsidRPr="00870EA4">
        <w:rPr>
          <w:rFonts w:cstheme="minorHAnsi"/>
        </w:rPr>
        <w:t xml:space="preserve">MUDr. Považan upozornil na důležitost vytvoření vhodného léčebného prostředí pro dětské pacienty </w:t>
      </w:r>
      <w:r w:rsidRPr="00870EA4">
        <w:t>s</w:t>
      </w:r>
      <w:r>
        <w:t> </w:t>
      </w:r>
      <w:r w:rsidRPr="00870EA4">
        <w:t>nařízenou</w:t>
      </w:r>
      <w:r w:rsidRPr="00870EA4">
        <w:rPr>
          <w:rFonts w:cstheme="minorHAnsi"/>
        </w:rPr>
        <w:t xml:space="preserve"> ochrannou léčbou nebo ochrannou výchovou po spáchání závažného trestného činu. S</w:t>
      </w:r>
      <w:r>
        <w:rPr>
          <w:rFonts w:cstheme="minorHAnsi"/>
        </w:rPr>
        <w:t> </w:t>
      </w:r>
      <w:r w:rsidRPr="00870EA4">
        <w:rPr>
          <w:rFonts w:cstheme="minorHAnsi"/>
        </w:rPr>
        <w:t>ohledem na možné zvyšování počtu těchto případů je potřeba rozvíjet síť služeb ve spolupráci resortů MŠMT a MV.</w:t>
      </w:r>
    </w:p>
    <w:p w14:paraId="0933F2C1" w14:textId="77777777" w:rsidR="00870EA4" w:rsidRPr="00870EA4" w:rsidRDefault="00870EA4" w:rsidP="00870EA4">
      <w:pPr>
        <w:jc w:val="both"/>
        <w:rPr>
          <w:rFonts w:cstheme="minorHAnsi"/>
        </w:rPr>
      </w:pPr>
      <w:r w:rsidRPr="00870EA4">
        <w:rPr>
          <w:rFonts w:cstheme="minorHAnsi"/>
        </w:rPr>
        <w:t>Téma bylo diskutováno i na jednání dne 19. 12. 2024. Ochranné léčení u dětských pacientů je aktuálně předmětem jednání pracovní skupiny se zástupci psychiatrických nemocnic. Paralelně se tématu věnují také pracovní skupiny MŠMT.</w:t>
      </w:r>
    </w:p>
    <w:p w14:paraId="641D0079" w14:textId="77777777" w:rsidR="00870EA4" w:rsidRDefault="00870EA4" w:rsidP="00F86002">
      <w:pPr>
        <w:jc w:val="both"/>
        <w:rPr>
          <w:rFonts w:cstheme="minorHAnsi"/>
        </w:rPr>
      </w:pPr>
    </w:p>
    <w:p w14:paraId="5DD5C3C8" w14:textId="23844A8F" w:rsidR="00636A8F" w:rsidRPr="00C947C9" w:rsidRDefault="00636A8F" w:rsidP="003D0EE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 w:themeColor="text1"/>
        </w:rPr>
      </w:pPr>
      <w:r w:rsidRPr="00C947C9">
        <w:rPr>
          <w:rFonts w:cstheme="minorHAnsi"/>
          <w:b/>
          <w:bCs/>
          <w:color w:val="000000" w:themeColor="text1"/>
        </w:rPr>
        <w:t>CDZ-D – personální standard</w:t>
      </w:r>
    </w:p>
    <w:p w14:paraId="4129DCA1" w14:textId="58FA6056" w:rsidR="00603EDB" w:rsidRPr="00603EDB" w:rsidRDefault="00603EDB" w:rsidP="00603EDB">
      <w:pPr>
        <w:jc w:val="both"/>
        <w:rPr>
          <w:rFonts w:cstheme="minorHAnsi"/>
        </w:rPr>
      </w:pPr>
      <w:r w:rsidRPr="00603EDB">
        <w:rPr>
          <w:rFonts w:cstheme="minorHAnsi"/>
        </w:rPr>
        <w:t>MUDr. Uhlíř představil návrh úpravy personálního standardu pro CDZ-D. Klíčová změna se týká úvazku lékaře</w:t>
      </w:r>
      <w:r>
        <w:rPr>
          <w:rFonts w:cstheme="minorHAnsi"/>
        </w:rPr>
        <w:t>. Ú</w:t>
      </w:r>
      <w:r w:rsidRPr="00C947C9">
        <w:rPr>
          <w:rFonts w:cstheme="minorHAnsi"/>
        </w:rPr>
        <w:t>vazek lékaře se změní na 0,3 atestovaného dětského psychiatra a 0,2 psychiatra ve specializačním vzdělávání nebo dospělého psychiatra.</w:t>
      </w:r>
      <w:r>
        <w:rPr>
          <w:rFonts w:cstheme="minorHAnsi"/>
        </w:rPr>
        <w:t xml:space="preserve"> Dále bylo </w:t>
      </w:r>
      <w:r w:rsidRPr="00603EDB">
        <w:rPr>
          <w:rFonts w:cstheme="minorHAnsi"/>
        </w:rPr>
        <w:t>Mgr. Svobodo</w:t>
      </w:r>
      <w:r>
        <w:rPr>
          <w:rFonts w:cstheme="minorHAnsi"/>
        </w:rPr>
        <w:t>vou</w:t>
      </w:r>
      <w:r w:rsidRPr="00603EDB">
        <w:rPr>
          <w:rFonts w:cstheme="minorHAnsi"/>
        </w:rPr>
        <w:t xml:space="preserve"> doporuč</w:t>
      </w:r>
      <w:r>
        <w:rPr>
          <w:rFonts w:cstheme="minorHAnsi"/>
        </w:rPr>
        <w:t>eno</w:t>
      </w:r>
      <w:r w:rsidRPr="00603EDB">
        <w:rPr>
          <w:rFonts w:cstheme="minorHAnsi"/>
        </w:rPr>
        <w:t xml:space="preserve"> upravit provozní dobu z pevného času (8:00–16:00) na flexibilnější vyjádření (např. 8 hod. denně / 40 hod. týdně), aby bylo možné pružněji přizpůsobit provoz.</w:t>
      </w:r>
    </w:p>
    <w:p w14:paraId="6E673498" w14:textId="5CF7AA68" w:rsidR="00603EDB" w:rsidRPr="00603EDB" w:rsidRDefault="00603EDB" w:rsidP="00603EDB">
      <w:pPr>
        <w:jc w:val="both"/>
        <w:rPr>
          <w:rFonts w:cstheme="minorHAnsi"/>
        </w:rPr>
      </w:pPr>
      <w:r w:rsidRPr="00603EDB">
        <w:rPr>
          <w:rFonts w:cstheme="minorHAnsi"/>
        </w:rPr>
        <w:t>MUDr. Považan upozornil na chybu v textu – místo „školské psychoterapeutické zařízení“ má být správně „školské poradenské zařízení“.</w:t>
      </w:r>
      <w:r>
        <w:rPr>
          <w:rFonts w:cstheme="minorHAnsi"/>
        </w:rPr>
        <w:t xml:space="preserve"> A d</w:t>
      </w:r>
      <w:r w:rsidRPr="00603EDB">
        <w:rPr>
          <w:rFonts w:cstheme="minorHAnsi"/>
        </w:rPr>
        <w:t>oporuč</w:t>
      </w:r>
      <w:r>
        <w:rPr>
          <w:rFonts w:cstheme="minorHAnsi"/>
        </w:rPr>
        <w:t>il</w:t>
      </w:r>
      <w:r w:rsidRPr="00603EDB">
        <w:rPr>
          <w:rFonts w:cstheme="minorHAnsi"/>
        </w:rPr>
        <w:t xml:space="preserve"> nahradit vymezení podle počtu dětí vymezením dle počtu obyvatel (návrh MUDr. Uhlíře: 300 000 obyvatel), aby nebyl dokument napadnutelný pojišťovnami.</w:t>
      </w:r>
    </w:p>
    <w:p w14:paraId="70ADDB9A" w14:textId="76F1B17E" w:rsidR="00603EDB" w:rsidRPr="00603EDB" w:rsidRDefault="00603EDB" w:rsidP="00603EDB">
      <w:pPr>
        <w:jc w:val="both"/>
        <w:rPr>
          <w:rFonts w:cstheme="minorHAnsi"/>
        </w:rPr>
      </w:pPr>
      <w:r>
        <w:rPr>
          <w:rFonts w:cstheme="minorHAnsi"/>
        </w:rPr>
        <w:t>Od p</w:t>
      </w:r>
      <w:r w:rsidRPr="00603EDB">
        <w:rPr>
          <w:rFonts w:cstheme="minorHAnsi"/>
        </w:rPr>
        <w:t>rof. Kašpár</w:t>
      </w:r>
      <w:r>
        <w:rPr>
          <w:rFonts w:cstheme="minorHAnsi"/>
        </w:rPr>
        <w:t xml:space="preserve">ka vzešel </w:t>
      </w:r>
      <w:r w:rsidRPr="00603EDB">
        <w:rPr>
          <w:rFonts w:cstheme="minorHAnsi"/>
        </w:rPr>
        <w:t xml:space="preserve">navrhl definovat kapacitu CDZ-D. </w:t>
      </w:r>
      <w:r>
        <w:rPr>
          <w:rFonts w:cstheme="minorHAnsi"/>
        </w:rPr>
        <w:t xml:space="preserve">v nynější úpravě </w:t>
      </w:r>
      <w:r w:rsidRPr="00603EDB">
        <w:rPr>
          <w:rFonts w:cstheme="minorHAnsi"/>
        </w:rPr>
        <w:t>nebude kapacita uvedena – nelze ji přesně určit vzhledem k individuální délce péče.</w:t>
      </w:r>
      <w:r>
        <w:rPr>
          <w:rFonts w:cstheme="minorHAnsi"/>
        </w:rPr>
        <w:t xml:space="preserve"> </w:t>
      </w:r>
      <w:r w:rsidRPr="00603EDB">
        <w:rPr>
          <w:rFonts w:cstheme="minorHAnsi"/>
        </w:rPr>
        <w:t xml:space="preserve">MUDr. Považan </w:t>
      </w:r>
      <w:r>
        <w:rPr>
          <w:rFonts w:cstheme="minorHAnsi"/>
        </w:rPr>
        <w:t xml:space="preserve">i tak </w:t>
      </w:r>
      <w:r w:rsidRPr="00603EDB">
        <w:rPr>
          <w:rFonts w:cstheme="minorHAnsi"/>
        </w:rPr>
        <w:t>doporučil připravit orientační výpočty kapacity na základě stávajících CDZ-D pro budoucí jednání s pojišťovnami.</w:t>
      </w:r>
    </w:p>
    <w:p w14:paraId="1ACA1E49" w14:textId="479F404A" w:rsidR="00135312" w:rsidRPr="00603EDB" w:rsidRDefault="00135312" w:rsidP="00135312">
      <w:pPr>
        <w:jc w:val="both"/>
        <w:rPr>
          <w:rFonts w:cstheme="minorHAnsi"/>
        </w:rPr>
      </w:pPr>
      <w:r w:rsidRPr="00C947C9">
        <w:rPr>
          <w:rFonts w:cstheme="minorHAnsi"/>
        </w:rPr>
        <w:t>Také se řešila otázka použité terminologie Rodinný terapeut/poradce.</w:t>
      </w:r>
      <w:r>
        <w:rPr>
          <w:rFonts w:cstheme="minorHAnsi"/>
        </w:rPr>
        <w:t xml:space="preserve"> N</w:t>
      </w:r>
      <w:r w:rsidRPr="00603EDB">
        <w:rPr>
          <w:rFonts w:cstheme="minorHAnsi"/>
        </w:rPr>
        <w:t>avrhuje se ponechat „rodinný poradce“ – osob s výcvikem v rodinné terapii je nedostatek.</w:t>
      </w:r>
    </w:p>
    <w:p w14:paraId="0E63CF71" w14:textId="318422B5" w:rsidR="00603EDB" w:rsidRPr="00603EDB" w:rsidRDefault="00603EDB" w:rsidP="00135312">
      <w:pPr>
        <w:jc w:val="both"/>
        <w:rPr>
          <w:rFonts w:cstheme="minorHAnsi"/>
        </w:rPr>
      </w:pPr>
      <w:r w:rsidRPr="00603EDB">
        <w:rPr>
          <w:rFonts w:cstheme="minorHAnsi"/>
        </w:rPr>
        <w:t>MUDr. Tomášková upozornila na riziko duplicitního vykazování vstupních vyšetření</w:t>
      </w:r>
      <w:r w:rsidR="00135312">
        <w:rPr>
          <w:rFonts w:cstheme="minorHAnsi"/>
        </w:rPr>
        <w:t xml:space="preserve"> při vykazování pojišťovnám. Vstupní vyšetření může proběhnout v ambulantní péči a například ještě pro jinou službu i v CDZ-D. </w:t>
      </w:r>
    </w:p>
    <w:p w14:paraId="2619CB1D" w14:textId="77777777" w:rsidR="00603EDB" w:rsidRPr="00603EDB" w:rsidRDefault="00603EDB" w:rsidP="00135312">
      <w:pPr>
        <w:jc w:val="both"/>
        <w:rPr>
          <w:rFonts w:cstheme="minorHAnsi"/>
        </w:rPr>
      </w:pPr>
      <w:r w:rsidRPr="00603EDB">
        <w:rPr>
          <w:rFonts w:cstheme="minorHAnsi"/>
        </w:rPr>
        <w:t>MUDr. Uhlíř uvedl, že v praxi se vyšetření nedublují, kontakt s předchozím psychiatrem je zachován.</w:t>
      </w:r>
    </w:p>
    <w:p w14:paraId="653F6011" w14:textId="4536B1F1" w:rsidR="00603EDB" w:rsidRDefault="00603EDB" w:rsidP="00135312">
      <w:pPr>
        <w:jc w:val="both"/>
        <w:rPr>
          <w:rFonts w:cstheme="minorHAnsi"/>
        </w:rPr>
      </w:pPr>
      <w:r w:rsidRPr="00603EDB">
        <w:rPr>
          <w:rFonts w:cstheme="minorHAnsi"/>
        </w:rPr>
        <w:t>MUDr. Považan doplnil, že systém je navržen tak, aby mohl pacient dočasně přejít do péče CDZ-D a později se vrátit do ambulantní péče.</w:t>
      </w:r>
      <w:r w:rsidR="00135312">
        <w:rPr>
          <w:rFonts w:cstheme="minorHAnsi"/>
        </w:rPr>
        <w:t xml:space="preserve"> </w:t>
      </w:r>
      <w:r w:rsidRPr="00603EDB">
        <w:rPr>
          <w:rFonts w:cstheme="minorHAnsi"/>
        </w:rPr>
        <w:t>Pomocí kódů „zahájení“ a „ukončení“ péče v CDZ-D je možné pohyb pacienta mezi IČP transparentně vykázat, což by mělo být akceptovatelné i pro pojišťovny.</w:t>
      </w:r>
    </w:p>
    <w:p w14:paraId="0B976277" w14:textId="77777777" w:rsidR="00135312" w:rsidRPr="00603EDB" w:rsidRDefault="00135312" w:rsidP="00135312">
      <w:pPr>
        <w:jc w:val="both"/>
        <w:rPr>
          <w:rFonts w:cstheme="minorHAnsi"/>
        </w:rPr>
      </w:pPr>
    </w:p>
    <w:p w14:paraId="02EDA626" w14:textId="23C8E6F5" w:rsidR="003D0EEF" w:rsidRPr="00C947C9" w:rsidRDefault="003D0EEF" w:rsidP="003D0EEF">
      <w:pPr>
        <w:pStyle w:val="Odstavecseseznamem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C947C9">
        <w:rPr>
          <w:rFonts w:cstheme="minorHAnsi"/>
          <w:b/>
          <w:bCs/>
        </w:rPr>
        <w:t>Zájem o podporu při zahájení provozu denního (psychiatrického) stacionáře</w:t>
      </w:r>
      <w:r w:rsidR="00135312">
        <w:rPr>
          <w:rFonts w:cstheme="minorHAnsi"/>
          <w:b/>
          <w:bCs/>
        </w:rPr>
        <w:t xml:space="preserve"> </w:t>
      </w:r>
      <w:r w:rsidR="00135312" w:rsidRPr="00135312">
        <w:rPr>
          <w:rFonts w:cstheme="minorHAnsi"/>
          <w:b/>
          <w:bCs/>
          <w:color w:val="FF0000"/>
        </w:rPr>
        <w:t>tady pokračovat</w:t>
      </w:r>
    </w:p>
    <w:p w14:paraId="0C8A4FC9" w14:textId="7AA4FD0A" w:rsidR="0002378D" w:rsidRPr="0002378D" w:rsidRDefault="0002378D" w:rsidP="0002378D">
      <w:pPr>
        <w:jc w:val="both"/>
        <w:rPr>
          <w:rFonts w:cstheme="minorHAnsi"/>
        </w:rPr>
      </w:pPr>
      <w:r w:rsidRPr="0002378D">
        <w:rPr>
          <w:rFonts w:cstheme="minorHAnsi"/>
        </w:rPr>
        <w:t xml:space="preserve">MUDr. Uhlíková </w:t>
      </w:r>
      <w:r>
        <w:rPr>
          <w:rFonts w:cstheme="minorHAnsi"/>
        </w:rPr>
        <w:t>rozešle</w:t>
      </w:r>
      <w:r w:rsidRPr="0002378D">
        <w:rPr>
          <w:rFonts w:cstheme="minorHAnsi"/>
        </w:rPr>
        <w:t xml:space="preserve"> dotazník k možnému zájmu o zřízení nových denních stacionářů na dostupné kontakty. Ministerstvo zdravotnictví ho případně dále rozešle dalším vhodným subjektům.</w:t>
      </w:r>
    </w:p>
    <w:p w14:paraId="3A2CD1AA" w14:textId="751EA877" w:rsidR="0002378D" w:rsidRPr="0002378D" w:rsidRDefault="0002378D" w:rsidP="0002378D">
      <w:pPr>
        <w:jc w:val="both"/>
        <w:rPr>
          <w:rFonts w:cstheme="minorHAnsi"/>
        </w:rPr>
      </w:pPr>
      <w:r w:rsidRPr="0002378D">
        <w:rPr>
          <w:rFonts w:cstheme="minorHAnsi"/>
        </w:rPr>
        <w:t>Dotazník slouží ke zjištění zájmu o plánovanou výzvu z Operačního programu Zaměstnanost Plus, zaměřenou na podporu denních psychiatrických stacionářů pro dospělé i děti/dorost mimo území hl.</w:t>
      </w:r>
      <w:r>
        <w:rPr>
          <w:rFonts w:cstheme="minorHAnsi"/>
        </w:rPr>
        <w:t> </w:t>
      </w:r>
      <w:r w:rsidRPr="0002378D">
        <w:rPr>
          <w:rFonts w:cstheme="minorHAnsi"/>
        </w:rPr>
        <w:t>m.</w:t>
      </w:r>
      <w:r>
        <w:rPr>
          <w:rFonts w:cstheme="minorHAnsi"/>
        </w:rPr>
        <w:t> </w:t>
      </w:r>
      <w:r w:rsidRPr="0002378D">
        <w:rPr>
          <w:rFonts w:cstheme="minorHAnsi"/>
        </w:rPr>
        <w:t>Prahy.</w:t>
      </w:r>
    </w:p>
    <w:p w14:paraId="03A5AF26" w14:textId="111AC514" w:rsidR="0002378D" w:rsidRDefault="0002378D" w:rsidP="0002378D">
      <w:pPr>
        <w:jc w:val="both"/>
        <w:rPr>
          <w:rFonts w:cstheme="minorHAnsi"/>
        </w:rPr>
      </w:pPr>
      <w:r w:rsidRPr="0002378D">
        <w:rPr>
          <w:rFonts w:cstheme="minorHAnsi"/>
        </w:rPr>
        <w:lastRenderedPageBreak/>
        <w:t xml:space="preserve">Žadatelem může být pouze poskytovatel zdravotních služeb. Uznatelné budou i provozní náklady nekryté veřejným zdravotním pojištěním (např. náklady na </w:t>
      </w:r>
      <w:r>
        <w:rPr>
          <w:rFonts w:cstheme="minorHAnsi"/>
        </w:rPr>
        <w:t>zahájení provozu</w:t>
      </w:r>
      <w:r w:rsidRPr="0002378D">
        <w:rPr>
          <w:rFonts w:cstheme="minorHAnsi"/>
        </w:rPr>
        <w:t>, vzdělávání či základní vybavení). Vyhlášení výzvy se předpokládá v červnu 2025.</w:t>
      </w:r>
    </w:p>
    <w:p w14:paraId="7434C192" w14:textId="49A91FC9" w:rsidR="00C947C9" w:rsidRDefault="00C947C9">
      <w:pPr>
        <w:rPr>
          <w:rFonts w:cstheme="minorHAnsi"/>
        </w:rPr>
      </w:pPr>
    </w:p>
    <w:p w14:paraId="14876F77" w14:textId="716CD3A6" w:rsidR="00B03FC0" w:rsidRPr="00C947C9" w:rsidRDefault="004B6A48" w:rsidP="004B6A48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 w:themeColor="text1"/>
        </w:rPr>
      </w:pPr>
      <w:r w:rsidRPr="00C947C9">
        <w:rPr>
          <w:rFonts w:cstheme="minorHAnsi"/>
          <w:b/>
          <w:bCs/>
          <w:color w:val="000000" w:themeColor="text1"/>
        </w:rPr>
        <w:t>Koncepce dětské a dorostové psychiatrie</w:t>
      </w:r>
    </w:p>
    <w:p w14:paraId="6702BBAE" w14:textId="39096138" w:rsidR="0002378D" w:rsidRPr="0002378D" w:rsidRDefault="0002378D" w:rsidP="0002378D">
      <w:pPr>
        <w:jc w:val="both"/>
        <w:rPr>
          <w:rFonts w:cstheme="minorHAnsi"/>
        </w:rPr>
      </w:pPr>
      <w:r w:rsidRPr="0002378D">
        <w:rPr>
          <w:rFonts w:cstheme="minorHAnsi"/>
        </w:rPr>
        <w:t>Koncepce dětské a dorostové psychiatrie prošla připomínkovým řízením v rámci Odborné rady pro rozvoj zdravotních služeb</w:t>
      </w:r>
      <w:r>
        <w:rPr>
          <w:rFonts w:cstheme="minorHAnsi"/>
        </w:rPr>
        <w:t xml:space="preserve"> (OR-RDZ)</w:t>
      </w:r>
      <w:r w:rsidRPr="0002378D">
        <w:rPr>
          <w:rFonts w:cstheme="minorHAnsi"/>
        </w:rPr>
        <w:t>.</w:t>
      </w:r>
    </w:p>
    <w:p w14:paraId="4820FAA1" w14:textId="7C6A0CCE" w:rsidR="0002378D" w:rsidRPr="0002378D" w:rsidRDefault="0002378D" w:rsidP="0002378D">
      <w:pPr>
        <w:jc w:val="both"/>
        <w:rPr>
          <w:rFonts w:cstheme="minorHAnsi"/>
        </w:rPr>
      </w:pPr>
      <w:r w:rsidRPr="0002378D">
        <w:rPr>
          <w:rFonts w:cstheme="minorHAnsi"/>
        </w:rPr>
        <w:t>Připomínky dorazily od různých profesních skupin (</w:t>
      </w:r>
      <w:r>
        <w:rPr>
          <w:rFonts w:cstheme="minorHAnsi"/>
        </w:rPr>
        <w:t xml:space="preserve">asociace </w:t>
      </w:r>
      <w:r w:rsidRPr="0002378D">
        <w:rPr>
          <w:rFonts w:cstheme="minorHAnsi"/>
        </w:rPr>
        <w:t>zdravotní</w:t>
      </w:r>
      <w:r>
        <w:rPr>
          <w:rFonts w:cstheme="minorHAnsi"/>
        </w:rPr>
        <w:t>ch</w:t>
      </w:r>
      <w:r w:rsidRPr="0002378D">
        <w:rPr>
          <w:rFonts w:cstheme="minorHAnsi"/>
        </w:rPr>
        <w:t xml:space="preserve"> ses</w:t>
      </w:r>
      <w:r>
        <w:rPr>
          <w:rFonts w:cstheme="minorHAnsi"/>
        </w:rPr>
        <w:t>ter</w:t>
      </w:r>
      <w:r w:rsidRPr="0002378D">
        <w:rPr>
          <w:rFonts w:cstheme="minorHAnsi"/>
        </w:rPr>
        <w:t xml:space="preserve">, psychiatři, psychologové, neziskové organizace). Byly písemně vypořádány a diskutovány na jednání OR-RDZ. Do 22. 1. </w:t>
      </w:r>
      <w:r w:rsidR="008A3688">
        <w:rPr>
          <w:rFonts w:cstheme="minorHAnsi"/>
        </w:rPr>
        <w:t>byl</w:t>
      </w:r>
      <w:r w:rsidRPr="0002378D">
        <w:rPr>
          <w:rFonts w:cstheme="minorHAnsi"/>
        </w:rPr>
        <w:t xml:space="preserve"> prostor pro komentáře k zapracovaným změnám.</w:t>
      </w:r>
    </w:p>
    <w:p w14:paraId="343BD5D8" w14:textId="2A2E17AA" w:rsidR="0002378D" w:rsidRDefault="0002378D" w:rsidP="0002378D">
      <w:pPr>
        <w:jc w:val="both"/>
        <w:rPr>
          <w:rFonts w:cstheme="minorHAnsi"/>
        </w:rPr>
      </w:pPr>
      <w:r w:rsidRPr="0002378D">
        <w:rPr>
          <w:rFonts w:cstheme="minorHAnsi"/>
        </w:rPr>
        <w:t xml:space="preserve">Odborná společnost předloží Koncepci jako odborný podklad </w:t>
      </w:r>
      <w:r w:rsidR="008A3688">
        <w:rPr>
          <w:rFonts w:cstheme="minorHAnsi"/>
        </w:rPr>
        <w:t>MZD</w:t>
      </w:r>
      <w:r w:rsidRPr="0002378D">
        <w:rPr>
          <w:rFonts w:cstheme="minorHAnsi"/>
        </w:rPr>
        <w:t>, které ji případně přepracuje do</w:t>
      </w:r>
      <w:r w:rsidR="008A3688">
        <w:rPr>
          <w:rFonts w:cstheme="minorHAnsi"/>
        </w:rPr>
        <w:t> </w:t>
      </w:r>
      <w:r w:rsidRPr="0002378D">
        <w:rPr>
          <w:rFonts w:cstheme="minorHAnsi"/>
        </w:rPr>
        <w:t>podoby vládní strategie – což není v kompetenci odborné společnosti.</w:t>
      </w:r>
    </w:p>
    <w:p w14:paraId="74B2AA97" w14:textId="77777777" w:rsidR="008A3688" w:rsidRPr="0002378D" w:rsidRDefault="008A3688" w:rsidP="0002378D">
      <w:pPr>
        <w:jc w:val="both"/>
        <w:rPr>
          <w:rFonts w:cstheme="minorHAnsi"/>
        </w:rPr>
      </w:pPr>
    </w:p>
    <w:p w14:paraId="191B51D9" w14:textId="3DAB42A5" w:rsidR="008D4BFB" w:rsidRPr="00C947C9" w:rsidRDefault="008A3688" w:rsidP="004B6A48">
      <w:pPr>
        <w:pStyle w:val="Odstavecseseznamem"/>
        <w:numPr>
          <w:ilvl w:val="0"/>
          <w:numId w:val="6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Různé</w:t>
      </w:r>
    </w:p>
    <w:p w14:paraId="71B73C83" w14:textId="77777777" w:rsidR="008A3688" w:rsidRPr="008A3688" w:rsidRDefault="008A3688" w:rsidP="008A3688">
      <w:pPr>
        <w:jc w:val="both"/>
        <w:rPr>
          <w:rFonts w:cstheme="minorHAnsi"/>
        </w:rPr>
      </w:pPr>
      <w:r w:rsidRPr="008A3688">
        <w:rPr>
          <w:rFonts w:cstheme="minorHAnsi"/>
        </w:rPr>
        <w:t>Doc. Goetz informoval o návštěvě prezidentského páru a hejtmana v DPN Opařany.</w:t>
      </w:r>
    </w:p>
    <w:p w14:paraId="63E06241" w14:textId="1D9966AD" w:rsidR="008D4BFB" w:rsidRPr="00C947C9" w:rsidRDefault="008A3688" w:rsidP="008A3688">
      <w:pPr>
        <w:jc w:val="both"/>
        <w:rPr>
          <w:rFonts w:cstheme="minorHAnsi"/>
        </w:rPr>
      </w:pPr>
      <w:r w:rsidRPr="008A3688">
        <w:rPr>
          <w:rFonts w:cstheme="minorHAnsi"/>
        </w:rPr>
        <w:t>Během návštěvy byla představena dětská psychiatrie, proběhla prohlídka oddělení a novinářům byla předána infografika s přehledem systému dětské psychiatrie.</w:t>
      </w:r>
    </w:p>
    <w:p w14:paraId="4EAE54A6" w14:textId="77777777" w:rsidR="008A3688" w:rsidRDefault="008A3688" w:rsidP="00EE5899">
      <w:pPr>
        <w:rPr>
          <w:rFonts w:cstheme="minorHAnsi"/>
        </w:rPr>
      </w:pPr>
    </w:p>
    <w:p w14:paraId="36F3B260" w14:textId="77777777" w:rsidR="008A3688" w:rsidRDefault="008A3688" w:rsidP="00EE5899">
      <w:pPr>
        <w:rPr>
          <w:rFonts w:cstheme="minorHAnsi"/>
        </w:rPr>
      </w:pPr>
    </w:p>
    <w:p w14:paraId="095BDFF5" w14:textId="10F2354E" w:rsidR="00EE5899" w:rsidRPr="008A3688" w:rsidRDefault="004B6A48" w:rsidP="00EE5899">
      <w:pPr>
        <w:rPr>
          <w:rFonts w:cstheme="minorHAnsi"/>
          <w:b/>
          <w:bCs/>
        </w:rPr>
      </w:pPr>
      <w:r w:rsidRPr="008A3688">
        <w:rPr>
          <w:rFonts w:cstheme="minorHAnsi"/>
          <w:b/>
          <w:bCs/>
        </w:rPr>
        <w:t>T</w:t>
      </w:r>
      <w:r w:rsidR="00EE5899" w:rsidRPr="008A3688">
        <w:rPr>
          <w:rFonts w:cstheme="minorHAnsi"/>
          <w:b/>
          <w:bCs/>
        </w:rPr>
        <w:t xml:space="preserve">ermín příštího jednání je </w:t>
      </w:r>
      <w:r w:rsidRPr="008A3688">
        <w:rPr>
          <w:rFonts w:cstheme="minorHAnsi"/>
          <w:b/>
          <w:bCs/>
        </w:rPr>
        <w:t>20</w:t>
      </w:r>
      <w:r w:rsidR="00EE5899" w:rsidRPr="008A3688">
        <w:rPr>
          <w:rFonts w:cstheme="minorHAnsi"/>
          <w:b/>
          <w:bCs/>
        </w:rPr>
        <w:t>. 2. 202</w:t>
      </w:r>
      <w:r w:rsidRPr="008A3688">
        <w:rPr>
          <w:rFonts w:cstheme="minorHAnsi"/>
          <w:b/>
          <w:bCs/>
        </w:rPr>
        <w:t>5</w:t>
      </w:r>
      <w:r w:rsidR="00EE5899" w:rsidRPr="008A3688">
        <w:rPr>
          <w:rFonts w:cstheme="minorHAnsi"/>
          <w:b/>
          <w:bCs/>
        </w:rPr>
        <w:t xml:space="preserve"> 13:30-15:00.</w:t>
      </w:r>
    </w:p>
    <w:bookmarkEnd w:id="0"/>
    <w:p w14:paraId="618800A4" w14:textId="6D2396C4" w:rsidR="00EE5899" w:rsidRPr="00C947C9" w:rsidRDefault="00EE5899" w:rsidP="00EE5899">
      <w:pPr>
        <w:jc w:val="both"/>
        <w:rPr>
          <w:rFonts w:cstheme="minorHAnsi"/>
        </w:rPr>
      </w:pPr>
    </w:p>
    <w:sectPr w:rsidR="00EE5899" w:rsidRPr="00C947C9" w:rsidSect="00EF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266C"/>
    <w:multiLevelType w:val="multilevel"/>
    <w:tmpl w:val="86A8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20D20"/>
    <w:multiLevelType w:val="hybridMultilevel"/>
    <w:tmpl w:val="715A0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20F"/>
    <w:multiLevelType w:val="hybridMultilevel"/>
    <w:tmpl w:val="8CAE9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488"/>
    <w:multiLevelType w:val="multilevel"/>
    <w:tmpl w:val="8E98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57868"/>
    <w:multiLevelType w:val="hybridMultilevel"/>
    <w:tmpl w:val="8CAE9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00E7"/>
    <w:multiLevelType w:val="multilevel"/>
    <w:tmpl w:val="9328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70A9C"/>
    <w:multiLevelType w:val="multilevel"/>
    <w:tmpl w:val="89F6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411AF"/>
    <w:multiLevelType w:val="hybridMultilevel"/>
    <w:tmpl w:val="80468B8A"/>
    <w:lvl w:ilvl="0" w:tplc="7DF8061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2590"/>
    <w:multiLevelType w:val="multilevel"/>
    <w:tmpl w:val="9C78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51F0E"/>
    <w:multiLevelType w:val="multilevel"/>
    <w:tmpl w:val="4AC4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A60A6"/>
    <w:multiLevelType w:val="hybridMultilevel"/>
    <w:tmpl w:val="8CAE9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C14"/>
    <w:multiLevelType w:val="hybridMultilevel"/>
    <w:tmpl w:val="126275EA"/>
    <w:lvl w:ilvl="0" w:tplc="040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F105A"/>
    <w:multiLevelType w:val="hybridMultilevel"/>
    <w:tmpl w:val="8CAE9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B58B2"/>
    <w:multiLevelType w:val="hybridMultilevel"/>
    <w:tmpl w:val="979A9E24"/>
    <w:lvl w:ilvl="0" w:tplc="3FBEEA92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E56D1"/>
    <w:multiLevelType w:val="multilevel"/>
    <w:tmpl w:val="C058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D44077"/>
    <w:multiLevelType w:val="multilevel"/>
    <w:tmpl w:val="8EAA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7495B"/>
    <w:multiLevelType w:val="hybridMultilevel"/>
    <w:tmpl w:val="2724F1F6"/>
    <w:lvl w:ilvl="0" w:tplc="040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8784">
    <w:abstractNumId w:val="10"/>
  </w:num>
  <w:num w:numId="2" w16cid:durableId="1979912347">
    <w:abstractNumId w:val="7"/>
  </w:num>
  <w:num w:numId="3" w16cid:durableId="435902243">
    <w:abstractNumId w:val="13"/>
  </w:num>
  <w:num w:numId="4" w16cid:durableId="980961304">
    <w:abstractNumId w:val="11"/>
  </w:num>
  <w:num w:numId="5" w16cid:durableId="1991443499">
    <w:abstractNumId w:val="16"/>
  </w:num>
  <w:num w:numId="6" w16cid:durableId="164908080">
    <w:abstractNumId w:val="4"/>
  </w:num>
  <w:num w:numId="7" w16cid:durableId="685788422">
    <w:abstractNumId w:val="1"/>
  </w:num>
  <w:num w:numId="8" w16cid:durableId="2100057514">
    <w:abstractNumId w:val="12"/>
  </w:num>
  <w:num w:numId="9" w16cid:durableId="424229092">
    <w:abstractNumId w:val="2"/>
  </w:num>
  <w:num w:numId="10" w16cid:durableId="1490294296">
    <w:abstractNumId w:val="5"/>
  </w:num>
  <w:num w:numId="11" w16cid:durableId="1283152406">
    <w:abstractNumId w:val="8"/>
  </w:num>
  <w:num w:numId="12" w16cid:durableId="56322271">
    <w:abstractNumId w:val="9"/>
  </w:num>
  <w:num w:numId="13" w16cid:durableId="1946158426">
    <w:abstractNumId w:val="0"/>
  </w:num>
  <w:num w:numId="14" w16cid:durableId="1580671099">
    <w:abstractNumId w:val="15"/>
  </w:num>
  <w:num w:numId="15" w16cid:durableId="1614481353">
    <w:abstractNumId w:val="6"/>
  </w:num>
  <w:num w:numId="16" w16cid:durableId="38751170">
    <w:abstractNumId w:val="14"/>
  </w:num>
  <w:num w:numId="17" w16cid:durableId="2094667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E3"/>
    <w:rsid w:val="0002378D"/>
    <w:rsid w:val="00030A4B"/>
    <w:rsid w:val="00040E06"/>
    <w:rsid w:val="000436AC"/>
    <w:rsid w:val="00055182"/>
    <w:rsid w:val="00085804"/>
    <w:rsid w:val="00131575"/>
    <w:rsid w:val="00135312"/>
    <w:rsid w:val="0016681E"/>
    <w:rsid w:val="001705E8"/>
    <w:rsid w:val="00175D76"/>
    <w:rsid w:val="001C298D"/>
    <w:rsid w:val="002816A4"/>
    <w:rsid w:val="00302491"/>
    <w:rsid w:val="00302B1F"/>
    <w:rsid w:val="0031447C"/>
    <w:rsid w:val="0035371D"/>
    <w:rsid w:val="00361B87"/>
    <w:rsid w:val="00362CCD"/>
    <w:rsid w:val="003979DE"/>
    <w:rsid w:val="003A06E7"/>
    <w:rsid w:val="003D0EEF"/>
    <w:rsid w:val="00412177"/>
    <w:rsid w:val="00417908"/>
    <w:rsid w:val="00441ADC"/>
    <w:rsid w:val="004638CE"/>
    <w:rsid w:val="00464ACD"/>
    <w:rsid w:val="004A7B50"/>
    <w:rsid w:val="004B6A48"/>
    <w:rsid w:val="004C3344"/>
    <w:rsid w:val="004E6D8E"/>
    <w:rsid w:val="00501829"/>
    <w:rsid w:val="00545035"/>
    <w:rsid w:val="00554631"/>
    <w:rsid w:val="00567F78"/>
    <w:rsid w:val="00574BCB"/>
    <w:rsid w:val="00591633"/>
    <w:rsid w:val="005F5218"/>
    <w:rsid w:val="00603EDB"/>
    <w:rsid w:val="006250C6"/>
    <w:rsid w:val="00636A8F"/>
    <w:rsid w:val="006A7EDB"/>
    <w:rsid w:val="006C300B"/>
    <w:rsid w:val="0070571C"/>
    <w:rsid w:val="00735C65"/>
    <w:rsid w:val="00751F75"/>
    <w:rsid w:val="00761972"/>
    <w:rsid w:val="007846C5"/>
    <w:rsid w:val="00790552"/>
    <w:rsid w:val="007C2B44"/>
    <w:rsid w:val="007D2F01"/>
    <w:rsid w:val="00825AEF"/>
    <w:rsid w:val="00827A78"/>
    <w:rsid w:val="00863AFB"/>
    <w:rsid w:val="00867721"/>
    <w:rsid w:val="00870923"/>
    <w:rsid w:val="00870EA4"/>
    <w:rsid w:val="0087520F"/>
    <w:rsid w:val="008A3688"/>
    <w:rsid w:val="008D2E00"/>
    <w:rsid w:val="008D4BFB"/>
    <w:rsid w:val="008E6CA2"/>
    <w:rsid w:val="008F1B73"/>
    <w:rsid w:val="008F1E53"/>
    <w:rsid w:val="00921D69"/>
    <w:rsid w:val="00932412"/>
    <w:rsid w:val="009A3663"/>
    <w:rsid w:val="009C5CE4"/>
    <w:rsid w:val="009D508B"/>
    <w:rsid w:val="009D6738"/>
    <w:rsid w:val="00A06511"/>
    <w:rsid w:val="00A20DE0"/>
    <w:rsid w:val="00A272D9"/>
    <w:rsid w:val="00A4710E"/>
    <w:rsid w:val="00A703D7"/>
    <w:rsid w:val="00AE2E28"/>
    <w:rsid w:val="00AE7EF2"/>
    <w:rsid w:val="00AF6DFA"/>
    <w:rsid w:val="00B03FC0"/>
    <w:rsid w:val="00B06857"/>
    <w:rsid w:val="00B2734A"/>
    <w:rsid w:val="00B31A38"/>
    <w:rsid w:val="00B50F81"/>
    <w:rsid w:val="00B63B3B"/>
    <w:rsid w:val="00B978D4"/>
    <w:rsid w:val="00BD180C"/>
    <w:rsid w:val="00C04C1F"/>
    <w:rsid w:val="00C14801"/>
    <w:rsid w:val="00C23EED"/>
    <w:rsid w:val="00C9258F"/>
    <w:rsid w:val="00C947C9"/>
    <w:rsid w:val="00CB2EC3"/>
    <w:rsid w:val="00D04211"/>
    <w:rsid w:val="00D0775B"/>
    <w:rsid w:val="00D32BCB"/>
    <w:rsid w:val="00D67250"/>
    <w:rsid w:val="00DA5EF9"/>
    <w:rsid w:val="00DB008B"/>
    <w:rsid w:val="00E10B1E"/>
    <w:rsid w:val="00E448A1"/>
    <w:rsid w:val="00E665F7"/>
    <w:rsid w:val="00EA0AB5"/>
    <w:rsid w:val="00EE5899"/>
    <w:rsid w:val="00EF39E3"/>
    <w:rsid w:val="00F10817"/>
    <w:rsid w:val="00F10DBE"/>
    <w:rsid w:val="00F11B41"/>
    <w:rsid w:val="00F36242"/>
    <w:rsid w:val="00F401ED"/>
    <w:rsid w:val="00F7329E"/>
    <w:rsid w:val="00F7366C"/>
    <w:rsid w:val="00F80A99"/>
    <w:rsid w:val="00F86002"/>
    <w:rsid w:val="00FB23FB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9805"/>
  <w15:chartTrackingRefBased/>
  <w15:docId w15:val="{4D14E563-4F65-4F60-86A2-BE929226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34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9E3"/>
    <w:pPr>
      <w:ind w:left="720"/>
      <w:contextualSpacing/>
    </w:pPr>
  </w:style>
  <w:style w:type="table" w:styleId="Mkatabulky">
    <w:name w:val="Table Grid"/>
    <w:basedOn w:val="Normlntabulka"/>
    <w:uiPriority w:val="39"/>
    <w:rsid w:val="006A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2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DB7D-D458-42DA-A1A0-9910BC45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1142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Chloubová Kateřina, Ing.</dc:creator>
  <cp:keywords/>
  <dc:description/>
  <cp:lastModifiedBy>Chloubová Kateřina, Ing.</cp:lastModifiedBy>
  <cp:revision>4</cp:revision>
  <cp:lastPrinted>2025-02-03T09:24:00Z</cp:lastPrinted>
  <dcterms:created xsi:type="dcterms:W3CDTF">2025-08-05T06:10:00Z</dcterms:created>
  <dcterms:modified xsi:type="dcterms:W3CDTF">2025-08-06T05:21:00Z</dcterms:modified>
</cp:coreProperties>
</file>