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FA7FB" w14:textId="77777777" w:rsidR="007416AA" w:rsidRPr="00674AD6" w:rsidRDefault="007416AA" w:rsidP="007416AA">
      <w:pPr>
        <w:spacing w:after="0"/>
        <w:jc w:val="both"/>
        <w:rPr>
          <w:rFonts w:cstheme="minorHAnsi"/>
          <w:b/>
          <w:bCs/>
        </w:rPr>
      </w:pPr>
      <w:r w:rsidRPr="00674AD6">
        <w:rPr>
          <w:rFonts w:cstheme="minorHAnsi"/>
          <w:b/>
          <w:bCs/>
        </w:rPr>
        <w:t>Zápis z jednání Pracovní skupiny pro dětskou a dorostovou psychiatrii</w:t>
      </w:r>
    </w:p>
    <w:p w14:paraId="628C4C35" w14:textId="77777777" w:rsidR="007416AA" w:rsidRPr="00674AD6" w:rsidRDefault="007416AA" w:rsidP="007416AA">
      <w:pPr>
        <w:spacing w:after="0"/>
        <w:jc w:val="both"/>
        <w:rPr>
          <w:rFonts w:cstheme="minorHAnsi"/>
        </w:rPr>
      </w:pPr>
    </w:p>
    <w:p w14:paraId="3B546931" w14:textId="52F7C2E2" w:rsidR="007416AA" w:rsidRPr="00674AD6" w:rsidRDefault="007416AA" w:rsidP="007416AA">
      <w:pPr>
        <w:spacing w:after="0"/>
        <w:jc w:val="both"/>
        <w:rPr>
          <w:rFonts w:cstheme="minorHAnsi"/>
        </w:rPr>
      </w:pPr>
      <w:r w:rsidRPr="00674AD6">
        <w:rPr>
          <w:rFonts w:cstheme="minorHAnsi"/>
          <w:b/>
          <w:bCs/>
        </w:rPr>
        <w:t>Datum:</w:t>
      </w:r>
      <w:r w:rsidRPr="00674AD6">
        <w:rPr>
          <w:rFonts w:cstheme="minorHAnsi"/>
        </w:rPr>
        <w:t xml:space="preserve"> </w:t>
      </w:r>
      <w:r>
        <w:rPr>
          <w:rFonts w:cstheme="minorHAnsi"/>
        </w:rPr>
        <w:t>19</w:t>
      </w:r>
      <w:r w:rsidRPr="00674AD6">
        <w:rPr>
          <w:rFonts w:cstheme="minorHAnsi"/>
        </w:rPr>
        <w:t xml:space="preserve">. </w:t>
      </w:r>
      <w:r>
        <w:rPr>
          <w:rFonts w:cstheme="minorHAnsi"/>
        </w:rPr>
        <w:t xml:space="preserve">června </w:t>
      </w:r>
      <w:r w:rsidRPr="00674AD6">
        <w:rPr>
          <w:rFonts w:cstheme="minorHAnsi"/>
        </w:rPr>
        <w:t>2025 (13:30-15:00), Online</w:t>
      </w:r>
    </w:p>
    <w:p w14:paraId="305451C5" w14:textId="77777777" w:rsidR="007416AA" w:rsidRPr="00674AD6" w:rsidRDefault="007416AA" w:rsidP="007416AA">
      <w:pPr>
        <w:spacing w:after="0"/>
        <w:jc w:val="both"/>
        <w:rPr>
          <w:rFonts w:cstheme="minorHAnsi"/>
        </w:rPr>
      </w:pPr>
    </w:p>
    <w:p w14:paraId="2DD1CBA8" w14:textId="77777777" w:rsidR="007416AA" w:rsidRPr="00674AD6" w:rsidRDefault="007416AA" w:rsidP="007416AA">
      <w:pPr>
        <w:spacing w:after="0"/>
        <w:jc w:val="both"/>
        <w:rPr>
          <w:rFonts w:cstheme="minorHAnsi"/>
          <w:b/>
          <w:bCs/>
        </w:rPr>
      </w:pPr>
      <w:r w:rsidRPr="00674AD6">
        <w:rPr>
          <w:rFonts w:cstheme="minorHAnsi"/>
          <w:b/>
          <w:bCs/>
        </w:rPr>
        <w:t>Přítomni:</w:t>
      </w:r>
    </w:p>
    <w:p w14:paraId="647EC4BF" w14:textId="77777777" w:rsidR="007416AA" w:rsidRPr="009A6458" w:rsidRDefault="007416AA" w:rsidP="007416AA">
      <w:pPr>
        <w:spacing w:after="0"/>
        <w:jc w:val="both"/>
        <w:rPr>
          <w:rFonts w:cstheme="minorHAnsi"/>
        </w:rPr>
      </w:pPr>
      <w:r w:rsidRPr="009A6458">
        <w:rPr>
          <w:rFonts w:cstheme="minorHAnsi"/>
        </w:rPr>
        <w:t>Doc. MUDr. Michal Goetz, Ph.D. – předseda</w:t>
      </w:r>
    </w:p>
    <w:p w14:paraId="5501CD90" w14:textId="2272D300" w:rsidR="007416AA" w:rsidRPr="009A6458" w:rsidRDefault="007416AA" w:rsidP="007416AA">
      <w:pPr>
        <w:spacing w:after="0"/>
        <w:jc w:val="both"/>
        <w:rPr>
          <w:rFonts w:cstheme="minorHAnsi"/>
        </w:rPr>
      </w:pPr>
      <w:r w:rsidRPr="009A6458">
        <w:rPr>
          <w:rFonts w:cstheme="minorHAnsi"/>
        </w:rPr>
        <w:t>Doc. MUDr. Iva Dudová</w:t>
      </w:r>
      <w:r w:rsidR="00CE7CCD" w:rsidRPr="009A6458">
        <w:rPr>
          <w:rFonts w:cstheme="minorHAnsi"/>
        </w:rPr>
        <w:t>, Ph.D.</w:t>
      </w:r>
    </w:p>
    <w:p w14:paraId="0D96B553" w14:textId="77777777" w:rsidR="00CE7CCD" w:rsidRPr="009A6458" w:rsidRDefault="00CE7CCD" w:rsidP="00CE7CCD">
      <w:pPr>
        <w:spacing w:after="0"/>
        <w:jc w:val="both"/>
        <w:rPr>
          <w:rFonts w:cstheme="minorHAnsi"/>
        </w:rPr>
      </w:pPr>
      <w:r w:rsidRPr="009A6458">
        <w:rPr>
          <w:rFonts w:cstheme="minorHAnsi"/>
        </w:rPr>
        <w:t xml:space="preserve">Mgr. Oldřich </w:t>
      </w:r>
      <w:proofErr w:type="spellStart"/>
      <w:r w:rsidRPr="009A6458">
        <w:rPr>
          <w:rFonts w:cstheme="minorHAnsi"/>
        </w:rPr>
        <w:t>Ďurech</w:t>
      </w:r>
      <w:proofErr w:type="spellEnd"/>
    </w:p>
    <w:p w14:paraId="627F835F" w14:textId="77777777" w:rsidR="00CE7CCD" w:rsidRPr="009A6458" w:rsidRDefault="007416AA" w:rsidP="00CE7CCD">
      <w:pPr>
        <w:spacing w:after="0"/>
        <w:jc w:val="both"/>
        <w:rPr>
          <w:rFonts w:cstheme="minorHAnsi"/>
        </w:rPr>
      </w:pPr>
      <w:r w:rsidRPr="009A6458">
        <w:rPr>
          <w:rFonts w:cstheme="minorHAnsi"/>
        </w:rPr>
        <w:t>Prim. MUDr. Tomáš Havelka</w:t>
      </w:r>
      <w:r w:rsidR="00CE7CCD" w:rsidRPr="009A6458">
        <w:rPr>
          <w:rFonts w:cstheme="minorHAnsi"/>
        </w:rPr>
        <w:t xml:space="preserve"> </w:t>
      </w:r>
    </w:p>
    <w:p w14:paraId="091F56CD" w14:textId="562848D9" w:rsidR="00CE7CCD" w:rsidRPr="009A6458" w:rsidRDefault="00CE7CCD" w:rsidP="00CE7CCD">
      <w:pPr>
        <w:spacing w:after="0"/>
        <w:jc w:val="both"/>
        <w:rPr>
          <w:rFonts w:cstheme="minorHAnsi"/>
        </w:rPr>
      </w:pPr>
      <w:r w:rsidRPr="009A6458">
        <w:rPr>
          <w:rFonts w:cstheme="minorHAnsi"/>
        </w:rPr>
        <w:t xml:space="preserve">Mgr. Tomáš </w:t>
      </w:r>
      <w:proofErr w:type="spellStart"/>
      <w:r w:rsidRPr="009A6458">
        <w:rPr>
          <w:rFonts w:cstheme="minorHAnsi"/>
        </w:rPr>
        <w:t>Jandáč</w:t>
      </w:r>
      <w:proofErr w:type="spellEnd"/>
      <w:r w:rsidRPr="009A6458">
        <w:rPr>
          <w:rFonts w:cstheme="minorHAnsi"/>
        </w:rPr>
        <w:t>, Ph.D.</w:t>
      </w:r>
    </w:p>
    <w:p w14:paraId="38D2CE86" w14:textId="77777777" w:rsidR="007416AA" w:rsidRPr="009A6458" w:rsidRDefault="007416AA" w:rsidP="007416AA">
      <w:pPr>
        <w:spacing w:after="0"/>
        <w:jc w:val="both"/>
        <w:rPr>
          <w:rFonts w:cstheme="minorHAnsi"/>
        </w:rPr>
      </w:pPr>
      <w:r w:rsidRPr="009A6458">
        <w:rPr>
          <w:rFonts w:cstheme="minorHAnsi"/>
        </w:rPr>
        <w:t>MUDr. Iveta Matějovská</w:t>
      </w:r>
    </w:p>
    <w:p w14:paraId="0A49CE0A" w14:textId="77777777" w:rsidR="007416AA" w:rsidRPr="009A6458" w:rsidRDefault="007416AA" w:rsidP="007416AA">
      <w:pPr>
        <w:spacing w:after="0"/>
        <w:jc w:val="both"/>
        <w:rPr>
          <w:rFonts w:cstheme="minorHAnsi"/>
        </w:rPr>
      </w:pPr>
      <w:r w:rsidRPr="009A6458">
        <w:rPr>
          <w:rFonts w:cstheme="minorHAnsi"/>
        </w:rPr>
        <w:t>Alena Müllerová</w:t>
      </w:r>
    </w:p>
    <w:p w14:paraId="13E81908" w14:textId="27A62881" w:rsidR="00CE7CCD" w:rsidRPr="009A6458" w:rsidRDefault="00CE7CCD" w:rsidP="00CE7CCD">
      <w:pPr>
        <w:spacing w:after="0"/>
        <w:jc w:val="both"/>
        <w:rPr>
          <w:rFonts w:cstheme="minorHAnsi"/>
        </w:rPr>
      </w:pPr>
      <w:r w:rsidRPr="009A6458">
        <w:rPr>
          <w:rFonts w:cstheme="minorHAnsi"/>
        </w:rPr>
        <w:t>Marie Hájek Salomonová</w:t>
      </w:r>
      <w:r w:rsidR="00357E7A" w:rsidRPr="00F8482A">
        <w:rPr>
          <w:rFonts w:cstheme="minorHAnsi"/>
        </w:rPr>
        <w:t xml:space="preserve">, </w:t>
      </w:r>
      <w:proofErr w:type="spellStart"/>
      <w:r w:rsidR="00357E7A" w:rsidRPr="00F8482A">
        <w:rPr>
          <w:rFonts w:cstheme="minorHAnsi"/>
        </w:rPr>
        <w:t>MSci</w:t>
      </w:r>
      <w:proofErr w:type="spellEnd"/>
      <w:r w:rsidR="00357E7A" w:rsidRPr="00F8482A">
        <w:rPr>
          <w:rFonts w:cstheme="minorHAnsi"/>
        </w:rPr>
        <w:t>.</w:t>
      </w:r>
    </w:p>
    <w:p w14:paraId="4CFF926A" w14:textId="77777777" w:rsidR="007416AA" w:rsidRPr="009A6458" w:rsidRDefault="007416AA" w:rsidP="007416AA">
      <w:pPr>
        <w:spacing w:after="0"/>
        <w:jc w:val="both"/>
        <w:rPr>
          <w:rFonts w:cstheme="minorHAnsi"/>
        </w:rPr>
      </w:pPr>
      <w:r w:rsidRPr="009A6458">
        <w:rPr>
          <w:rFonts w:cstheme="minorHAnsi"/>
        </w:rPr>
        <w:t xml:space="preserve">Mgr. Ivana Svobodová </w:t>
      </w:r>
    </w:p>
    <w:p w14:paraId="498A1A24" w14:textId="77777777" w:rsidR="007416AA" w:rsidRPr="009A6458" w:rsidRDefault="007416AA" w:rsidP="007416AA">
      <w:pPr>
        <w:spacing w:after="0"/>
        <w:jc w:val="both"/>
        <w:rPr>
          <w:rFonts w:cstheme="minorHAnsi"/>
        </w:rPr>
      </w:pPr>
      <w:r w:rsidRPr="009A6458">
        <w:rPr>
          <w:rFonts w:cstheme="minorHAnsi"/>
        </w:rPr>
        <w:t>Ing. Štěpánka Tyburcová</w:t>
      </w:r>
    </w:p>
    <w:p w14:paraId="41179CDA" w14:textId="77777777" w:rsidR="007416AA" w:rsidRPr="00674AD6" w:rsidRDefault="007416AA" w:rsidP="007416AA">
      <w:pPr>
        <w:spacing w:after="0"/>
        <w:jc w:val="both"/>
        <w:rPr>
          <w:rFonts w:cstheme="minorHAnsi"/>
        </w:rPr>
      </w:pPr>
      <w:r w:rsidRPr="009A6458">
        <w:rPr>
          <w:rFonts w:cstheme="minorHAnsi"/>
        </w:rPr>
        <w:t>MUDr. Jan Uhlíř</w:t>
      </w:r>
    </w:p>
    <w:p w14:paraId="5D69B3F6" w14:textId="77777777" w:rsidR="007416AA" w:rsidRPr="00674AD6" w:rsidRDefault="007416AA" w:rsidP="007416AA">
      <w:pPr>
        <w:spacing w:after="0"/>
        <w:jc w:val="both"/>
        <w:rPr>
          <w:rFonts w:cstheme="minorHAnsi"/>
        </w:rPr>
      </w:pPr>
    </w:p>
    <w:p w14:paraId="3B29D0A4" w14:textId="77777777" w:rsidR="007416AA" w:rsidRPr="00674AD6" w:rsidRDefault="007416AA" w:rsidP="007416AA">
      <w:pPr>
        <w:spacing w:after="0"/>
        <w:jc w:val="both"/>
        <w:rPr>
          <w:rFonts w:cstheme="minorHAnsi"/>
          <w:b/>
        </w:rPr>
      </w:pPr>
      <w:r w:rsidRPr="00674AD6">
        <w:rPr>
          <w:rFonts w:cstheme="minorHAnsi"/>
          <w:b/>
        </w:rPr>
        <w:t xml:space="preserve">Hosté: </w:t>
      </w:r>
    </w:p>
    <w:p w14:paraId="4E35E91C" w14:textId="77777777" w:rsidR="007416AA" w:rsidRDefault="007416AA" w:rsidP="007416AA">
      <w:pPr>
        <w:spacing w:after="0"/>
        <w:jc w:val="both"/>
        <w:rPr>
          <w:rFonts w:cstheme="minorHAnsi"/>
        </w:rPr>
      </w:pPr>
      <w:r w:rsidRPr="00674AD6">
        <w:rPr>
          <w:rFonts w:cstheme="minorHAnsi"/>
        </w:rPr>
        <w:t>Ing. Kateřina Chloubová</w:t>
      </w:r>
    </w:p>
    <w:p w14:paraId="053CC698" w14:textId="2892C025" w:rsidR="007416AA" w:rsidRDefault="00CE7CCD" w:rsidP="007416AA">
      <w:pPr>
        <w:spacing w:after="0"/>
        <w:jc w:val="both"/>
        <w:rPr>
          <w:rFonts w:cstheme="minorHAnsi"/>
        </w:rPr>
      </w:pPr>
      <w:r w:rsidRPr="00CE7CCD">
        <w:rPr>
          <w:rFonts w:cstheme="minorHAnsi"/>
        </w:rPr>
        <w:t>MUDr. Pavel Theiner, Ph.D.</w:t>
      </w:r>
    </w:p>
    <w:p w14:paraId="3FB4F94E" w14:textId="77777777" w:rsidR="00CE7CCD" w:rsidRPr="00674AD6" w:rsidRDefault="00CE7CCD" w:rsidP="007416AA">
      <w:pPr>
        <w:spacing w:after="0"/>
        <w:jc w:val="both"/>
        <w:rPr>
          <w:rFonts w:cstheme="minorHAnsi"/>
        </w:rPr>
      </w:pPr>
    </w:p>
    <w:p w14:paraId="079B6C85" w14:textId="77777777" w:rsidR="007416AA" w:rsidRPr="00674AD6" w:rsidRDefault="007416AA" w:rsidP="007416AA">
      <w:pPr>
        <w:spacing w:after="0"/>
        <w:jc w:val="both"/>
        <w:rPr>
          <w:rFonts w:cstheme="minorHAnsi"/>
          <w:b/>
        </w:rPr>
      </w:pPr>
      <w:r w:rsidRPr="00674AD6">
        <w:rPr>
          <w:rFonts w:cstheme="minorHAnsi"/>
          <w:b/>
        </w:rPr>
        <w:t xml:space="preserve">Omluveni: </w:t>
      </w:r>
    </w:p>
    <w:p w14:paraId="6A6C2145" w14:textId="4443A083" w:rsidR="00CE7CCD" w:rsidRPr="00674AD6" w:rsidRDefault="00CE7CCD" w:rsidP="00CE7CCD">
      <w:pPr>
        <w:spacing w:after="0"/>
        <w:jc w:val="both"/>
        <w:rPr>
          <w:rFonts w:cstheme="minorHAnsi"/>
        </w:rPr>
      </w:pPr>
      <w:r w:rsidRPr="00674AD6">
        <w:rPr>
          <w:rFonts w:cstheme="minorHAnsi"/>
        </w:rPr>
        <w:t xml:space="preserve">MUDr. Iva Hodková </w:t>
      </w:r>
    </w:p>
    <w:p w14:paraId="0AB99A0B" w14:textId="77777777" w:rsidR="00CE7CCD" w:rsidRPr="00674AD6" w:rsidRDefault="00CE7CCD" w:rsidP="00CE7CCD">
      <w:pPr>
        <w:spacing w:after="0"/>
        <w:jc w:val="both"/>
        <w:rPr>
          <w:rFonts w:cstheme="minorHAnsi"/>
        </w:rPr>
      </w:pPr>
      <w:r w:rsidRPr="00674AD6">
        <w:rPr>
          <w:rFonts w:cstheme="minorHAnsi"/>
        </w:rPr>
        <w:t>MUDr. Simona Papežová</w:t>
      </w:r>
    </w:p>
    <w:p w14:paraId="5F3D998E" w14:textId="77777777" w:rsidR="00CE7CCD" w:rsidRPr="00674AD6" w:rsidRDefault="00CE7CCD" w:rsidP="00CE7CCD">
      <w:pPr>
        <w:spacing w:after="0"/>
        <w:jc w:val="both"/>
        <w:rPr>
          <w:rFonts w:cstheme="minorHAnsi"/>
        </w:rPr>
      </w:pPr>
      <w:r w:rsidRPr="00674AD6">
        <w:rPr>
          <w:rFonts w:cstheme="minorHAnsi"/>
        </w:rPr>
        <w:t>Mgr. Petr Peiger</w:t>
      </w:r>
    </w:p>
    <w:p w14:paraId="4CEED4D3" w14:textId="77777777" w:rsidR="00CE7CCD" w:rsidRPr="00674AD6" w:rsidRDefault="00CE7CCD" w:rsidP="00CE7CCD">
      <w:pPr>
        <w:spacing w:after="0"/>
        <w:jc w:val="both"/>
        <w:rPr>
          <w:rFonts w:cstheme="minorHAnsi"/>
        </w:rPr>
      </w:pPr>
      <w:r w:rsidRPr="00674AD6">
        <w:rPr>
          <w:rFonts w:cstheme="minorHAnsi"/>
        </w:rPr>
        <w:t xml:space="preserve">Prim. MUDr. Michal </w:t>
      </w:r>
      <w:proofErr w:type="spellStart"/>
      <w:r w:rsidRPr="00674AD6">
        <w:rPr>
          <w:rFonts w:cstheme="minorHAnsi"/>
        </w:rPr>
        <w:t>Považan</w:t>
      </w:r>
      <w:proofErr w:type="spellEnd"/>
    </w:p>
    <w:p w14:paraId="7BAA8B7C" w14:textId="77777777" w:rsidR="00CE7CCD" w:rsidRPr="00674AD6" w:rsidRDefault="00CE7CCD" w:rsidP="00CE7CCD">
      <w:pPr>
        <w:spacing w:after="0"/>
        <w:jc w:val="both"/>
        <w:rPr>
          <w:rFonts w:cstheme="minorHAnsi"/>
        </w:rPr>
      </w:pPr>
      <w:r w:rsidRPr="00674AD6">
        <w:rPr>
          <w:rFonts w:cstheme="minorHAnsi"/>
        </w:rPr>
        <w:t>MUDr. Petra Tomášková</w:t>
      </w:r>
    </w:p>
    <w:p w14:paraId="344AC5A2" w14:textId="77777777" w:rsidR="00CE7CCD" w:rsidRPr="00674AD6" w:rsidRDefault="00CE7CCD" w:rsidP="00CE7CCD">
      <w:pPr>
        <w:spacing w:after="0"/>
        <w:jc w:val="both"/>
        <w:rPr>
          <w:rFonts w:cstheme="minorHAnsi"/>
        </w:rPr>
      </w:pPr>
      <w:r w:rsidRPr="00674AD6">
        <w:rPr>
          <w:rFonts w:cstheme="minorHAnsi"/>
        </w:rPr>
        <w:t>MUDr. Petra Uhlíková</w:t>
      </w:r>
    </w:p>
    <w:p w14:paraId="6D121DB0" w14:textId="77777777" w:rsidR="007416AA" w:rsidRPr="00674AD6" w:rsidRDefault="007416AA" w:rsidP="007416AA">
      <w:pPr>
        <w:jc w:val="both"/>
        <w:rPr>
          <w:rFonts w:cstheme="minorHAnsi"/>
        </w:rPr>
      </w:pPr>
    </w:p>
    <w:p w14:paraId="6B09CE03" w14:textId="77777777" w:rsidR="007416AA" w:rsidRPr="00674AD6" w:rsidRDefault="007416AA" w:rsidP="007416AA">
      <w:pPr>
        <w:spacing w:after="0"/>
        <w:jc w:val="both"/>
        <w:rPr>
          <w:rFonts w:cstheme="minorHAnsi"/>
        </w:rPr>
      </w:pPr>
    </w:p>
    <w:p w14:paraId="72314AA3" w14:textId="77777777" w:rsidR="007416AA" w:rsidRPr="00674AD6" w:rsidRDefault="007416AA" w:rsidP="007416AA">
      <w:pPr>
        <w:spacing w:after="0"/>
        <w:jc w:val="both"/>
        <w:rPr>
          <w:rFonts w:cstheme="minorHAnsi"/>
        </w:rPr>
      </w:pPr>
    </w:p>
    <w:p w14:paraId="680951AA" w14:textId="77777777" w:rsidR="007416AA" w:rsidRPr="00674AD6" w:rsidRDefault="007416AA" w:rsidP="007416AA">
      <w:pPr>
        <w:jc w:val="both"/>
        <w:rPr>
          <w:rFonts w:cstheme="minorHAnsi"/>
          <w:b/>
          <w:bCs/>
          <w:color w:val="000000" w:themeColor="text1"/>
          <w:u w:val="single"/>
        </w:rPr>
      </w:pPr>
      <w:r w:rsidRPr="00674AD6">
        <w:rPr>
          <w:rFonts w:cstheme="minorHAnsi"/>
          <w:b/>
          <w:bCs/>
          <w:color w:val="000000" w:themeColor="text1"/>
          <w:u w:val="single"/>
        </w:rPr>
        <w:t>Program:</w:t>
      </w:r>
    </w:p>
    <w:p w14:paraId="1F160461" w14:textId="08031237" w:rsidR="003C645B" w:rsidRPr="00C715C2" w:rsidRDefault="007416AA" w:rsidP="003C645B">
      <w:pPr>
        <w:pStyle w:val="Odstavecseseznamem"/>
        <w:numPr>
          <w:ilvl w:val="0"/>
          <w:numId w:val="1"/>
        </w:numPr>
        <w:jc w:val="both"/>
        <w:rPr>
          <w:rFonts w:cstheme="minorHAnsi"/>
          <w:color w:val="000000" w:themeColor="text1"/>
        </w:rPr>
      </w:pPr>
      <w:r w:rsidRPr="00C715C2">
        <w:rPr>
          <w:rFonts w:cstheme="minorHAnsi"/>
        </w:rPr>
        <w:t>Standard akutní lůžkové dětské psychiatrické péče</w:t>
      </w:r>
      <w:r w:rsidRPr="00C715C2">
        <w:rPr>
          <w:rFonts w:cstheme="minorHAnsi"/>
          <w:color w:val="000000" w:themeColor="text1"/>
        </w:rPr>
        <w:t xml:space="preserve"> </w:t>
      </w:r>
    </w:p>
    <w:p w14:paraId="75B22B4A" w14:textId="040ABA66" w:rsidR="003C645B" w:rsidRPr="00C715C2" w:rsidRDefault="003C645B" w:rsidP="003C645B">
      <w:pPr>
        <w:pStyle w:val="Odstavecseseznamem"/>
        <w:numPr>
          <w:ilvl w:val="0"/>
          <w:numId w:val="1"/>
        </w:numPr>
        <w:jc w:val="both"/>
      </w:pPr>
      <w:r w:rsidRPr="00C715C2">
        <w:rPr>
          <w:rFonts w:cstheme="minorHAnsi"/>
          <w:color w:val="000000" w:themeColor="text1"/>
        </w:rPr>
        <w:t>Představení nového stálého hosta – dětsk</w:t>
      </w:r>
      <w:r w:rsidR="00FC747F">
        <w:rPr>
          <w:rFonts w:cstheme="minorHAnsi"/>
          <w:color w:val="000000" w:themeColor="text1"/>
        </w:rPr>
        <w:t>ý</w:t>
      </w:r>
      <w:r w:rsidRPr="00C715C2">
        <w:rPr>
          <w:rFonts w:cstheme="minorHAnsi"/>
          <w:color w:val="000000" w:themeColor="text1"/>
        </w:rPr>
        <w:t xml:space="preserve"> adiktolog </w:t>
      </w:r>
    </w:p>
    <w:p w14:paraId="0DF43AB5" w14:textId="283A0E77" w:rsidR="003C645B" w:rsidRPr="00C715C2" w:rsidRDefault="00FC747F" w:rsidP="003C645B">
      <w:pPr>
        <w:pStyle w:val="Odstavecseseznamem"/>
        <w:numPr>
          <w:ilvl w:val="0"/>
          <w:numId w:val="1"/>
        </w:numPr>
        <w:jc w:val="both"/>
        <w:rPr>
          <w:rFonts w:cstheme="minorHAnsi"/>
          <w:color w:val="000000" w:themeColor="text1"/>
        </w:rPr>
      </w:pPr>
      <w:r>
        <w:rPr>
          <w:rFonts w:cstheme="minorHAnsi"/>
          <w:color w:val="000000" w:themeColor="text1"/>
        </w:rPr>
        <w:t xml:space="preserve">Zdravotní výkon – </w:t>
      </w:r>
      <w:r w:rsidR="003C645B" w:rsidRPr="00C715C2">
        <w:rPr>
          <w:rFonts w:cstheme="minorHAnsi"/>
          <w:color w:val="000000" w:themeColor="text1"/>
        </w:rPr>
        <w:t>Více rodinná intervence</w:t>
      </w:r>
    </w:p>
    <w:p w14:paraId="2ADFBF59" w14:textId="0F80E7A2" w:rsidR="003C645B" w:rsidRPr="00C715C2" w:rsidRDefault="00FC747F" w:rsidP="003C645B">
      <w:pPr>
        <w:pStyle w:val="Odstavecseseznamem"/>
        <w:numPr>
          <w:ilvl w:val="0"/>
          <w:numId w:val="1"/>
        </w:numPr>
        <w:jc w:val="both"/>
        <w:rPr>
          <w:rFonts w:cstheme="minorHAnsi"/>
          <w:color w:val="000000" w:themeColor="text1"/>
        </w:rPr>
      </w:pPr>
      <w:r>
        <w:rPr>
          <w:rFonts w:cstheme="minorHAnsi"/>
          <w:color w:val="000000" w:themeColor="text1"/>
        </w:rPr>
        <w:t>Zdravotní v</w:t>
      </w:r>
      <w:r w:rsidR="003C645B" w:rsidRPr="00C715C2">
        <w:rPr>
          <w:rFonts w:cstheme="minorHAnsi"/>
          <w:color w:val="000000" w:themeColor="text1"/>
        </w:rPr>
        <w:t xml:space="preserve">ýkon </w:t>
      </w:r>
      <w:r>
        <w:rPr>
          <w:rFonts w:cstheme="minorHAnsi"/>
          <w:color w:val="000000" w:themeColor="text1"/>
        </w:rPr>
        <w:t>– P</w:t>
      </w:r>
      <w:r w:rsidR="003C645B" w:rsidRPr="00C715C2">
        <w:rPr>
          <w:rFonts w:cstheme="minorHAnsi"/>
          <w:color w:val="000000" w:themeColor="text1"/>
        </w:rPr>
        <w:t>ředání pacienta mezi dětským a dospěláckým psychiatrem</w:t>
      </w:r>
    </w:p>
    <w:p w14:paraId="31725024" w14:textId="77777777" w:rsidR="003C645B" w:rsidRPr="00C715C2" w:rsidRDefault="003C645B" w:rsidP="003C645B">
      <w:pPr>
        <w:pStyle w:val="Odstavecseseznamem"/>
        <w:numPr>
          <w:ilvl w:val="0"/>
          <w:numId w:val="1"/>
        </w:numPr>
        <w:jc w:val="both"/>
        <w:rPr>
          <w:rFonts w:cstheme="minorHAnsi"/>
          <w:color w:val="000000" w:themeColor="text1"/>
        </w:rPr>
      </w:pPr>
      <w:r w:rsidRPr="00C715C2">
        <w:rPr>
          <w:rFonts w:cstheme="minorHAnsi"/>
          <w:color w:val="000000" w:themeColor="text1"/>
        </w:rPr>
        <w:t xml:space="preserve">Ošetřovací den pro otevřený denní stacionář zvlášť pro děti a adolescenty </w:t>
      </w:r>
    </w:p>
    <w:p w14:paraId="0B4BBC46" w14:textId="0FADAC37" w:rsidR="003C645B" w:rsidRPr="00C715C2" w:rsidRDefault="00FC747F" w:rsidP="003C645B">
      <w:pPr>
        <w:pStyle w:val="Odstavecseseznamem"/>
        <w:numPr>
          <w:ilvl w:val="0"/>
          <w:numId w:val="1"/>
        </w:numPr>
        <w:jc w:val="both"/>
        <w:rPr>
          <w:rFonts w:cstheme="minorHAnsi"/>
          <w:color w:val="000000" w:themeColor="text1"/>
        </w:rPr>
      </w:pPr>
      <w:r>
        <w:rPr>
          <w:rFonts w:cstheme="minorHAnsi"/>
          <w:color w:val="000000" w:themeColor="text1"/>
        </w:rPr>
        <w:t>Revize</w:t>
      </w:r>
      <w:r w:rsidR="003C645B" w:rsidRPr="00C715C2">
        <w:rPr>
          <w:rFonts w:cstheme="minorHAnsi"/>
          <w:color w:val="000000" w:themeColor="text1"/>
        </w:rPr>
        <w:t xml:space="preserve"> standardu CDZ</w:t>
      </w:r>
      <w:r w:rsidR="009B255E">
        <w:rPr>
          <w:rFonts w:cstheme="minorHAnsi"/>
          <w:color w:val="000000" w:themeColor="text1"/>
        </w:rPr>
        <w:t>-</w:t>
      </w:r>
      <w:r w:rsidR="003C645B" w:rsidRPr="00C715C2">
        <w:rPr>
          <w:rFonts w:cstheme="minorHAnsi"/>
          <w:color w:val="000000" w:themeColor="text1"/>
        </w:rPr>
        <w:t>D</w:t>
      </w:r>
    </w:p>
    <w:p w14:paraId="7185905D" w14:textId="77777777" w:rsidR="003C645B" w:rsidRPr="00C715C2" w:rsidRDefault="003C645B" w:rsidP="003C645B">
      <w:pPr>
        <w:pStyle w:val="Odstavecseseznamem"/>
        <w:numPr>
          <w:ilvl w:val="0"/>
          <w:numId w:val="1"/>
        </w:numPr>
        <w:jc w:val="both"/>
        <w:rPr>
          <w:rFonts w:cstheme="minorHAnsi"/>
          <w:color w:val="000000" w:themeColor="text1"/>
        </w:rPr>
      </w:pPr>
      <w:r w:rsidRPr="00C715C2">
        <w:rPr>
          <w:rFonts w:cstheme="minorHAnsi"/>
          <w:color w:val="000000" w:themeColor="text1"/>
        </w:rPr>
        <w:t xml:space="preserve">Koncepce dětské a dorostové psychiatrie </w:t>
      </w:r>
    </w:p>
    <w:p w14:paraId="665B106C" w14:textId="367896B6" w:rsidR="009A6458" w:rsidRPr="00C715C2" w:rsidRDefault="009A6458" w:rsidP="009A6458">
      <w:pPr>
        <w:pStyle w:val="Odstavecseseznamem"/>
        <w:numPr>
          <w:ilvl w:val="0"/>
          <w:numId w:val="1"/>
        </w:numPr>
        <w:jc w:val="both"/>
        <w:rPr>
          <w:rFonts w:cstheme="minorHAnsi"/>
        </w:rPr>
      </w:pPr>
      <w:r w:rsidRPr="00C715C2">
        <w:rPr>
          <w:rFonts w:cstheme="minorHAnsi"/>
        </w:rPr>
        <w:t>Revize vyhlášky MŠMT č. 72/2005 Sb. o poskytování poradenských služeb ve školách a</w:t>
      </w:r>
      <w:r w:rsidR="009B255E">
        <w:rPr>
          <w:rFonts w:cstheme="minorHAnsi"/>
        </w:rPr>
        <w:t> </w:t>
      </w:r>
      <w:r w:rsidRPr="00C715C2">
        <w:rPr>
          <w:rFonts w:cstheme="minorHAnsi"/>
        </w:rPr>
        <w:t xml:space="preserve">školských poradenských zařízeních </w:t>
      </w:r>
    </w:p>
    <w:p w14:paraId="3E2D8DD0" w14:textId="1554681B" w:rsidR="007416AA" w:rsidRPr="00092843" w:rsidRDefault="007416AA" w:rsidP="007416AA">
      <w:pPr>
        <w:pStyle w:val="Odstavecseseznamem"/>
        <w:numPr>
          <w:ilvl w:val="0"/>
          <w:numId w:val="1"/>
        </w:numPr>
        <w:jc w:val="both"/>
        <w:rPr>
          <w:rFonts w:cstheme="minorHAnsi"/>
          <w:color w:val="000000" w:themeColor="text1"/>
        </w:rPr>
      </w:pPr>
      <w:r w:rsidRPr="00C715C2">
        <w:rPr>
          <w:rFonts w:cstheme="minorHAnsi"/>
          <w:color w:val="000000" w:themeColor="text1"/>
        </w:rPr>
        <w:t xml:space="preserve">Termíny </w:t>
      </w:r>
      <w:r w:rsidR="00C715C2" w:rsidRPr="00C715C2">
        <w:rPr>
          <w:rFonts w:cstheme="minorHAnsi"/>
          <w:color w:val="000000" w:themeColor="text1"/>
        </w:rPr>
        <w:t>setkání do konce</w:t>
      </w:r>
      <w:r w:rsidR="00C715C2">
        <w:rPr>
          <w:rFonts w:cstheme="minorHAnsi"/>
          <w:color w:val="000000" w:themeColor="text1"/>
        </w:rPr>
        <w:t xml:space="preserve"> roku 2025:</w:t>
      </w:r>
      <w:r w:rsidRPr="00092843">
        <w:rPr>
          <w:rFonts w:cstheme="minorHAnsi"/>
          <w:color w:val="000000" w:themeColor="text1"/>
        </w:rPr>
        <w:t xml:space="preserve"> </w:t>
      </w:r>
      <w:r w:rsidR="00C715C2">
        <w:rPr>
          <w:rFonts w:cstheme="minorHAnsi"/>
          <w:color w:val="000000" w:themeColor="text1"/>
        </w:rPr>
        <w:t>18.9.; 16.10.; 20.11.; 18.12</w:t>
      </w:r>
    </w:p>
    <w:p w14:paraId="74A639FA" w14:textId="43845A5F" w:rsidR="00092843" w:rsidRDefault="00092843">
      <w:pPr>
        <w:rPr>
          <w:rFonts w:cstheme="minorHAnsi"/>
        </w:rPr>
      </w:pPr>
      <w:r>
        <w:rPr>
          <w:rFonts w:cstheme="minorHAnsi"/>
        </w:rPr>
        <w:br w:type="page"/>
      </w:r>
    </w:p>
    <w:p w14:paraId="421F9FBF" w14:textId="77777777" w:rsidR="009A6458" w:rsidRDefault="009A6458" w:rsidP="009A6458">
      <w:pPr>
        <w:pStyle w:val="Odstavecseseznamem"/>
        <w:numPr>
          <w:ilvl w:val="0"/>
          <w:numId w:val="3"/>
        </w:numPr>
        <w:jc w:val="both"/>
        <w:rPr>
          <w:rFonts w:cstheme="minorHAnsi"/>
          <w:b/>
          <w:bCs/>
          <w:color w:val="000000" w:themeColor="text1"/>
        </w:rPr>
      </w:pPr>
      <w:r w:rsidRPr="00674AD6">
        <w:rPr>
          <w:rFonts w:cstheme="minorHAnsi"/>
          <w:b/>
          <w:bCs/>
        </w:rPr>
        <w:lastRenderedPageBreak/>
        <w:t>Standard akutní lůžkové dětské psychiatrické péče</w:t>
      </w:r>
      <w:r w:rsidRPr="00674AD6">
        <w:rPr>
          <w:rFonts w:cstheme="minorHAnsi"/>
          <w:b/>
          <w:bCs/>
          <w:color w:val="000000" w:themeColor="text1"/>
        </w:rPr>
        <w:t xml:space="preserve"> </w:t>
      </w:r>
    </w:p>
    <w:p w14:paraId="5E209882" w14:textId="77777777" w:rsidR="0011516F" w:rsidRPr="009979C0" w:rsidRDefault="0011516F" w:rsidP="0011516F">
      <w:pPr>
        <w:spacing w:line="278" w:lineRule="auto"/>
      </w:pPr>
      <w:r w:rsidRPr="009979C0">
        <w:t>Dr. Theiner představil návrh Standardu akutní lůžkové dětské psychiatrické péče, včetně přílohy. Dokument vznikl jako doporučený rámec pro nově vznikající nebo rekonstruovaná oddělení, s cílem popsat optimální podobu péče a být otevřený dalšímu rozvoji. Záměrem bylo, aby standard nebyl přehnaně závazný.</w:t>
      </w:r>
    </w:p>
    <w:p w14:paraId="43BE9913" w14:textId="7C510E3A" w:rsidR="0011516F" w:rsidRPr="009979C0" w:rsidRDefault="0011516F" w:rsidP="0011516F">
      <w:pPr>
        <w:spacing w:line="278" w:lineRule="auto"/>
      </w:pPr>
      <w:r w:rsidRPr="00A45CE8">
        <w:t>Během připomínkového řízení</w:t>
      </w:r>
      <w:r>
        <w:t xml:space="preserve"> v rámci OR-RDZ vznesla nejvíce připomínek Česká asociace sester.</w:t>
      </w:r>
      <w:r w:rsidRPr="009979C0">
        <w:t xml:space="preserve"> Všechny akceptované připomínky byly zapracovány bez narušení původního záměru dokumentu.</w:t>
      </w:r>
    </w:p>
    <w:p w14:paraId="5489B1FE" w14:textId="77777777" w:rsidR="0011516F" w:rsidRPr="009979C0" w:rsidRDefault="0011516F" w:rsidP="00A45CE8">
      <w:pPr>
        <w:spacing w:after="0" w:line="278" w:lineRule="auto"/>
      </w:pPr>
      <w:r w:rsidRPr="009979C0">
        <w:rPr>
          <w:b/>
          <w:bCs/>
        </w:rPr>
        <w:t>Hlavní zapracované změny:</w:t>
      </w:r>
    </w:p>
    <w:p w14:paraId="417E47AC" w14:textId="77777777" w:rsidR="0011516F" w:rsidRPr="009979C0" w:rsidRDefault="0011516F" w:rsidP="00A45CE8">
      <w:pPr>
        <w:numPr>
          <w:ilvl w:val="0"/>
          <w:numId w:val="4"/>
        </w:numPr>
        <w:spacing w:after="0" w:line="278" w:lineRule="auto"/>
      </w:pPr>
      <w:r w:rsidRPr="009979C0">
        <w:t>Navýšení počtu sester z 18 na 20 úvazků pro stanici s 25 lůžky.</w:t>
      </w:r>
    </w:p>
    <w:p w14:paraId="4EF22FBE" w14:textId="77777777" w:rsidR="0011516F" w:rsidRPr="00A45CE8" w:rsidRDefault="0011516F" w:rsidP="00A45CE8">
      <w:pPr>
        <w:numPr>
          <w:ilvl w:val="0"/>
          <w:numId w:val="4"/>
        </w:numPr>
        <w:spacing w:after="0" w:line="278" w:lineRule="auto"/>
      </w:pPr>
      <w:r w:rsidRPr="009979C0">
        <w:t xml:space="preserve">Zavedení třístupňového modelu psychoterapie, </w:t>
      </w:r>
      <w:r w:rsidRPr="00A45CE8">
        <w:t xml:space="preserve">který umožňuje, aby i sestry měly kompetence vykonávat určité psychoterapeutické činnosti a zároveň byly přítomny v denních směnách </w:t>
      </w:r>
    </w:p>
    <w:p w14:paraId="530AA57B" w14:textId="1CED1959" w:rsidR="0011516F" w:rsidRPr="009979C0" w:rsidRDefault="0011516F" w:rsidP="00A45CE8">
      <w:pPr>
        <w:numPr>
          <w:ilvl w:val="0"/>
          <w:numId w:val="4"/>
        </w:numPr>
        <w:spacing w:after="0" w:line="278" w:lineRule="auto"/>
      </w:pPr>
      <w:r w:rsidRPr="009979C0">
        <w:t>Požadavek na nutričního terapeuta nebyl přijat – pozice zůstává v režimu konziliární služby.</w:t>
      </w:r>
    </w:p>
    <w:p w14:paraId="5A7B33FA" w14:textId="77777777" w:rsidR="0011516F" w:rsidRPr="009979C0" w:rsidRDefault="0011516F" w:rsidP="00A45CE8">
      <w:pPr>
        <w:numPr>
          <w:ilvl w:val="0"/>
          <w:numId w:val="4"/>
        </w:numPr>
        <w:spacing w:after="0" w:line="278" w:lineRule="auto"/>
      </w:pPr>
      <w:r w:rsidRPr="009979C0">
        <w:t>Doporučení pro zřízení klidové místnosti – příklad dobré praxe: DPN Opařany.</w:t>
      </w:r>
    </w:p>
    <w:p w14:paraId="4385E4EC" w14:textId="77777777" w:rsidR="0011516F" w:rsidRPr="009979C0" w:rsidRDefault="0011516F" w:rsidP="0011516F">
      <w:pPr>
        <w:numPr>
          <w:ilvl w:val="0"/>
          <w:numId w:val="4"/>
        </w:numPr>
        <w:spacing w:line="278" w:lineRule="auto"/>
      </w:pPr>
      <w:r w:rsidRPr="009979C0">
        <w:t>Upřesnění ohledně kukátka do izolační místnosti – nejde o trvalý dohled, ale o průhledové okno a/nebo kamerový systém.</w:t>
      </w:r>
    </w:p>
    <w:p w14:paraId="37FCD1F4" w14:textId="77777777" w:rsidR="0011516F" w:rsidRPr="009979C0" w:rsidRDefault="0011516F" w:rsidP="00A45CE8">
      <w:pPr>
        <w:spacing w:after="0" w:line="278" w:lineRule="auto"/>
        <w:rPr>
          <w:b/>
          <w:bCs/>
        </w:rPr>
      </w:pPr>
      <w:r w:rsidRPr="009979C0">
        <w:rPr>
          <w:b/>
          <w:bCs/>
        </w:rPr>
        <w:t>Diskuse k návrhu:</w:t>
      </w:r>
    </w:p>
    <w:p w14:paraId="5332924D" w14:textId="35B3EECF" w:rsidR="0011516F" w:rsidRPr="009979C0" w:rsidRDefault="0011516F" w:rsidP="00A45CE8">
      <w:pPr>
        <w:numPr>
          <w:ilvl w:val="0"/>
          <w:numId w:val="5"/>
        </w:numPr>
        <w:spacing w:after="0" w:line="278" w:lineRule="auto"/>
      </w:pPr>
      <w:r w:rsidRPr="00A45CE8">
        <w:rPr>
          <w:rFonts w:cstheme="minorHAnsi"/>
          <w:color w:val="000000" w:themeColor="text1"/>
        </w:rPr>
        <w:t>Zda bylo během tvorby standardu uvažováno o výpočtu ekonomické soběstačnosti dle DRG?</w:t>
      </w:r>
      <w:r w:rsidRPr="00A45CE8">
        <w:rPr>
          <w:rFonts w:cstheme="minorHAnsi"/>
          <w:color w:val="000000" w:themeColor="text1"/>
        </w:rPr>
        <w:br/>
        <w:t xml:space="preserve">Reakce: </w:t>
      </w:r>
      <w:r w:rsidRPr="00A45CE8">
        <w:t xml:space="preserve">Uvažováno bylo, </w:t>
      </w:r>
      <w:r w:rsidRPr="009979C0">
        <w:t xml:space="preserve">ale náklady se </w:t>
      </w:r>
      <w:proofErr w:type="gramStart"/>
      <w:r w:rsidRPr="009979C0">
        <w:t>liší</w:t>
      </w:r>
      <w:proofErr w:type="gramEnd"/>
      <w:r w:rsidRPr="009979C0">
        <w:t xml:space="preserve"> podle typu zařízení a regionu.</w:t>
      </w:r>
    </w:p>
    <w:p w14:paraId="790F4D70" w14:textId="0B3113DA" w:rsidR="0011516F" w:rsidRPr="009979C0" w:rsidRDefault="0011516F" w:rsidP="00A45CE8">
      <w:pPr>
        <w:numPr>
          <w:ilvl w:val="0"/>
          <w:numId w:val="5"/>
        </w:numPr>
        <w:spacing w:after="0" w:line="278" w:lineRule="auto"/>
      </w:pPr>
      <w:r w:rsidRPr="00A45CE8">
        <w:rPr>
          <w:rFonts w:cstheme="minorHAnsi"/>
          <w:color w:val="000000" w:themeColor="text1"/>
        </w:rPr>
        <w:t>Za uživatele péče by b</w:t>
      </w:r>
      <w:r w:rsidRPr="00A45CE8">
        <w:t>ylo vhodné, aby i při rekonstrukcích platily stejně přísné podmínky jako pro nová oddělení.</w:t>
      </w:r>
      <w:r w:rsidRPr="00A45CE8">
        <w:br/>
      </w:r>
      <w:r w:rsidRPr="00A45CE8">
        <w:rPr>
          <w:rFonts w:cstheme="minorHAnsi"/>
          <w:color w:val="000000" w:themeColor="text1"/>
        </w:rPr>
        <w:t xml:space="preserve">Reakce: </w:t>
      </w:r>
      <w:r w:rsidRPr="00A45CE8">
        <w:t>Standard přináší výrazné zlepšení oproti současnému stavu. Pokud budou požadavky na rekonstrukce příliš přísné, mohlo by to vést k nedostupnosti péče.</w:t>
      </w:r>
    </w:p>
    <w:p w14:paraId="295F9E1A" w14:textId="77ABD5F4" w:rsidR="0011516F" w:rsidRPr="00A45CE8" w:rsidRDefault="00A45CE8" w:rsidP="00A45CE8">
      <w:pPr>
        <w:pStyle w:val="Odstavecseseznamem"/>
        <w:numPr>
          <w:ilvl w:val="0"/>
          <w:numId w:val="5"/>
        </w:numPr>
        <w:spacing w:after="0" w:line="240" w:lineRule="auto"/>
        <w:jc w:val="both"/>
        <w:rPr>
          <w:rFonts w:cstheme="minorHAnsi"/>
          <w:color w:val="000000" w:themeColor="text1"/>
        </w:rPr>
      </w:pPr>
      <w:r w:rsidRPr="00A45CE8">
        <w:t>Z jakého předpisu vychází p</w:t>
      </w:r>
      <w:r w:rsidRPr="009979C0">
        <w:t xml:space="preserve">ozice </w:t>
      </w:r>
      <w:r w:rsidRPr="00A45CE8">
        <w:rPr>
          <w:rStyle w:val="Zdraznn"/>
          <w:i w:val="0"/>
          <w:iCs w:val="0"/>
        </w:rPr>
        <w:t>psychosociální intervent</w:t>
      </w:r>
      <w:r w:rsidRPr="00A45CE8">
        <w:rPr>
          <w:i/>
          <w:iCs/>
        </w:rPr>
        <w:t xml:space="preserve"> </w:t>
      </w:r>
      <w:r w:rsidRPr="00A45CE8">
        <w:t>a</w:t>
      </w:r>
      <w:r w:rsidRPr="00A45CE8">
        <w:rPr>
          <w:i/>
          <w:iCs/>
        </w:rPr>
        <w:t xml:space="preserve"> </w:t>
      </w:r>
      <w:r w:rsidRPr="00A45CE8">
        <w:rPr>
          <w:rStyle w:val="Zdraznn"/>
          <w:i w:val="0"/>
          <w:iCs w:val="0"/>
        </w:rPr>
        <w:t>psychosociální konzultant</w:t>
      </w:r>
      <w:r w:rsidRPr="00A45CE8">
        <w:t>?</w:t>
      </w:r>
      <w:r w:rsidRPr="00A45CE8">
        <w:rPr>
          <w:rFonts w:cstheme="minorHAnsi"/>
          <w:color w:val="000000" w:themeColor="text1"/>
        </w:rPr>
        <w:t xml:space="preserve"> </w:t>
      </w:r>
      <w:r w:rsidRPr="00A45CE8">
        <w:rPr>
          <w:rFonts w:cstheme="minorHAnsi"/>
          <w:color w:val="000000" w:themeColor="text1"/>
        </w:rPr>
        <w:br/>
      </w:r>
      <w:r w:rsidR="0011516F" w:rsidRPr="00A45CE8">
        <w:t>Vycházejí z metodiky zveřejněné ve Věstníku MZ</w:t>
      </w:r>
      <w:r w:rsidRPr="00A45CE8">
        <w:t>D</w:t>
      </w:r>
      <w:r w:rsidR="0011516F" w:rsidRPr="00A45CE8">
        <w:t xml:space="preserve"> ČR č. 13/2022 a č. 3/2023. Pozice vykonávají sestry s odpovídajícím vzděláním a mohou vykazovat psychoterapeutické výkony.</w:t>
      </w:r>
      <w:r w:rsidRPr="00A45CE8">
        <w:t xml:space="preserve"> V textu standardu bylo upřesněno, že se jedná o zdravotníky pro psychosociální intervenci a zdravotníky pro psychoterapeutické konzultace.</w:t>
      </w:r>
    </w:p>
    <w:p w14:paraId="54410DD5" w14:textId="77777777" w:rsidR="0011516F" w:rsidRPr="009979C0" w:rsidRDefault="0011516F" w:rsidP="0011516F">
      <w:pPr>
        <w:numPr>
          <w:ilvl w:val="0"/>
          <w:numId w:val="5"/>
        </w:numPr>
        <w:spacing w:line="278" w:lineRule="auto"/>
      </w:pPr>
      <w:r w:rsidRPr="009979C0">
        <w:t>Zařazení dětského klinického psychologa: Diskutováno jako možný motivační prvek pro pracoviště. Doporučeno specifikovat návrh formou připomínky.</w:t>
      </w:r>
    </w:p>
    <w:p w14:paraId="632BD1B1" w14:textId="7B39E84A" w:rsidR="00A45CE8" w:rsidRPr="009979C0" w:rsidRDefault="00A45CE8" w:rsidP="00A45CE8">
      <w:pPr>
        <w:spacing w:line="278" w:lineRule="auto"/>
      </w:pPr>
      <w:r w:rsidRPr="009979C0">
        <w:t>Standard byl rozeslán k připomínkám dne 19. 6., termín odevzdání do 26. 6.</w:t>
      </w:r>
      <w:r w:rsidRPr="00A45CE8">
        <w:t xml:space="preserve"> </w:t>
      </w:r>
      <w:r w:rsidRPr="009979C0">
        <w:t>Nebyly uplatněny žádné další připomínky.</w:t>
      </w:r>
    </w:p>
    <w:p w14:paraId="231854DC" w14:textId="77777777" w:rsidR="00A45CE8" w:rsidRPr="009979C0" w:rsidRDefault="00A45CE8" w:rsidP="00A45CE8">
      <w:pPr>
        <w:spacing w:line="278" w:lineRule="auto"/>
      </w:pPr>
      <w:r w:rsidRPr="009979C0">
        <w:t>Dne 27. 6. bylo vyhlášeno hlasování per rollam s termínem do 4. 7.</w:t>
      </w:r>
    </w:p>
    <w:p w14:paraId="777C426D" w14:textId="5903C2D0" w:rsidR="00A45CE8" w:rsidRPr="009979C0" w:rsidRDefault="00A45CE8" w:rsidP="00A45CE8">
      <w:pPr>
        <w:spacing w:line="278" w:lineRule="auto"/>
      </w:pPr>
      <w:r w:rsidRPr="009979C0">
        <w:t>Standard byl pracovní skupinou</w:t>
      </w:r>
      <w:r w:rsidRPr="00A45CE8">
        <w:t xml:space="preserve"> </w:t>
      </w:r>
      <w:r w:rsidRPr="009979C0">
        <w:t xml:space="preserve">schválen: 11 z 15 členů s hlasovacím právem hlasovalo </w:t>
      </w:r>
      <w:r w:rsidRPr="00A45CE8">
        <w:t>PRO</w:t>
      </w:r>
      <w:r w:rsidRPr="009979C0">
        <w:t>.</w:t>
      </w:r>
    </w:p>
    <w:p w14:paraId="751F0EB6" w14:textId="06312418" w:rsidR="00092843" w:rsidRPr="00575C8C" w:rsidRDefault="00092843" w:rsidP="00575C8C">
      <w:pPr>
        <w:spacing w:after="120" w:line="240" w:lineRule="auto"/>
        <w:rPr>
          <w:rFonts w:cstheme="minorHAnsi"/>
          <w:color w:val="000000" w:themeColor="text1"/>
        </w:rPr>
      </w:pPr>
      <w:r w:rsidRPr="00575C8C">
        <w:rPr>
          <w:rFonts w:cstheme="minorHAnsi"/>
          <w:color w:val="000000" w:themeColor="text1"/>
        </w:rPr>
        <w:br w:type="page"/>
      </w:r>
    </w:p>
    <w:p w14:paraId="79AB9184" w14:textId="278A2D88" w:rsidR="003C645B" w:rsidRPr="00092843" w:rsidRDefault="00A15BBD">
      <w:pPr>
        <w:pStyle w:val="Odstavecseseznamem"/>
        <w:numPr>
          <w:ilvl w:val="0"/>
          <w:numId w:val="3"/>
        </w:numPr>
        <w:jc w:val="both"/>
        <w:rPr>
          <w:b/>
          <w:bCs/>
        </w:rPr>
      </w:pPr>
      <w:r w:rsidRPr="00092843">
        <w:rPr>
          <w:rFonts w:cstheme="minorHAnsi"/>
          <w:b/>
          <w:bCs/>
          <w:color w:val="000000" w:themeColor="text1"/>
        </w:rPr>
        <w:lastRenderedPageBreak/>
        <w:t>Představení nového stálého hosta</w:t>
      </w:r>
      <w:r w:rsidR="003C645B" w:rsidRPr="00092843">
        <w:rPr>
          <w:rFonts w:cstheme="minorHAnsi"/>
          <w:b/>
          <w:bCs/>
          <w:color w:val="000000" w:themeColor="text1"/>
        </w:rPr>
        <w:t xml:space="preserve"> – dětsk</w:t>
      </w:r>
      <w:r w:rsidR="00FC747F">
        <w:rPr>
          <w:rFonts w:cstheme="minorHAnsi"/>
          <w:b/>
          <w:bCs/>
          <w:color w:val="000000" w:themeColor="text1"/>
        </w:rPr>
        <w:t>ý</w:t>
      </w:r>
      <w:r w:rsidR="003C645B" w:rsidRPr="00092843">
        <w:rPr>
          <w:rFonts w:cstheme="minorHAnsi"/>
          <w:b/>
          <w:bCs/>
          <w:color w:val="000000" w:themeColor="text1"/>
        </w:rPr>
        <w:t xml:space="preserve"> adiktolog </w:t>
      </w:r>
    </w:p>
    <w:p w14:paraId="56CAB708" w14:textId="5FC35EDA" w:rsidR="007B5E9F" w:rsidRPr="00874F8C" w:rsidRDefault="007B5E9F" w:rsidP="007B5E9F">
      <w:pPr>
        <w:spacing w:line="278" w:lineRule="auto"/>
      </w:pPr>
      <w:r w:rsidRPr="00874F8C">
        <w:t>Na základě doporučení Národní rady pro duševní zdraví byl vznesen návrh zařadit zástupce dětské a</w:t>
      </w:r>
      <w:r w:rsidRPr="007B5E9F">
        <w:t> </w:t>
      </w:r>
      <w:r w:rsidRPr="00874F8C">
        <w:t>dorostové adiktologie do pracovních skupin zaměřených na péči o děti.</w:t>
      </w:r>
    </w:p>
    <w:p w14:paraId="39DC996E" w14:textId="77777777" w:rsidR="007B5E9F" w:rsidRPr="00874F8C" w:rsidRDefault="007B5E9F" w:rsidP="007B5E9F">
      <w:pPr>
        <w:spacing w:line="278" w:lineRule="auto"/>
      </w:pPr>
      <w:r w:rsidRPr="00874F8C">
        <w:t xml:space="preserve">Po dohodě s předsedou Pracovní skupiny pro dětskou a dorostovou psychiatrii (PS DDP) byla oslovena Česká asociace adiktologů, která nominovala Mgr. Tomáše </w:t>
      </w:r>
      <w:proofErr w:type="spellStart"/>
      <w:r w:rsidRPr="00874F8C">
        <w:t>Jandáče</w:t>
      </w:r>
      <w:proofErr w:type="spellEnd"/>
      <w:r w:rsidRPr="00874F8C">
        <w:t>, Ph.D.</w:t>
      </w:r>
    </w:p>
    <w:p w14:paraId="7CEACD16" w14:textId="651AAABC" w:rsidR="007B5E9F" w:rsidRDefault="007B5E9F" w:rsidP="007B5E9F">
      <w:pPr>
        <w:spacing w:line="278" w:lineRule="auto"/>
      </w:pPr>
      <w:r w:rsidRPr="00874F8C">
        <w:t xml:space="preserve">Mgr. </w:t>
      </w:r>
      <w:proofErr w:type="spellStart"/>
      <w:r w:rsidRPr="00874F8C">
        <w:t>Jandáč</w:t>
      </w:r>
      <w:proofErr w:type="spellEnd"/>
      <w:r w:rsidRPr="00874F8C">
        <w:t xml:space="preserve"> působí jako adiktolog v Ambulanci dětské a dorostové adiktologie na Klinice adiktologie 1. LF UK a VFN v Praze. Dětské adiktologii se věnuje také ve své výzkumné činnosti.</w:t>
      </w:r>
    </w:p>
    <w:p w14:paraId="0C341DE2" w14:textId="77777777" w:rsidR="00F5459B" w:rsidRPr="00F5459B" w:rsidRDefault="00F5459B" w:rsidP="009B0197">
      <w:pPr>
        <w:jc w:val="both"/>
        <w:rPr>
          <w:rFonts w:cstheme="minorHAnsi"/>
          <w:b/>
          <w:bCs/>
          <w:color w:val="000000" w:themeColor="text1"/>
        </w:rPr>
      </w:pPr>
    </w:p>
    <w:p w14:paraId="337A6630" w14:textId="13B4A94A" w:rsidR="00FC747F" w:rsidRPr="00FC747F" w:rsidRDefault="00FC747F" w:rsidP="00FC747F">
      <w:pPr>
        <w:pStyle w:val="Odstavecseseznamem"/>
        <w:numPr>
          <w:ilvl w:val="0"/>
          <w:numId w:val="3"/>
        </w:numPr>
        <w:rPr>
          <w:rFonts w:cstheme="minorHAnsi"/>
          <w:b/>
          <w:bCs/>
          <w:color w:val="000000" w:themeColor="text1"/>
        </w:rPr>
      </w:pPr>
      <w:r w:rsidRPr="00FC747F">
        <w:rPr>
          <w:rFonts w:cstheme="minorHAnsi"/>
          <w:b/>
          <w:bCs/>
          <w:color w:val="000000" w:themeColor="text1"/>
        </w:rPr>
        <w:t>Zdravotní výkon – Více rodinná intervence</w:t>
      </w:r>
    </w:p>
    <w:p w14:paraId="4745415D" w14:textId="5B2EA71E" w:rsidR="00184375" w:rsidRDefault="00184375" w:rsidP="00E87B71">
      <w:pPr>
        <w:jc w:val="both"/>
        <w:rPr>
          <w:b/>
          <w:bCs/>
        </w:rPr>
      </w:pPr>
      <w:r w:rsidRPr="00BF50EA">
        <w:t xml:space="preserve">Primář Havelka informoval, že na začátku června schválila pracovní skupina k Seznamu zdravotních výkonů nový </w:t>
      </w:r>
      <w:r w:rsidR="00FC747F" w:rsidRPr="00BF50EA">
        <w:t xml:space="preserve">zdravotní </w:t>
      </w:r>
      <w:r w:rsidRPr="00BF50EA">
        <w:t xml:space="preserve">výkon </w:t>
      </w:r>
      <w:r w:rsidRPr="00BF50EA">
        <w:rPr>
          <w:rStyle w:val="Siln"/>
          <w:b w:val="0"/>
          <w:bCs w:val="0"/>
        </w:rPr>
        <w:t>více rodinné intervence</w:t>
      </w:r>
      <w:r w:rsidRPr="00BF50EA">
        <w:t xml:space="preserve">. Tento výkon má potenciál zásadně ovlivnit léčbu poruch příjmu potravy jak u dětí, tak u dospělých. Předpokládá se, že bude zařazen do úhradového systému od roku </w:t>
      </w:r>
      <w:r w:rsidRPr="00BF50EA">
        <w:rPr>
          <w:rStyle w:val="Siln"/>
          <w:b w:val="0"/>
          <w:bCs w:val="0"/>
        </w:rPr>
        <w:t>2027</w:t>
      </w:r>
      <w:r w:rsidRPr="00F5459B">
        <w:rPr>
          <w:b/>
          <w:bCs/>
        </w:rPr>
        <w:t>.</w:t>
      </w:r>
    </w:p>
    <w:p w14:paraId="19DE237D" w14:textId="77777777" w:rsidR="00F5459B" w:rsidRPr="00F5459B" w:rsidRDefault="00F5459B" w:rsidP="00E87B71">
      <w:pPr>
        <w:jc w:val="both"/>
        <w:rPr>
          <w:rFonts w:cstheme="minorHAnsi"/>
          <w:color w:val="000000" w:themeColor="text1"/>
        </w:rPr>
      </w:pPr>
    </w:p>
    <w:p w14:paraId="58BB4CF0" w14:textId="3A72560B" w:rsidR="00E87B71" w:rsidRPr="00F5459B" w:rsidRDefault="00FC747F" w:rsidP="00E87B71">
      <w:pPr>
        <w:pStyle w:val="Odstavecseseznamem"/>
        <w:numPr>
          <w:ilvl w:val="0"/>
          <w:numId w:val="3"/>
        </w:numPr>
        <w:jc w:val="both"/>
        <w:rPr>
          <w:rFonts w:cstheme="minorHAnsi"/>
          <w:b/>
          <w:bCs/>
          <w:color w:val="000000" w:themeColor="text1"/>
        </w:rPr>
      </w:pPr>
      <w:r>
        <w:rPr>
          <w:rFonts w:cstheme="minorHAnsi"/>
          <w:b/>
          <w:bCs/>
          <w:color w:val="000000" w:themeColor="text1"/>
        </w:rPr>
        <w:t>Zdravotní vý</w:t>
      </w:r>
      <w:r w:rsidR="00E87B71" w:rsidRPr="00F5459B">
        <w:rPr>
          <w:rFonts w:cstheme="minorHAnsi"/>
          <w:b/>
          <w:bCs/>
          <w:color w:val="000000" w:themeColor="text1"/>
        </w:rPr>
        <w:t xml:space="preserve">kon </w:t>
      </w:r>
      <w:r w:rsidR="001A03C1" w:rsidRPr="00F5459B">
        <w:rPr>
          <w:rFonts w:cstheme="minorHAnsi"/>
          <w:b/>
          <w:bCs/>
          <w:color w:val="000000" w:themeColor="text1"/>
        </w:rPr>
        <w:t>– P</w:t>
      </w:r>
      <w:r w:rsidR="00E87B71" w:rsidRPr="00F5459B">
        <w:rPr>
          <w:rFonts w:cstheme="minorHAnsi"/>
          <w:b/>
          <w:bCs/>
          <w:color w:val="000000" w:themeColor="text1"/>
        </w:rPr>
        <w:t xml:space="preserve">ředání pacienta </w:t>
      </w:r>
      <w:r w:rsidR="003C645B" w:rsidRPr="00F5459B">
        <w:rPr>
          <w:rFonts w:cstheme="minorHAnsi"/>
          <w:b/>
          <w:bCs/>
          <w:color w:val="000000" w:themeColor="text1"/>
        </w:rPr>
        <w:t>mezi dětským a dospěláckým psychiatrem</w:t>
      </w:r>
    </w:p>
    <w:p w14:paraId="40A70F4E" w14:textId="77777777" w:rsidR="00BF50EA" w:rsidRPr="00BF50EA" w:rsidRDefault="00BF50EA" w:rsidP="00BF50EA">
      <w:pPr>
        <w:jc w:val="both"/>
      </w:pPr>
      <w:r w:rsidRPr="00BF50EA">
        <w:t>Primář Havelka informoval, že v Seznamu zdravotních výkonů (SZV) dosud nedošlo k žádné změně týkající se výkonu předání pacienta mezi dětským a dospělým psychiatrem.</w:t>
      </w:r>
    </w:p>
    <w:p w14:paraId="6402FC6C" w14:textId="50A0821D" w:rsidR="00BF50EA" w:rsidRPr="00BF50EA" w:rsidRDefault="00BF50EA" w:rsidP="00BF50EA">
      <w:pPr>
        <w:jc w:val="both"/>
      </w:pPr>
      <w:r w:rsidRPr="00BF50EA">
        <w:t xml:space="preserve">V souvislosti s tím kontaktuje Ing. </w:t>
      </w:r>
      <w:proofErr w:type="spellStart"/>
      <w:r w:rsidRPr="00BF50EA">
        <w:t>Doischerovou</w:t>
      </w:r>
      <w:proofErr w:type="spellEnd"/>
      <w:r w:rsidRPr="00BF50EA">
        <w:t xml:space="preserve"> z MZ</w:t>
      </w:r>
      <w:r w:rsidR="00800376">
        <w:t>D</w:t>
      </w:r>
      <w:r w:rsidRPr="00BF50EA">
        <w:t>, aby získal upřesňující informace o dalším postupu.</w:t>
      </w:r>
    </w:p>
    <w:p w14:paraId="096CCE18" w14:textId="77777777" w:rsidR="00BF50EA" w:rsidRDefault="00BF50EA" w:rsidP="00184375">
      <w:pPr>
        <w:jc w:val="both"/>
      </w:pPr>
    </w:p>
    <w:p w14:paraId="603C235B" w14:textId="3FDF709A" w:rsidR="00BA510B" w:rsidRPr="00184375" w:rsidRDefault="00C23BF8" w:rsidP="00184375">
      <w:pPr>
        <w:pStyle w:val="Odstavecseseznamem"/>
        <w:numPr>
          <w:ilvl w:val="0"/>
          <w:numId w:val="3"/>
        </w:numPr>
        <w:jc w:val="both"/>
        <w:rPr>
          <w:rFonts w:cstheme="minorHAnsi"/>
          <w:b/>
          <w:bCs/>
          <w:color w:val="000000" w:themeColor="text1"/>
        </w:rPr>
      </w:pPr>
      <w:r w:rsidRPr="00184375">
        <w:rPr>
          <w:rFonts w:cstheme="minorHAnsi"/>
          <w:b/>
          <w:bCs/>
          <w:color w:val="000000" w:themeColor="text1"/>
        </w:rPr>
        <w:t xml:space="preserve">Ošetřovací den pro otevřený denní stacionář zvlášť pro děti a adolescenty </w:t>
      </w:r>
    </w:p>
    <w:p w14:paraId="594F7B0F" w14:textId="77777777" w:rsidR="00BF50EA" w:rsidRPr="00EE663E" w:rsidRDefault="00BF50EA" w:rsidP="00BF50EA">
      <w:pPr>
        <w:spacing w:line="278" w:lineRule="auto"/>
      </w:pPr>
      <w:r w:rsidRPr="00EE663E">
        <w:t>Předseda PS DDP doc. Goetz informoval, že se v letošním roce nepodařilo prosadit výkon ošetřovacího dne pro otevřený denní stacionář pro děti a adolescenty. O jeho zařazení do Seznamu zdravotních výkonů se plánuje znovu usilovat v příštím roce.</w:t>
      </w:r>
    </w:p>
    <w:p w14:paraId="007D9CF1" w14:textId="240C77BA" w:rsidR="00BF50EA" w:rsidRPr="00EE663E" w:rsidRDefault="00BF50EA" w:rsidP="00BF50EA">
      <w:pPr>
        <w:spacing w:line="278" w:lineRule="auto"/>
      </w:pPr>
      <w:r w:rsidRPr="00EE663E">
        <w:t>Jako jeden z možných podkladů pro prosazení výkonu bylo navrženo zmapování nákladů na provoz denního stacionáře – jak z hlediska personálního zajištění, tak materiálně-technického vybavení.</w:t>
      </w:r>
      <w:r w:rsidRPr="00BF50EA">
        <w:t xml:space="preserve"> </w:t>
      </w:r>
      <w:r w:rsidRPr="00EE663E">
        <w:t>Byla diskutována možnost, že by stacionáře mohly signálně vykazovat své výkony, které by následně sloužily jako podklad pro vyjednávání se zdravotními pojišťovnami.</w:t>
      </w:r>
    </w:p>
    <w:p w14:paraId="573CD119" w14:textId="0698EDC1" w:rsidR="00BF50EA" w:rsidRPr="00EE663E" w:rsidRDefault="00BF50EA" w:rsidP="00BF50EA">
      <w:pPr>
        <w:spacing w:after="0" w:line="278" w:lineRule="auto"/>
        <w:rPr>
          <w:b/>
          <w:bCs/>
        </w:rPr>
      </w:pPr>
      <w:r w:rsidRPr="00EE663E">
        <w:rPr>
          <w:b/>
          <w:bCs/>
        </w:rPr>
        <w:t>Zástupce MZ</w:t>
      </w:r>
      <w:r w:rsidR="00800376">
        <w:rPr>
          <w:b/>
          <w:bCs/>
        </w:rPr>
        <w:t>D</w:t>
      </w:r>
      <w:r w:rsidRPr="00EE663E">
        <w:rPr>
          <w:b/>
          <w:bCs/>
        </w:rPr>
        <w:t xml:space="preserve"> uvedl:</w:t>
      </w:r>
    </w:p>
    <w:p w14:paraId="532E8D6A" w14:textId="21DD4511" w:rsidR="00BF50EA" w:rsidRPr="00EE663E" w:rsidRDefault="00BF50EA" w:rsidP="00BF50EA">
      <w:pPr>
        <w:numPr>
          <w:ilvl w:val="0"/>
          <w:numId w:val="7"/>
        </w:numPr>
        <w:spacing w:after="0" w:line="278" w:lineRule="auto"/>
      </w:pPr>
      <w:r w:rsidRPr="00EE663E">
        <w:t xml:space="preserve">Téma je možné dále </w:t>
      </w:r>
      <w:r>
        <w:t>projednat</w:t>
      </w:r>
      <w:r w:rsidRPr="00EE663E">
        <w:t xml:space="preserve"> v rámci Pracovní skupiny pro udržitelné financování reformy psychiatrické péče.</w:t>
      </w:r>
    </w:p>
    <w:p w14:paraId="3BF3F379" w14:textId="77777777" w:rsidR="00BF50EA" w:rsidRPr="00EE663E" w:rsidRDefault="00BF50EA" w:rsidP="00BF50EA">
      <w:pPr>
        <w:numPr>
          <w:ilvl w:val="0"/>
          <w:numId w:val="7"/>
        </w:numPr>
        <w:spacing w:after="0" w:line="278" w:lineRule="auto"/>
      </w:pPr>
      <w:r w:rsidRPr="00EE663E">
        <w:t>Signální výkony obvykle vyžadují souhlas zdravotních pojišťoven, které musí být přesvědčeny o jejich významu.</w:t>
      </w:r>
    </w:p>
    <w:p w14:paraId="18D04C3D" w14:textId="77777777" w:rsidR="00BF50EA" w:rsidRPr="00EE663E" w:rsidRDefault="00BF50EA" w:rsidP="00BF50EA">
      <w:pPr>
        <w:numPr>
          <w:ilvl w:val="0"/>
          <w:numId w:val="7"/>
        </w:numPr>
        <w:spacing w:after="0" w:line="278" w:lineRule="auto"/>
      </w:pPr>
      <w:r w:rsidRPr="00EE663E">
        <w:t>Je možné se dohodnout s vybranými zařízeními na paralelním vykazování výkonů, které lze již nyní pojišťovnám účtovat.</w:t>
      </w:r>
    </w:p>
    <w:p w14:paraId="0A098D7D" w14:textId="77777777" w:rsidR="00BF50EA" w:rsidRPr="00EE663E" w:rsidRDefault="00BF50EA" w:rsidP="00BF50EA">
      <w:pPr>
        <w:numPr>
          <w:ilvl w:val="0"/>
          <w:numId w:val="7"/>
        </w:numPr>
        <w:spacing w:line="278" w:lineRule="auto"/>
      </w:pPr>
      <w:r w:rsidRPr="00EE663E">
        <w:t>V rámci nové výzvy z OPZ+ zaměřené na podporu denních stacionářů pro děti a mládež by mohla být data sbírána, ale projekty se rozběhnou až koncem příštího roku, takže neposkytnou data využitelná pro návrh výkonu v roce 2026.</w:t>
      </w:r>
    </w:p>
    <w:p w14:paraId="23140561" w14:textId="77777777" w:rsidR="00800376" w:rsidRPr="00800376" w:rsidRDefault="00800376" w:rsidP="00800376">
      <w:pPr>
        <w:spacing w:line="278" w:lineRule="auto"/>
      </w:pPr>
      <w:r w:rsidRPr="00800376">
        <w:lastRenderedPageBreak/>
        <w:t xml:space="preserve">MZD </w:t>
      </w:r>
      <w:r w:rsidRPr="00EE663E">
        <w:t>bude koordinovat další kroky s ředitelem odboru cen a úhrad a s MUDr. Papežovou, s cílem nastavit vhodný způsob sběru dat.</w:t>
      </w:r>
    </w:p>
    <w:p w14:paraId="4BBC28E7" w14:textId="0DB9C782" w:rsidR="00800376" w:rsidRDefault="00800376" w:rsidP="00800376">
      <w:pPr>
        <w:spacing w:line="278" w:lineRule="auto"/>
      </w:pPr>
      <w:r w:rsidRPr="00EE663E">
        <w:rPr>
          <w:b/>
          <w:bCs/>
        </w:rPr>
        <w:t>Úkol MZ</w:t>
      </w:r>
      <w:r>
        <w:rPr>
          <w:b/>
          <w:bCs/>
        </w:rPr>
        <w:t>D</w:t>
      </w:r>
      <w:r w:rsidRPr="00EE663E">
        <w:rPr>
          <w:b/>
          <w:bCs/>
        </w:rPr>
        <w:t>:</w:t>
      </w:r>
      <w:r w:rsidRPr="00EE663E">
        <w:t xml:space="preserve"> Navázat kontakt s ředitelem odboru cen a úhrad ohledně možností zmapování nákladů dětských denních stacionářů.</w:t>
      </w:r>
    </w:p>
    <w:p w14:paraId="246660B6" w14:textId="77777777" w:rsidR="00800376" w:rsidRPr="00EE663E" w:rsidRDefault="00800376" w:rsidP="00800376">
      <w:pPr>
        <w:spacing w:line="278" w:lineRule="auto"/>
      </w:pPr>
    </w:p>
    <w:p w14:paraId="1D673DF2" w14:textId="17687488" w:rsidR="00C23BF8" w:rsidRPr="00F5459B" w:rsidRDefault="00FC747F" w:rsidP="00C23BF8">
      <w:pPr>
        <w:pStyle w:val="Odstavecseseznamem"/>
        <w:numPr>
          <w:ilvl w:val="0"/>
          <w:numId w:val="3"/>
        </w:numPr>
        <w:jc w:val="both"/>
        <w:rPr>
          <w:rFonts w:cstheme="minorHAnsi"/>
          <w:b/>
          <w:bCs/>
          <w:color w:val="000000" w:themeColor="text1"/>
        </w:rPr>
      </w:pPr>
      <w:r>
        <w:rPr>
          <w:rFonts w:cstheme="minorHAnsi"/>
          <w:b/>
          <w:bCs/>
          <w:color w:val="000000" w:themeColor="text1"/>
        </w:rPr>
        <w:t>Revize</w:t>
      </w:r>
      <w:r w:rsidR="00C23BF8" w:rsidRPr="00F5459B">
        <w:rPr>
          <w:rFonts w:cstheme="minorHAnsi"/>
          <w:b/>
          <w:bCs/>
          <w:color w:val="000000" w:themeColor="text1"/>
        </w:rPr>
        <w:t xml:space="preserve"> standardu CDZ</w:t>
      </w:r>
      <w:r w:rsidR="00F5459B" w:rsidRPr="00F5459B">
        <w:rPr>
          <w:rFonts w:cstheme="minorHAnsi"/>
          <w:b/>
          <w:bCs/>
          <w:color w:val="000000" w:themeColor="text1"/>
        </w:rPr>
        <w:t>-D</w:t>
      </w:r>
    </w:p>
    <w:p w14:paraId="2AB8107F" w14:textId="08432559" w:rsidR="00800376" w:rsidRPr="00EE663E" w:rsidRDefault="00800376" w:rsidP="00800376">
      <w:pPr>
        <w:spacing w:line="278" w:lineRule="auto"/>
      </w:pPr>
      <w:r w:rsidRPr="00EE663E">
        <w:t>Mgr. Svobodová informovala, že aktualizovaný Standard pro poskytování služeb centra duševního zdraví pro děti a adolescenty (CDZ-D) byl zveřejněn ve Věstníku MZ</w:t>
      </w:r>
      <w:r>
        <w:t>D</w:t>
      </w:r>
      <w:r w:rsidRPr="00EE663E">
        <w:t xml:space="preserve"> č. 9/2025.</w:t>
      </w:r>
      <w:r>
        <w:t xml:space="preserve"> </w:t>
      </w:r>
      <w:r w:rsidRPr="00EE663E">
        <w:t>Minimální personální standard pro CDZ-D je uveden v příloze č. 11 vyhlášky č. 99/2012 Sb., o</w:t>
      </w:r>
      <w:r>
        <w:t> </w:t>
      </w:r>
      <w:r w:rsidRPr="00EE663E">
        <w:t>požadavcích na minimální personální zabezpečení zdravotních služeb.</w:t>
      </w:r>
    </w:p>
    <w:p w14:paraId="5078F972" w14:textId="615D1D3D" w:rsidR="00916B80" w:rsidRPr="00916B80" w:rsidRDefault="00916B80" w:rsidP="00916B80">
      <w:r w:rsidRPr="00916B80">
        <w:t>V rámci personálního zabezpečení je ve standardu CDZ-D stanoveno, že výše úvazku dětského a</w:t>
      </w:r>
      <w:r>
        <w:t> </w:t>
      </w:r>
      <w:r w:rsidRPr="00916B80">
        <w:t>dorostového psychiatra činí 0,3. Zbývající část do celkového úvazku 0,5 může být zajištěna lékařem zařazeným ve specializačním vzdělávání v dětské a dorostové psychiatrii, který absolvoval základní pediatrický nebo psychiatrický kmen.</w:t>
      </w:r>
    </w:p>
    <w:p w14:paraId="7B2F08FF" w14:textId="58ADF9F1" w:rsidR="00F5459B" w:rsidRDefault="00F5459B" w:rsidP="00E87B71">
      <w:pPr>
        <w:jc w:val="both"/>
      </w:pPr>
      <w:r w:rsidRPr="00F5459B">
        <w:t xml:space="preserve">V rámci </w:t>
      </w:r>
      <w:r w:rsidRPr="00F5459B">
        <w:rPr>
          <w:rStyle w:val="Siln"/>
          <w:b w:val="0"/>
          <w:bCs w:val="0"/>
        </w:rPr>
        <w:t>minimálního personálního zabezpečení</w:t>
      </w:r>
      <w:r w:rsidR="006F705C">
        <w:rPr>
          <w:rStyle w:val="Siln"/>
          <w:b w:val="0"/>
          <w:bCs w:val="0"/>
        </w:rPr>
        <w:t xml:space="preserve"> ve vyhlášce č. 99/2012 Sb.,</w:t>
      </w:r>
      <w:r w:rsidRPr="00F5459B">
        <w:t xml:space="preserve"> je úvazek nastaven tak, aby souhrnná výše úvazků </w:t>
      </w:r>
      <w:r w:rsidRPr="00F5459B">
        <w:rPr>
          <w:rStyle w:val="Siln"/>
          <w:b w:val="0"/>
          <w:bCs w:val="0"/>
        </w:rPr>
        <w:t>lékaře-psychoterapeuta nebo psychoterapeuta</w:t>
      </w:r>
      <w:r w:rsidRPr="00F5459B">
        <w:t xml:space="preserve"> činila </w:t>
      </w:r>
      <w:r w:rsidRPr="00F5459B">
        <w:rPr>
          <w:rStyle w:val="Siln"/>
          <w:b w:val="0"/>
          <w:bCs w:val="0"/>
        </w:rPr>
        <w:t>alespoň 0,3 úvazku</w:t>
      </w:r>
      <w:r w:rsidRPr="00F5459B">
        <w:t>.</w:t>
      </w:r>
      <w:r w:rsidR="006F705C">
        <w:t xml:space="preserve"> Z terénu přichází (zejména u center duševního zdraví pro osoby se závažným dušením onemocněním) požadavky na zmírnění. Vyhláška č. 99/2012 Sb., je nyní v meziresortním připomínkovém řízení a očekáváme reakce na tuto podmínku. MZD se tím bude dál zabývat.</w:t>
      </w:r>
    </w:p>
    <w:p w14:paraId="5DE6F47B" w14:textId="228E8ECB" w:rsidR="00F949F2" w:rsidRDefault="00434CA6" w:rsidP="00F949F2">
      <w:pPr>
        <w:jc w:val="both"/>
        <w:rPr>
          <w:rFonts w:cstheme="minorHAnsi"/>
          <w:color w:val="000000" w:themeColor="text1"/>
        </w:rPr>
      </w:pPr>
      <w:r w:rsidRPr="00F5459B">
        <w:rPr>
          <w:rFonts w:cstheme="minorHAnsi"/>
          <w:b/>
          <w:bCs/>
          <w:color w:val="000000" w:themeColor="text1"/>
        </w:rPr>
        <w:t>Úkol</w:t>
      </w:r>
      <w:r w:rsidR="00916B80" w:rsidRPr="00F5459B">
        <w:rPr>
          <w:rFonts w:cstheme="minorHAnsi"/>
          <w:b/>
          <w:bCs/>
          <w:color w:val="000000" w:themeColor="text1"/>
        </w:rPr>
        <w:t xml:space="preserve"> MZD</w:t>
      </w:r>
      <w:r w:rsidR="00F949F2" w:rsidRPr="00F5459B">
        <w:rPr>
          <w:rFonts w:cstheme="minorHAnsi"/>
          <w:color w:val="000000" w:themeColor="text1"/>
        </w:rPr>
        <w:t xml:space="preserve">: </w:t>
      </w:r>
      <w:r w:rsidR="006F705C">
        <w:rPr>
          <w:rFonts w:cstheme="minorHAnsi"/>
          <w:color w:val="000000" w:themeColor="text1"/>
        </w:rPr>
        <w:t>R</w:t>
      </w:r>
      <w:r w:rsidR="00F949F2" w:rsidRPr="00F5459B">
        <w:rPr>
          <w:rFonts w:cstheme="minorHAnsi"/>
          <w:color w:val="000000" w:themeColor="text1"/>
        </w:rPr>
        <w:t>oze</w:t>
      </w:r>
      <w:r w:rsidR="00916B80" w:rsidRPr="00F5459B">
        <w:rPr>
          <w:rFonts w:cstheme="minorHAnsi"/>
          <w:color w:val="000000" w:themeColor="text1"/>
        </w:rPr>
        <w:t xml:space="preserve">slat </w:t>
      </w:r>
      <w:r w:rsidR="00F949F2" w:rsidRPr="00F5459B">
        <w:rPr>
          <w:rFonts w:cstheme="minorHAnsi"/>
          <w:color w:val="000000" w:themeColor="text1"/>
        </w:rPr>
        <w:t>standard CDZ-D ve formátu revizí se zápisem.</w:t>
      </w:r>
    </w:p>
    <w:p w14:paraId="68EF09A0" w14:textId="77777777" w:rsidR="00F5459B" w:rsidRPr="00F5459B" w:rsidRDefault="00F5459B" w:rsidP="00F949F2">
      <w:pPr>
        <w:jc w:val="both"/>
        <w:rPr>
          <w:rFonts w:cstheme="minorHAnsi"/>
          <w:color w:val="000000" w:themeColor="text1"/>
        </w:rPr>
      </w:pPr>
    </w:p>
    <w:p w14:paraId="02E78543" w14:textId="485ADE93" w:rsidR="00F949F2" w:rsidRPr="00F5459B" w:rsidRDefault="00F949F2" w:rsidP="00F949F2">
      <w:pPr>
        <w:pStyle w:val="Odstavecseseznamem"/>
        <w:numPr>
          <w:ilvl w:val="0"/>
          <w:numId w:val="3"/>
        </w:numPr>
        <w:jc w:val="both"/>
        <w:rPr>
          <w:rFonts w:cstheme="minorHAnsi"/>
          <w:b/>
          <w:bCs/>
          <w:color w:val="000000" w:themeColor="text1"/>
        </w:rPr>
      </w:pPr>
      <w:r w:rsidRPr="00F5459B">
        <w:rPr>
          <w:rFonts w:cstheme="minorHAnsi"/>
          <w:b/>
          <w:bCs/>
          <w:color w:val="000000" w:themeColor="text1"/>
        </w:rPr>
        <w:t xml:space="preserve">Koncepce dětské a dorostové psychiatrie </w:t>
      </w:r>
    </w:p>
    <w:p w14:paraId="503FC053" w14:textId="2AC1FD58" w:rsidR="00046F55" w:rsidRPr="001A101C" w:rsidRDefault="00046F55" w:rsidP="00046F55">
      <w:pPr>
        <w:spacing w:line="278" w:lineRule="auto"/>
      </w:pPr>
      <w:r w:rsidRPr="001A101C">
        <w:t>Předseda PS DDP doc. Goetz spolu s prof. MUDr. Kašpárkem představili, na základě podnětu ministra zdravotnictví, Koncepci dětské a dorostové psychiatrie na jednání Rady Národního institutu pro kvalitu a excelenci v medicíně (NIKEZ).</w:t>
      </w:r>
      <w:r>
        <w:t xml:space="preserve"> </w:t>
      </w:r>
      <w:r w:rsidRPr="001A101C">
        <w:t>Rada NIKEZ koncepci ocenila a přijala.</w:t>
      </w:r>
    </w:p>
    <w:p w14:paraId="38C2056C" w14:textId="77777777" w:rsidR="00046F55" w:rsidRPr="001A101C" w:rsidRDefault="00046F55" w:rsidP="00046F55">
      <w:pPr>
        <w:spacing w:line="278" w:lineRule="auto"/>
      </w:pPr>
      <w:r w:rsidRPr="001A101C">
        <w:t>Tím se otevírá možnost, aby se dokument stal výchozím podkladem pro tvorbu širší koncepce dětského duševního zdraví.</w:t>
      </w:r>
    </w:p>
    <w:p w14:paraId="16DA8EC1" w14:textId="77777777" w:rsidR="00F5459B" w:rsidRPr="00F5459B" w:rsidRDefault="00F5459B" w:rsidP="00F5459B">
      <w:pPr>
        <w:jc w:val="both"/>
        <w:rPr>
          <w:rFonts w:cstheme="minorHAnsi"/>
          <w:color w:val="000000" w:themeColor="text1"/>
        </w:rPr>
      </w:pPr>
    </w:p>
    <w:p w14:paraId="1A4C545F" w14:textId="3882E6F4" w:rsidR="007777D2" w:rsidRPr="00F5459B" w:rsidRDefault="00DA640A" w:rsidP="00F5459B">
      <w:pPr>
        <w:pStyle w:val="Odstavecseseznamem"/>
        <w:numPr>
          <w:ilvl w:val="0"/>
          <w:numId w:val="3"/>
        </w:numPr>
        <w:jc w:val="both"/>
        <w:rPr>
          <w:rFonts w:cstheme="minorHAnsi"/>
          <w:b/>
          <w:bCs/>
          <w:color w:val="000000" w:themeColor="text1"/>
        </w:rPr>
      </w:pPr>
      <w:r w:rsidRPr="00F5459B">
        <w:rPr>
          <w:rFonts w:cstheme="minorHAnsi"/>
          <w:b/>
          <w:bCs/>
          <w:color w:val="000000" w:themeColor="text1"/>
        </w:rPr>
        <w:t>Revize MŠMT v</w:t>
      </w:r>
      <w:r w:rsidR="007777D2" w:rsidRPr="00F5459B">
        <w:rPr>
          <w:rFonts w:cstheme="minorHAnsi"/>
          <w:b/>
          <w:bCs/>
          <w:color w:val="000000" w:themeColor="text1"/>
        </w:rPr>
        <w:t xml:space="preserve">yhlášky </w:t>
      </w:r>
      <w:r w:rsidRPr="00F5459B">
        <w:rPr>
          <w:rFonts w:cstheme="minorHAnsi"/>
          <w:b/>
          <w:bCs/>
        </w:rPr>
        <w:t>č. 72/2005 Sb.</w:t>
      </w:r>
    </w:p>
    <w:p w14:paraId="2B36C0D1" w14:textId="706042D2" w:rsidR="00046F55" w:rsidRPr="001A101C" w:rsidRDefault="00046F55" w:rsidP="00046F55">
      <w:pPr>
        <w:spacing w:line="278" w:lineRule="auto"/>
      </w:pPr>
      <w:r w:rsidRPr="001A101C">
        <w:t>Mgr. Hájek Salomonová z organizace Nevypusť duši informovala, že do meziresortního připomínkového řízení postoupila z MŠMT verze návrhu vyhlášky, podle níž může žák kontaktovat školní poradenské pracoviště bez souhlasu zákonného zástupce.</w:t>
      </w:r>
      <w:r>
        <w:t xml:space="preserve"> </w:t>
      </w:r>
      <w:r w:rsidRPr="001A101C">
        <w:t xml:space="preserve">Ve </w:t>
      </w:r>
      <w:proofErr w:type="gramStart"/>
      <w:r>
        <w:t xml:space="preserve">vyhlášce </w:t>
      </w:r>
      <w:r w:rsidRPr="001A101C">
        <w:t xml:space="preserve"> však</w:t>
      </w:r>
      <w:proofErr w:type="gramEnd"/>
      <w:r w:rsidRPr="001A101C">
        <w:t xml:space="preserve"> zůstává povinnost školy zákonného zástupce informovat, přičemž způsob informování není jednoznačně definován.</w:t>
      </w:r>
    </w:p>
    <w:p w14:paraId="6E8FE325" w14:textId="77777777" w:rsidR="00046F55" w:rsidRPr="001A101C" w:rsidRDefault="00046F55" w:rsidP="00046F55">
      <w:pPr>
        <w:spacing w:line="278" w:lineRule="auto"/>
      </w:pPr>
      <w:r w:rsidRPr="001A101C">
        <w:t xml:space="preserve">V praxi to často znamená, že škola kontaktuje rodiče okamžitě, například telefonicky při prvním kontaktu dítěte se školním psychologem. Tím však zůstává zachována bariéra, která brání dětem vyhledat pomoc diskrétně, což je v rozporu s principem </w:t>
      </w:r>
      <w:proofErr w:type="spellStart"/>
      <w:r w:rsidRPr="001A101C">
        <w:t>nízkoprahovosti</w:t>
      </w:r>
      <w:proofErr w:type="spellEnd"/>
      <w:r w:rsidRPr="001A101C">
        <w:t>.</w:t>
      </w:r>
    </w:p>
    <w:p w14:paraId="5039AFA8" w14:textId="77777777" w:rsidR="00F5459B" w:rsidRDefault="00F5459B" w:rsidP="00F5459B">
      <w:pPr>
        <w:jc w:val="both"/>
        <w:rPr>
          <w:rFonts w:cstheme="minorHAnsi"/>
          <w:color w:val="000000" w:themeColor="text1"/>
        </w:rPr>
      </w:pPr>
      <w:r w:rsidRPr="00F5459B">
        <w:rPr>
          <w:rFonts w:cstheme="minorHAnsi"/>
          <w:color w:val="000000" w:themeColor="text1"/>
        </w:rPr>
        <w:lastRenderedPageBreak/>
        <w:t>Organizace Nevypusť duši bude dále spolupracovat s MŠMT na metodických úpravách k provádění vyhlášky, s cílem zajistit, aby informování zákonných zástupců mohlo být diferencováno podle věkové skupiny žáka.</w:t>
      </w:r>
    </w:p>
    <w:p w14:paraId="232BB9BC" w14:textId="77777777" w:rsidR="00F5459B" w:rsidRPr="00F5459B" w:rsidRDefault="00F5459B" w:rsidP="00F5459B">
      <w:pPr>
        <w:jc w:val="both"/>
        <w:rPr>
          <w:rFonts w:cstheme="minorHAnsi"/>
          <w:color w:val="000000" w:themeColor="text1"/>
        </w:rPr>
      </w:pPr>
    </w:p>
    <w:p w14:paraId="42D3A0F2" w14:textId="0EF55EE7" w:rsidR="00F5459B" w:rsidRPr="00F5459B" w:rsidRDefault="00840B8B" w:rsidP="00F5459B">
      <w:pPr>
        <w:pStyle w:val="Odstavecseseznamem"/>
        <w:numPr>
          <w:ilvl w:val="0"/>
          <w:numId w:val="3"/>
        </w:numPr>
        <w:jc w:val="both"/>
        <w:rPr>
          <w:rFonts w:cstheme="minorHAnsi"/>
          <w:b/>
          <w:bCs/>
          <w:color w:val="000000" w:themeColor="text1"/>
        </w:rPr>
      </w:pPr>
      <w:r>
        <w:rPr>
          <w:rFonts w:cstheme="minorHAnsi"/>
          <w:b/>
          <w:bCs/>
          <w:color w:val="000000" w:themeColor="text1"/>
        </w:rPr>
        <w:t>T</w:t>
      </w:r>
      <w:r w:rsidR="00F5459B" w:rsidRPr="00F5459B">
        <w:rPr>
          <w:rFonts w:cstheme="minorHAnsi"/>
          <w:b/>
          <w:bCs/>
          <w:color w:val="000000" w:themeColor="text1"/>
        </w:rPr>
        <w:t>ermíny do konce roku 2025 jsou následující:</w:t>
      </w:r>
    </w:p>
    <w:p w14:paraId="7F577F4E" w14:textId="77777777" w:rsidR="00D91662" w:rsidRPr="00D91662" w:rsidRDefault="00D91662" w:rsidP="00D91662">
      <w:pPr>
        <w:rPr>
          <w:rFonts w:cstheme="minorHAnsi"/>
          <w:color w:val="000000" w:themeColor="text1"/>
        </w:rPr>
      </w:pPr>
      <w:r w:rsidRPr="00D91662">
        <w:rPr>
          <w:rFonts w:cstheme="minorHAnsi"/>
          <w:color w:val="000000" w:themeColor="text1"/>
        </w:rPr>
        <w:t>Pracovní skupina se bude od září opět scházet pravidelně, a to každý třetí čtvrtek v měsíci.</w:t>
      </w:r>
    </w:p>
    <w:p w14:paraId="5ABBE12D" w14:textId="730EE0CC" w:rsidR="00D91662" w:rsidRPr="00D91662" w:rsidRDefault="00D91662" w:rsidP="00D91662">
      <w:pPr>
        <w:rPr>
          <w:rFonts w:cstheme="minorHAnsi"/>
          <w:color w:val="000000" w:themeColor="text1"/>
        </w:rPr>
      </w:pPr>
      <w:r w:rsidRPr="00D91662">
        <w:rPr>
          <w:rFonts w:cstheme="minorHAnsi"/>
          <w:color w:val="000000" w:themeColor="text1"/>
        </w:rPr>
        <w:t>Termíny setkání do konce roku 2025 jsou 18.9.; 16.10.; 20.11.; 18.12</w:t>
      </w:r>
      <w:r w:rsidRPr="00D91662">
        <w:rPr>
          <w:rFonts w:cstheme="minorHAnsi"/>
          <w:color w:val="000000" w:themeColor="text1"/>
        </w:rPr>
        <w:t>.</w:t>
      </w:r>
    </w:p>
    <w:p w14:paraId="26EFEB7E" w14:textId="1900CDBF" w:rsidR="00BA510B" w:rsidRDefault="00BA510B">
      <w:pPr>
        <w:rPr>
          <w:rFonts w:cstheme="minorHAnsi"/>
          <w:color w:val="000000" w:themeColor="text1"/>
        </w:rPr>
      </w:pPr>
    </w:p>
    <w:sectPr w:rsidR="00BA510B" w:rsidSect="007416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30FF7"/>
    <w:multiLevelType w:val="hybridMultilevel"/>
    <w:tmpl w:val="8CAE965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611FF0"/>
    <w:multiLevelType w:val="multilevel"/>
    <w:tmpl w:val="FAC4E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980F05"/>
    <w:multiLevelType w:val="multilevel"/>
    <w:tmpl w:val="C8B43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9D5F70"/>
    <w:multiLevelType w:val="hybridMultilevel"/>
    <w:tmpl w:val="8CAE965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7A4100F"/>
    <w:multiLevelType w:val="multilevel"/>
    <w:tmpl w:val="957AE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AA60A6"/>
    <w:multiLevelType w:val="hybridMultilevel"/>
    <w:tmpl w:val="8CAE965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1E7624D"/>
    <w:multiLevelType w:val="multilevel"/>
    <w:tmpl w:val="E872F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6B0CA5"/>
    <w:multiLevelType w:val="multilevel"/>
    <w:tmpl w:val="A87A0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463119"/>
    <w:multiLevelType w:val="multilevel"/>
    <w:tmpl w:val="7152E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918784">
    <w:abstractNumId w:val="5"/>
  </w:num>
  <w:num w:numId="2" w16cid:durableId="546183082">
    <w:abstractNumId w:val="3"/>
  </w:num>
  <w:num w:numId="3" w16cid:durableId="568468749">
    <w:abstractNumId w:val="0"/>
  </w:num>
  <w:num w:numId="4" w16cid:durableId="308485099">
    <w:abstractNumId w:val="1"/>
  </w:num>
  <w:num w:numId="5" w16cid:durableId="776096183">
    <w:abstractNumId w:val="4"/>
  </w:num>
  <w:num w:numId="6" w16cid:durableId="1938906678">
    <w:abstractNumId w:val="2"/>
  </w:num>
  <w:num w:numId="7" w16cid:durableId="2132481133">
    <w:abstractNumId w:val="6"/>
  </w:num>
  <w:num w:numId="8" w16cid:durableId="487014609">
    <w:abstractNumId w:val="8"/>
  </w:num>
  <w:num w:numId="9" w16cid:durableId="3048994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6AA"/>
    <w:rsid w:val="0002066B"/>
    <w:rsid w:val="00024C87"/>
    <w:rsid w:val="00040E06"/>
    <w:rsid w:val="00046F55"/>
    <w:rsid w:val="00091D8E"/>
    <w:rsid w:val="00092843"/>
    <w:rsid w:val="000D6EC5"/>
    <w:rsid w:val="0011516F"/>
    <w:rsid w:val="00156CA9"/>
    <w:rsid w:val="00184375"/>
    <w:rsid w:val="001A03C1"/>
    <w:rsid w:val="00252225"/>
    <w:rsid w:val="002815E4"/>
    <w:rsid w:val="002B230D"/>
    <w:rsid w:val="00357E7A"/>
    <w:rsid w:val="003A62D7"/>
    <w:rsid w:val="003C0258"/>
    <w:rsid w:val="003C645B"/>
    <w:rsid w:val="00434CA6"/>
    <w:rsid w:val="00436300"/>
    <w:rsid w:val="00480B64"/>
    <w:rsid w:val="004F7857"/>
    <w:rsid w:val="00541FE8"/>
    <w:rsid w:val="00575C8C"/>
    <w:rsid w:val="005C5C39"/>
    <w:rsid w:val="005E68DF"/>
    <w:rsid w:val="0061596E"/>
    <w:rsid w:val="006B274D"/>
    <w:rsid w:val="006C39DA"/>
    <w:rsid w:val="006E1626"/>
    <w:rsid w:val="006F705C"/>
    <w:rsid w:val="007416AA"/>
    <w:rsid w:val="00774C67"/>
    <w:rsid w:val="00774F65"/>
    <w:rsid w:val="007777D2"/>
    <w:rsid w:val="00790C7F"/>
    <w:rsid w:val="007973E6"/>
    <w:rsid w:val="007B5E9F"/>
    <w:rsid w:val="007C5069"/>
    <w:rsid w:val="007D3CD6"/>
    <w:rsid w:val="00800376"/>
    <w:rsid w:val="00840B8B"/>
    <w:rsid w:val="0085210F"/>
    <w:rsid w:val="00863CDC"/>
    <w:rsid w:val="00892E9B"/>
    <w:rsid w:val="00916B80"/>
    <w:rsid w:val="009A6458"/>
    <w:rsid w:val="009B0197"/>
    <w:rsid w:val="009B255E"/>
    <w:rsid w:val="009C168A"/>
    <w:rsid w:val="00A15BBD"/>
    <w:rsid w:val="00A45CE8"/>
    <w:rsid w:val="00A97F8E"/>
    <w:rsid w:val="00AC52B1"/>
    <w:rsid w:val="00B54962"/>
    <w:rsid w:val="00BA510B"/>
    <w:rsid w:val="00BC0574"/>
    <w:rsid w:val="00BF50EA"/>
    <w:rsid w:val="00C23BF8"/>
    <w:rsid w:val="00C715C2"/>
    <w:rsid w:val="00C816D5"/>
    <w:rsid w:val="00CE7CCD"/>
    <w:rsid w:val="00D91662"/>
    <w:rsid w:val="00DA640A"/>
    <w:rsid w:val="00E87B71"/>
    <w:rsid w:val="00EA0AB5"/>
    <w:rsid w:val="00EF7D0F"/>
    <w:rsid w:val="00F02231"/>
    <w:rsid w:val="00F37678"/>
    <w:rsid w:val="00F43499"/>
    <w:rsid w:val="00F5459B"/>
    <w:rsid w:val="00F949F2"/>
    <w:rsid w:val="00FC74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E85D7"/>
  <w15:chartTrackingRefBased/>
  <w15:docId w15:val="{D0B362AB-B470-41B2-8700-BC5B1D8EF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416AA"/>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416AA"/>
    <w:pPr>
      <w:ind w:left="720"/>
      <w:contextualSpacing/>
    </w:pPr>
  </w:style>
  <w:style w:type="character" w:styleId="Odkaznakoment">
    <w:name w:val="annotation reference"/>
    <w:basedOn w:val="Standardnpsmoodstavce"/>
    <w:uiPriority w:val="99"/>
    <w:semiHidden/>
    <w:unhideWhenUsed/>
    <w:rsid w:val="00F949F2"/>
    <w:rPr>
      <w:sz w:val="16"/>
      <w:szCs w:val="16"/>
    </w:rPr>
  </w:style>
  <w:style w:type="paragraph" w:styleId="Textkomente">
    <w:name w:val="annotation text"/>
    <w:basedOn w:val="Normln"/>
    <w:link w:val="TextkomenteChar"/>
    <w:uiPriority w:val="99"/>
    <w:unhideWhenUsed/>
    <w:rsid w:val="00F949F2"/>
    <w:pPr>
      <w:spacing w:line="240" w:lineRule="auto"/>
    </w:pPr>
    <w:rPr>
      <w:sz w:val="20"/>
      <w:szCs w:val="20"/>
    </w:rPr>
  </w:style>
  <w:style w:type="character" w:customStyle="1" w:styleId="TextkomenteChar">
    <w:name w:val="Text komentáře Char"/>
    <w:basedOn w:val="Standardnpsmoodstavce"/>
    <w:link w:val="Textkomente"/>
    <w:uiPriority w:val="99"/>
    <w:rsid w:val="00F949F2"/>
    <w:rPr>
      <w:sz w:val="20"/>
      <w:szCs w:val="20"/>
    </w:rPr>
  </w:style>
  <w:style w:type="paragraph" w:styleId="Pedmtkomente">
    <w:name w:val="annotation subject"/>
    <w:basedOn w:val="Textkomente"/>
    <w:next w:val="Textkomente"/>
    <w:link w:val="PedmtkomenteChar"/>
    <w:uiPriority w:val="99"/>
    <w:semiHidden/>
    <w:unhideWhenUsed/>
    <w:rsid w:val="00F949F2"/>
    <w:rPr>
      <w:b/>
      <w:bCs/>
    </w:rPr>
  </w:style>
  <w:style w:type="character" w:customStyle="1" w:styleId="PedmtkomenteChar">
    <w:name w:val="Předmět komentáře Char"/>
    <w:basedOn w:val="TextkomenteChar"/>
    <w:link w:val="Pedmtkomente"/>
    <w:uiPriority w:val="99"/>
    <w:semiHidden/>
    <w:rsid w:val="00F949F2"/>
    <w:rPr>
      <w:b/>
      <w:bCs/>
      <w:sz w:val="20"/>
      <w:szCs w:val="20"/>
    </w:rPr>
  </w:style>
  <w:style w:type="character" w:styleId="Siln">
    <w:name w:val="Strong"/>
    <w:basedOn w:val="Standardnpsmoodstavce"/>
    <w:uiPriority w:val="22"/>
    <w:qFormat/>
    <w:rsid w:val="00F37678"/>
    <w:rPr>
      <w:b/>
      <w:bCs/>
    </w:rPr>
  </w:style>
  <w:style w:type="character" w:styleId="Zdraznn">
    <w:name w:val="Emphasis"/>
    <w:basedOn w:val="Standardnpsmoodstavce"/>
    <w:uiPriority w:val="20"/>
    <w:qFormat/>
    <w:rsid w:val="00575C8C"/>
    <w:rPr>
      <w:i/>
      <w:iCs/>
    </w:rPr>
  </w:style>
  <w:style w:type="paragraph" w:styleId="Revize">
    <w:name w:val="Revision"/>
    <w:hidden/>
    <w:uiPriority w:val="99"/>
    <w:semiHidden/>
    <w:rsid w:val="00774F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97">
      <w:bodyDiv w:val="1"/>
      <w:marLeft w:val="0"/>
      <w:marRight w:val="0"/>
      <w:marTop w:val="0"/>
      <w:marBottom w:val="0"/>
      <w:divBdr>
        <w:top w:val="none" w:sz="0" w:space="0" w:color="auto"/>
        <w:left w:val="none" w:sz="0" w:space="0" w:color="auto"/>
        <w:bottom w:val="none" w:sz="0" w:space="0" w:color="auto"/>
        <w:right w:val="none" w:sz="0" w:space="0" w:color="auto"/>
      </w:divBdr>
    </w:div>
    <w:div w:id="7299084">
      <w:bodyDiv w:val="1"/>
      <w:marLeft w:val="0"/>
      <w:marRight w:val="0"/>
      <w:marTop w:val="0"/>
      <w:marBottom w:val="0"/>
      <w:divBdr>
        <w:top w:val="none" w:sz="0" w:space="0" w:color="auto"/>
        <w:left w:val="none" w:sz="0" w:space="0" w:color="auto"/>
        <w:bottom w:val="none" w:sz="0" w:space="0" w:color="auto"/>
        <w:right w:val="none" w:sz="0" w:space="0" w:color="auto"/>
      </w:divBdr>
    </w:div>
    <w:div w:id="104472165">
      <w:bodyDiv w:val="1"/>
      <w:marLeft w:val="0"/>
      <w:marRight w:val="0"/>
      <w:marTop w:val="0"/>
      <w:marBottom w:val="0"/>
      <w:divBdr>
        <w:top w:val="none" w:sz="0" w:space="0" w:color="auto"/>
        <w:left w:val="none" w:sz="0" w:space="0" w:color="auto"/>
        <w:bottom w:val="none" w:sz="0" w:space="0" w:color="auto"/>
        <w:right w:val="none" w:sz="0" w:space="0" w:color="auto"/>
      </w:divBdr>
    </w:div>
    <w:div w:id="194511850">
      <w:bodyDiv w:val="1"/>
      <w:marLeft w:val="0"/>
      <w:marRight w:val="0"/>
      <w:marTop w:val="0"/>
      <w:marBottom w:val="0"/>
      <w:divBdr>
        <w:top w:val="none" w:sz="0" w:space="0" w:color="auto"/>
        <w:left w:val="none" w:sz="0" w:space="0" w:color="auto"/>
        <w:bottom w:val="none" w:sz="0" w:space="0" w:color="auto"/>
        <w:right w:val="none" w:sz="0" w:space="0" w:color="auto"/>
      </w:divBdr>
    </w:div>
    <w:div w:id="342589252">
      <w:bodyDiv w:val="1"/>
      <w:marLeft w:val="0"/>
      <w:marRight w:val="0"/>
      <w:marTop w:val="0"/>
      <w:marBottom w:val="0"/>
      <w:divBdr>
        <w:top w:val="none" w:sz="0" w:space="0" w:color="auto"/>
        <w:left w:val="none" w:sz="0" w:space="0" w:color="auto"/>
        <w:bottom w:val="none" w:sz="0" w:space="0" w:color="auto"/>
        <w:right w:val="none" w:sz="0" w:space="0" w:color="auto"/>
      </w:divBdr>
    </w:div>
    <w:div w:id="358624731">
      <w:bodyDiv w:val="1"/>
      <w:marLeft w:val="0"/>
      <w:marRight w:val="0"/>
      <w:marTop w:val="0"/>
      <w:marBottom w:val="0"/>
      <w:divBdr>
        <w:top w:val="none" w:sz="0" w:space="0" w:color="auto"/>
        <w:left w:val="none" w:sz="0" w:space="0" w:color="auto"/>
        <w:bottom w:val="none" w:sz="0" w:space="0" w:color="auto"/>
        <w:right w:val="none" w:sz="0" w:space="0" w:color="auto"/>
      </w:divBdr>
    </w:div>
    <w:div w:id="460152549">
      <w:bodyDiv w:val="1"/>
      <w:marLeft w:val="0"/>
      <w:marRight w:val="0"/>
      <w:marTop w:val="0"/>
      <w:marBottom w:val="0"/>
      <w:divBdr>
        <w:top w:val="none" w:sz="0" w:space="0" w:color="auto"/>
        <w:left w:val="none" w:sz="0" w:space="0" w:color="auto"/>
        <w:bottom w:val="none" w:sz="0" w:space="0" w:color="auto"/>
        <w:right w:val="none" w:sz="0" w:space="0" w:color="auto"/>
      </w:divBdr>
    </w:div>
    <w:div w:id="639073879">
      <w:bodyDiv w:val="1"/>
      <w:marLeft w:val="0"/>
      <w:marRight w:val="0"/>
      <w:marTop w:val="0"/>
      <w:marBottom w:val="0"/>
      <w:divBdr>
        <w:top w:val="none" w:sz="0" w:space="0" w:color="auto"/>
        <w:left w:val="none" w:sz="0" w:space="0" w:color="auto"/>
        <w:bottom w:val="none" w:sz="0" w:space="0" w:color="auto"/>
        <w:right w:val="none" w:sz="0" w:space="0" w:color="auto"/>
      </w:divBdr>
    </w:div>
    <w:div w:id="857626258">
      <w:bodyDiv w:val="1"/>
      <w:marLeft w:val="0"/>
      <w:marRight w:val="0"/>
      <w:marTop w:val="0"/>
      <w:marBottom w:val="0"/>
      <w:divBdr>
        <w:top w:val="none" w:sz="0" w:space="0" w:color="auto"/>
        <w:left w:val="none" w:sz="0" w:space="0" w:color="auto"/>
        <w:bottom w:val="none" w:sz="0" w:space="0" w:color="auto"/>
        <w:right w:val="none" w:sz="0" w:space="0" w:color="auto"/>
      </w:divBdr>
    </w:div>
    <w:div w:id="895820093">
      <w:bodyDiv w:val="1"/>
      <w:marLeft w:val="0"/>
      <w:marRight w:val="0"/>
      <w:marTop w:val="0"/>
      <w:marBottom w:val="0"/>
      <w:divBdr>
        <w:top w:val="none" w:sz="0" w:space="0" w:color="auto"/>
        <w:left w:val="none" w:sz="0" w:space="0" w:color="auto"/>
        <w:bottom w:val="none" w:sz="0" w:space="0" w:color="auto"/>
        <w:right w:val="none" w:sz="0" w:space="0" w:color="auto"/>
      </w:divBdr>
    </w:div>
    <w:div w:id="903445307">
      <w:bodyDiv w:val="1"/>
      <w:marLeft w:val="0"/>
      <w:marRight w:val="0"/>
      <w:marTop w:val="0"/>
      <w:marBottom w:val="0"/>
      <w:divBdr>
        <w:top w:val="none" w:sz="0" w:space="0" w:color="auto"/>
        <w:left w:val="none" w:sz="0" w:space="0" w:color="auto"/>
        <w:bottom w:val="none" w:sz="0" w:space="0" w:color="auto"/>
        <w:right w:val="none" w:sz="0" w:space="0" w:color="auto"/>
      </w:divBdr>
    </w:div>
    <w:div w:id="1134564149">
      <w:bodyDiv w:val="1"/>
      <w:marLeft w:val="0"/>
      <w:marRight w:val="0"/>
      <w:marTop w:val="0"/>
      <w:marBottom w:val="0"/>
      <w:divBdr>
        <w:top w:val="none" w:sz="0" w:space="0" w:color="auto"/>
        <w:left w:val="none" w:sz="0" w:space="0" w:color="auto"/>
        <w:bottom w:val="none" w:sz="0" w:space="0" w:color="auto"/>
        <w:right w:val="none" w:sz="0" w:space="0" w:color="auto"/>
      </w:divBdr>
    </w:div>
    <w:div w:id="1166290615">
      <w:bodyDiv w:val="1"/>
      <w:marLeft w:val="0"/>
      <w:marRight w:val="0"/>
      <w:marTop w:val="0"/>
      <w:marBottom w:val="0"/>
      <w:divBdr>
        <w:top w:val="none" w:sz="0" w:space="0" w:color="auto"/>
        <w:left w:val="none" w:sz="0" w:space="0" w:color="auto"/>
        <w:bottom w:val="none" w:sz="0" w:space="0" w:color="auto"/>
        <w:right w:val="none" w:sz="0" w:space="0" w:color="auto"/>
      </w:divBdr>
    </w:div>
    <w:div w:id="1403481765">
      <w:bodyDiv w:val="1"/>
      <w:marLeft w:val="0"/>
      <w:marRight w:val="0"/>
      <w:marTop w:val="0"/>
      <w:marBottom w:val="0"/>
      <w:divBdr>
        <w:top w:val="none" w:sz="0" w:space="0" w:color="auto"/>
        <w:left w:val="none" w:sz="0" w:space="0" w:color="auto"/>
        <w:bottom w:val="none" w:sz="0" w:space="0" w:color="auto"/>
        <w:right w:val="none" w:sz="0" w:space="0" w:color="auto"/>
      </w:divBdr>
    </w:div>
    <w:div w:id="1611935040">
      <w:bodyDiv w:val="1"/>
      <w:marLeft w:val="0"/>
      <w:marRight w:val="0"/>
      <w:marTop w:val="0"/>
      <w:marBottom w:val="0"/>
      <w:divBdr>
        <w:top w:val="none" w:sz="0" w:space="0" w:color="auto"/>
        <w:left w:val="none" w:sz="0" w:space="0" w:color="auto"/>
        <w:bottom w:val="none" w:sz="0" w:space="0" w:color="auto"/>
        <w:right w:val="none" w:sz="0" w:space="0" w:color="auto"/>
      </w:divBdr>
      <w:divsChild>
        <w:div w:id="980303428">
          <w:marLeft w:val="0"/>
          <w:marRight w:val="0"/>
          <w:marTop w:val="0"/>
          <w:marBottom w:val="0"/>
          <w:divBdr>
            <w:top w:val="none" w:sz="0" w:space="0" w:color="auto"/>
            <w:left w:val="none" w:sz="0" w:space="0" w:color="auto"/>
            <w:bottom w:val="none" w:sz="0" w:space="0" w:color="auto"/>
            <w:right w:val="none" w:sz="0" w:space="0" w:color="auto"/>
          </w:divBdr>
          <w:divsChild>
            <w:div w:id="794719992">
              <w:marLeft w:val="0"/>
              <w:marRight w:val="0"/>
              <w:marTop w:val="0"/>
              <w:marBottom w:val="0"/>
              <w:divBdr>
                <w:top w:val="none" w:sz="0" w:space="0" w:color="auto"/>
                <w:left w:val="none" w:sz="0" w:space="0" w:color="auto"/>
                <w:bottom w:val="none" w:sz="0" w:space="0" w:color="auto"/>
                <w:right w:val="none" w:sz="0" w:space="0" w:color="auto"/>
              </w:divBdr>
              <w:divsChild>
                <w:div w:id="299194462">
                  <w:marLeft w:val="0"/>
                  <w:marRight w:val="0"/>
                  <w:marTop w:val="0"/>
                  <w:marBottom w:val="0"/>
                  <w:divBdr>
                    <w:top w:val="none" w:sz="0" w:space="0" w:color="auto"/>
                    <w:left w:val="none" w:sz="0" w:space="0" w:color="auto"/>
                    <w:bottom w:val="none" w:sz="0" w:space="0" w:color="auto"/>
                    <w:right w:val="none" w:sz="0" w:space="0" w:color="auto"/>
                  </w:divBdr>
                  <w:divsChild>
                    <w:div w:id="1262299883">
                      <w:marLeft w:val="0"/>
                      <w:marRight w:val="0"/>
                      <w:marTop w:val="0"/>
                      <w:marBottom w:val="0"/>
                      <w:divBdr>
                        <w:top w:val="none" w:sz="0" w:space="0" w:color="auto"/>
                        <w:left w:val="none" w:sz="0" w:space="0" w:color="auto"/>
                        <w:bottom w:val="none" w:sz="0" w:space="0" w:color="auto"/>
                        <w:right w:val="none" w:sz="0" w:space="0" w:color="auto"/>
                      </w:divBdr>
                      <w:divsChild>
                        <w:div w:id="328213875">
                          <w:marLeft w:val="0"/>
                          <w:marRight w:val="0"/>
                          <w:marTop w:val="0"/>
                          <w:marBottom w:val="0"/>
                          <w:divBdr>
                            <w:top w:val="none" w:sz="0" w:space="0" w:color="auto"/>
                            <w:left w:val="none" w:sz="0" w:space="0" w:color="auto"/>
                            <w:bottom w:val="none" w:sz="0" w:space="0" w:color="auto"/>
                            <w:right w:val="none" w:sz="0" w:space="0" w:color="auto"/>
                          </w:divBdr>
                          <w:divsChild>
                            <w:div w:id="1446346241">
                              <w:marLeft w:val="0"/>
                              <w:marRight w:val="0"/>
                              <w:marTop w:val="0"/>
                              <w:marBottom w:val="0"/>
                              <w:divBdr>
                                <w:top w:val="none" w:sz="0" w:space="0" w:color="auto"/>
                                <w:left w:val="none" w:sz="0" w:space="0" w:color="auto"/>
                                <w:bottom w:val="none" w:sz="0" w:space="0" w:color="auto"/>
                                <w:right w:val="none" w:sz="0" w:space="0" w:color="auto"/>
                              </w:divBdr>
                              <w:divsChild>
                                <w:div w:id="1067728449">
                                  <w:marLeft w:val="0"/>
                                  <w:marRight w:val="0"/>
                                  <w:marTop w:val="0"/>
                                  <w:marBottom w:val="0"/>
                                  <w:divBdr>
                                    <w:top w:val="none" w:sz="0" w:space="0" w:color="auto"/>
                                    <w:left w:val="none" w:sz="0" w:space="0" w:color="auto"/>
                                    <w:bottom w:val="none" w:sz="0" w:space="0" w:color="auto"/>
                                    <w:right w:val="none" w:sz="0" w:space="0" w:color="auto"/>
                                  </w:divBdr>
                                  <w:divsChild>
                                    <w:div w:id="1538353581">
                                      <w:marLeft w:val="0"/>
                                      <w:marRight w:val="0"/>
                                      <w:marTop w:val="0"/>
                                      <w:marBottom w:val="0"/>
                                      <w:divBdr>
                                        <w:top w:val="none" w:sz="0" w:space="0" w:color="auto"/>
                                        <w:left w:val="none" w:sz="0" w:space="0" w:color="auto"/>
                                        <w:bottom w:val="none" w:sz="0" w:space="0" w:color="auto"/>
                                        <w:right w:val="none" w:sz="0" w:space="0" w:color="auto"/>
                                      </w:divBdr>
                                      <w:divsChild>
                                        <w:div w:id="1121191665">
                                          <w:marLeft w:val="0"/>
                                          <w:marRight w:val="0"/>
                                          <w:marTop w:val="0"/>
                                          <w:marBottom w:val="0"/>
                                          <w:divBdr>
                                            <w:top w:val="none" w:sz="0" w:space="0" w:color="auto"/>
                                            <w:left w:val="none" w:sz="0" w:space="0" w:color="auto"/>
                                            <w:bottom w:val="none" w:sz="0" w:space="0" w:color="auto"/>
                                            <w:right w:val="none" w:sz="0" w:space="0" w:color="auto"/>
                                          </w:divBdr>
                                          <w:divsChild>
                                            <w:div w:id="1847596766">
                                              <w:marLeft w:val="0"/>
                                              <w:marRight w:val="0"/>
                                              <w:marTop w:val="0"/>
                                              <w:marBottom w:val="0"/>
                                              <w:divBdr>
                                                <w:top w:val="none" w:sz="0" w:space="0" w:color="auto"/>
                                                <w:left w:val="none" w:sz="0" w:space="0" w:color="auto"/>
                                                <w:bottom w:val="none" w:sz="0" w:space="0" w:color="auto"/>
                                                <w:right w:val="none" w:sz="0" w:space="0" w:color="auto"/>
                                              </w:divBdr>
                                              <w:divsChild>
                                                <w:div w:id="1591766807">
                                                  <w:marLeft w:val="0"/>
                                                  <w:marRight w:val="0"/>
                                                  <w:marTop w:val="0"/>
                                                  <w:marBottom w:val="0"/>
                                                  <w:divBdr>
                                                    <w:top w:val="none" w:sz="0" w:space="0" w:color="auto"/>
                                                    <w:left w:val="none" w:sz="0" w:space="0" w:color="auto"/>
                                                    <w:bottom w:val="none" w:sz="0" w:space="0" w:color="auto"/>
                                                    <w:right w:val="none" w:sz="0" w:space="0" w:color="auto"/>
                                                  </w:divBdr>
                                                  <w:divsChild>
                                                    <w:div w:id="132724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4822607">
          <w:marLeft w:val="0"/>
          <w:marRight w:val="0"/>
          <w:marTop w:val="0"/>
          <w:marBottom w:val="0"/>
          <w:divBdr>
            <w:top w:val="none" w:sz="0" w:space="0" w:color="auto"/>
            <w:left w:val="none" w:sz="0" w:space="0" w:color="auto"/>
            <w:bottom w:val="none" w:sz="0" w:space="0" w:color="auto"/>
            <w:right w:val="none" w:sz="0" w:space="0" w:color="auto"/>
          </w:divBdr>
          <w:divsChild>
            <w:div w:id="461772591">
              <w:marLeft w:val="0"/>
              <w:marRight w:val="0"/>
              <w:marTop w:val="0"/>
              <w:marBottom w:val="0"/>
              <w:divBdr>
                <w:top w:val="none" w:sz="0" w:space="0" w:color="auto"/>
                <w:left w:val="none" w:sz="0" w:space="0" w:color="auto"/>
                <w:bottom w:val="none" w:sz="0" w:space="0" w:color="auto"/>
                <w:right w:val="none" w:sz="0" w:space="0" w:color="auto"/>
              </w:divBdr>
              <w:divsChild>
                <w:div w:id="564802724">
                  <w:marLeft w:val="0"/>
                  <w:marRight w:val="0"/>
                  <w:marTop w:val="0"/>
                  <w:marBottom w:val="0"/>
                  <w:divBdr>
                    <w:top w:val="none" w:sz="0" w:space="0" w:color="auto"/>
                    <w:left w:val="none" w:sz="0" w:space="0" w:color="auto"/>
                    <w:bottom w:val="none" w:sz="0" w:space="0" w:color="auto"/>
                    <w:right w:val="none" w:sz="0" w:space="0" w:color="auto"/>
                  </w:divBdr>
                  <w:divsChild>
                    <w:div w:id="2061854201">
                      <w:marLeft w:val="0"/>
                      <w:marRight w:val="0"/>
                      <w:marTop w:val="0"/>
                      <w:marBottom w:val="0"/>
                      <w:divBdr>
                        <w:top w:val="none" w:sz="0" w:space="0" w:color="auto"/>
                        <w:left w:val="none" w:sz="0" w:space="0" w:color="auto"/>
                        <w:bottom w:val="none" w:sz="0" w:space="0" w:color="auto"/>
                        <w:right w:val="none" w:sz="0" w:space="0" w:color="auto"/>
                      </w:divBdr>
                      <w:divsChild>
                        <w:div w:id="1897006867">
                          <w:marLeft w:val="0"/>
                          <w:marRight w:val="0"/>
                          <w:marTop w:val="0"/>
                          <w:marBottom w:val="0"/>
                          <w:divBdr>
                            <w:top w:val="none" w:sz="0" w:space="0" w:color="auto"/>
                            <w:left w:val="none" w:sz="0" w:space="0" w:color="auto"/>
                            <w:bottom w:val="none" w:sz="0" w:space="0" w:color="auto"/>
                            <w:right w:val="none" w:sz="0" w:space="0" w:color="auto"/>
                          </w:divBdr>
                          <w:divsChild>
                            <w:div w:id="1859464471">
                              <w:marLeft w:val="0"/>
                              <w:marRight w:val="0"/>
                              <w:marTop w:val="0"/>
                              <w:marBottom w:val="0"/>
                              <w:divBdr>
                                <w:top w:val="none" w:sz="0" w:space="0" w:color="auto"/>
                                <w:left w:val="none" w:sz="0" w:space="0" w:color="auto"/>
                                <w:bottom w:val="none" w:sz="0" w:space="0" w:color="auto"/>
                                <w:right w:val="none" w:sz="0" w:space="0" w:color="auto"/>
                              </w:divBdr>
                              <w:divsChild>
                                <w:div w:id="929236698">
                                  <w:marLeft w:val="0"/>
                                  <w:marRight w:val="0"/>
                                  <w:marTop w:val="0"/>
                                  <w:marBottom w:val="0"/>
                                  <w:divBdr>
                                    <w:top w:val="none" w:sz="0" w:space="0" w:color="auto"/>
                                    <w:left w:val="none" w:sz="0" w:space="0" w:color="auto"/>
                                    <w:bottom w:val="none" w:sz="0" w:space="0" w:color="auto"/>
                                    <w:right w:val="none" w:sz="0" w:space="0" w:color="auto"/>
                                  </w:divBdr>
                                  <w:divsChild>
                                    <w:div w:id="927232713">
                                      <w:marLeft w:val="0"/>
                                      <w:marRight w:val="0"/>
                                      <w:marTop w:val="0"/>
                                      <w:marBottom w:val="0"/>
                                      <w:divBdr>
                                        <w:top w:val="none" w:sz="0" w:space="0" w:color="auto"/>
                                        <w:left w:val="none" w:sz="0" w:space="0" w:color="auto"/>
                                        <w:bottom w:val="none" w:sz="0" w:space="0" w:color="auto"/>
                                        <w:right w:val="none" w:sz="0" w:space="0" w:color="auto"/>
                                      </w:divBdr>
                                      <w:divsChild>
                                        <w:div w:id="387459820">
                                          <w:marLeft w:val="0"/>
                                          <w:marRight w:val="0"/>
                                          <w:marTop w:val="0"/>
                                          <w:marBottom w:val="0"/>
                                          <w:divBdr>
                                            <w:top w:val="none" w:sz="0" w:space="0" w:color="auto"/>
                                            <w:left w:val="none" w:sz="0" w:space="0" w:color="auto"/>
                                            <w:bottom w:val="none" w:sz="0" w:space="0" w:color="auto"/>
                                            <w:right w:val="none" w:sz="0" w:space="0" w:color="auto"/>
                                          </w:divBdr>
                                        </w:div>
                                      </w:divsChild>
                                    </w:div>
                                    <w:div w:id="954673085">
                                      <w:marLeft w:val="0"/>
                                      <w:marRight w:val="0"/>
                                      <w:marTop w:val="0"/>
                                      <w:marBottom w:val="0"/>
                                      <w:divBdr>
                                        <w:top w:val="none" w:sz="0" w:space="0" w:color="auto"/>
                                        <w:left w:val="none" w:sz="0" w:space="0" w:color="auto"/>
                                        <w:bottom w:val="none" w:sz="0" w:space="0" w:color="auto"/>
                                        <w:right w:val="none" w:sz="0" w:space="0" w:color="auto"/>
                                      </w:divBdr>
                                      <w:divsChild>
                                        <w:div w:id="1241989977">
                                          <w:marLeft w:val="0"/>
                                          <w:marRight w:val="0"/>
                                          <w:marTop w:val="0"/>
                                          <w:marBottom w:val="0"/>
                                          <w:divBdr>
                                            <w:top w:val="none" w:sz="0" w:space="0" w:color="auto"/>
                                            <w:left w:val="none" w:sz="0" w:space="0" w:color="auto"/>
                                            <w:bottom w:val="none" w:sz="0" w:space="0" w:color="auto"/>
                                            <w:right w:val="none" w:sz="0" w:space="0" w:color="auto"/>
                                          </w:divBdr>
                                          <w:divsChild>
                                            <w:div w:id="1717578864">
                                              <w:marLeft w:val="0"/>
                                              <w:marRight w:val="0"/>
                                              <w:marTop w:val="0"/>
                                              <w:marBottom w:val="0"/>
                                              <w:divBdr>
                                                <w:top w:val="none" w:sz="0" w:space="0" w:color="auto"/>
                                                <w:left w:val="none" w:sz="0" w:space="0" w:color="auto"/>
                                                <w:bottom w:val="none" w:sz="0" w:space="0" w:color="auto"/>
                                                <w:right w:val="none" w:sz="0" w:space="0" w:color="auto"/>
                                              </w:divBdr>
                                              <w:divsChild>
                                                <w:div w:id="1897549268">
                                                  <w:marLeft w:val="0"/>
                                                  <w:marRight w:val="0"/>
                                                  <w:marTop w:val="0"/>
                                                  <w:marBottom w:val="0"/>
                                                  <w:divBdr>
                                                    <w:top w:val="none" w:sz="0" w:space="0" w:color="auto"/>
                                                    <w:left w:val="none" w:sz="0" w:space="0" w:color="auto"/>
                                                    <w:bottom w:val="none" w:sz="0" w:space="0" w:color="auto"/>
                                                    <w:right w:val="none" w:sz="0" w:space="0" w:color="auto"/>
                                                  </w:divBdr>
                                                  <w:divsChild>
                                                    <w:div w:id="123990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222052">
      <w:bodyDiv w:val="1"/>
      <w:marLeft w:val="0"/>
      <w:marRight w:val="0"/>
      <w:marTop w:val="0"/>
      <w:marBottom w:val="0"/>
      <w:divBdr>
        <w:top w:val="none" w:sz="0" w:space="0" w:color="auto"/>
        <w:left w:val="none" w:sz="0" w:space="0" w:color="auto"/>
        <w:bottom w:val="none" w:sz="0" w:space="0" w:color="auto"/>
        <w:right w:val="none" w:sz="0" w:space="0" w:color="auto"/>
      </w:divBdr>
    </w:div>
    <w:div w:id="1735395820">
      <w:bodyDiv w:val="1"/>
      <w:marLeft w:val="0"/>
      <w:marRight w:val="0"/>
      <w:marTop w:val="0"/>
      <w:marBottom w:val="0"/>
      <w:divBdr>
        <w:top w:val="none" w:sz="0" w:space="0" w:color="auto"/>
        <w:left w:val="none" w:sz="0" w:space="0" w:color="auto"/>
        <w:bottom w:val="none" w:sz="0" w:space="0" w:color="auto"/>
        <w:right w:val="none" w:sz="0" w:space="0" w:color="auto"/>
      </w:divBdr>
    </w:div>
    <w:div w:id="1859464405">
      <w:bodyDiv w:val="1"/>
      <w:marLeft w:val="0"/>
      <w:marRight w:val="0"/>
      <w:marTop w:val="0"/>
      <w:marBottom w:val="0"/>
      <w:divBdr>
        <w:top w:val="none" w:sz="0" w:space="0" w:color="auto"/>
        <w:left w:val="none" w:sz="0" w:space="0" w:color="auto"/>
        <w:bottom w:val="none" w:sz="0" w:space="0" w:color="auto"/>
        <w:right w:val="none" w:sz="0" w:space="0" w:color="auto"/>
      </w:divBdr>
    </w:div>
    <w:div w:id="1951811541">
      <w:bodyDiv w:val="1"/>
      <w:marLeft w:val="0"/>
      <w:marRight w:val="0"/>
      <w:marTop w:val="0"/>
      <w:marBottom w:val="0"/>
      <w:divBdr>
        <w:top w:val="none" w:sz="0" w:space="0" w:color="auto"/>
        <w:left w:val="none" w:sz="0" w:space="0" w:color="auto"/>
        <w:bottom w:val="none" w:sz="0" w:space="0" w:color="auto"/>
        <w:right w:val="none" w:sz="0" w:space="0" w:color="auto"/>
      </w:divBdr>
    </w:div>
    <w:div w:id="199668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B0620-8F04-4820-9329-D77D0B5A5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5</Pages>
  <Words>1307</Words>
  <Characters>7714</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Office365 deploy</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Chloubová Kateřina, Ing.</dc:creator>
  <cp:keywords/>
  <dc:description/>
  <cp:lastModifiedBy>Chloubová Kateřina, Ing.</cp:lastModifiedBy>
  <cp:revision>5</cp:revision>
  <dcterms:created xsi:type="dcterms:W3CDTF">2025-08-18T04:56:00Z</dcterms:created>
  <dcterms:modified xsi:type="dcterms:W3CDTF">2025-08-18T08:29:00Z</dcterms:modified>
</cp:coreProperties>
</file>