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C9F8" w14:textId="77777777" w:rsidR="00FE30DC" w:rsidRPr="002914A2" w:rsidRDefault="00FE30DC" w:rsidP="00FE30DC">
      <w:pPr>
        <w:jc w:val="center"/>
        <w:rPr>
          <w:b/>
          <w:bCs/>
          <w:color w:val="0070C0"/>
          <w:sz w:val="28"/>
          <w:szCs w:val="28"/>
        </w:rPr>
      </w:pPr>
      <w:r w:rsidRPr="002914A2">
        <w:rPr>
          <w:b/>
          <w:bCs/>
          <w:color w:val="0070C0"/>
          <w:sz w:val="28"/>
          <w:szCs w:val="28"/>
        </w:rPr>
        <w:t>Meziresortní koordinační skupina pro dětské duševní zdraví</w:t>
      </w:r>
    </w:p>
    <w:p w14:paraId="54723092" w14:textId="5F1FD198" w:rsidR="00FE30DC" w:rsidRDefault="00FE30DC" w:rsidP="00FE30DC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konaná dne 5. října 2023 </w:t>
      </w:r>
    </w:p>
    <w:p w14:paraId="3BBE2615" w14:textId="3B5BC48A" w:rsidR="00FE30DC" w:rsidRDefault="00FE30DC" w:rsidP="00FE30DC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od 10 do 12:30 hodin (prezenčně a online)</w:t>
      </w:r>
    </w:p>
    <w:p w14:paraId="08C7D3B1" w14:textId="77777777" w:rsidR="00FE30DC" w:rsidRDefault="00FE30DC" w:rsidP="00FE30DC">
      <w:pPr>
        <w:rPr>
          <w:b/>
          <w:bCs/>
          <w:color w:val="0070C0"/>
        </w:rPr>
      </w:pPr>
    </w:p>
    <w:p w14:paraId="7510DB87" w14:textId="77777777" w:rsidR="00FE30DC" w:rsidRPr="00B70332" w:rsidRDefault="00FE30DC" w:rsidP="00FE30DC">
      <w:pPr>
        <w:rPr>
          <w:b/>
          <w:bCs/>
        </w:rPr>
      </w:pPr>
      <w:r w:rsidRPr="00B70332">
        <w:rPr>
          <w:b/>
          <w:bCs/>
        </w:rPr>
        <w:t xml:space="preserve">Přítomní členové a jejich zástupci: </w:t>
      </w:r>
    </w:p>
    <w:p w14:paraId="263FFFC7" w14:textId="593AFC11" w:rsidR="00FE30DC" w:rsidRPr="005E3716" w:rsidRDefault="00FE30DC" w:rsidP="005E3716">
      <w:pPr>
        <w:rPr>
          <w:b/>
          <w:bCs/>
          <w:szCs w:val="22"/>
        </w:rPr>
      </w:pPr>
      <w:r w:rsidRPr="0046277E">
        <w:rPr>
          <w:b/>
          <w:bCs/>
          <w:szCs w:val="22"/>
        </w:rPr>
        <w:t>Mgr. Klára Šimáčková Laurenčíková</w:t>
      </w:r>
      <w:r w:rsidR="00511004">
        <w:rPr>
          <w:b/>
          <w:bCs/>
          <w:szCs w:val="22"/>
        </w:rPr>
        <w:t xml:space="preserve"> (předsedkyně)</w:t>
      </w:r>
      <w:r w:rsidRPr="0046277E">
        <w:rPr>
          <w:b/>
          <w:bCs/>
          <w:szCs w:val="22"/>
        </w:rPr>
        <w:t>, Mgr. Ivana Svobodová (</w:t>
      </w:r>
      <w:proofErr w:type="spellStart"/>
      <w:r w:rsidRPr="0046277E">
        <w:rPr>
          <w:b/>
          <w:bCs/>
          <w:szCs w:val="22"/>
        </w:rPr>
        <w:t>MZd</w:t>
      </w:r>
      <w:proofErr w:type="spellEnd"/>
      <w:r w:rsidRPr="0046277E">
        <w:rPr>
          <w:b/>
          <w:bCs/>
          <w:szCs w:val="22"/>
        </w:rPr>
        <w:t xml:space="preserve">), </w:t>
      </w:r>
      <w:r>
        <w:rPr>
          <w:b/>
          <w:bCs/>
          <w:szCs w:val="22"/>
        </w:rPr>
        <w:t xml:space="preserve">PhDr. Petr Winkler, Ph.D. (NÚDZ), </w:t>
      </w:r>
      <w:r w:rsidR="005E3716">
        <w:rPr>
          <w:b/>
          <w:bCs/>
          <w:szCs w:val="22"/>
        </w:rPr>
        <w:t xml:space="preserve">Ing. </w:t>
      </w:r>
      <w:r w:rsidRPr="0046277E">
        <w:rPr>
          <w:b/>
          <w:bCs/>
          <w:szCs w:val="22"/>
        </w:rPr>
        <w:t>Ferdinand Hrdlička (MŠMT),</w:t>
      </w:r>
      <w:r w:rsidR="005E3716">
        <w:rPr>
          <w:b/>
          <w:bCs/>
          <w:szCs w:val="22"/>
        </w:rPr>
        <w:t xml:space="preserve"> Mgr. Martina Brožková (NPI), Mgr. Tereza Černíková (ÚV)</w:t>
      </w:r>
    </w:p>
    <w:p w14:paraId="0044294C" w14:textId="77777777" w:rsidR="00FE30DC" w:rsidRPr="00460490" w:rsidRDefault="00FE30DC" w:rsidP="00FE30DC">
      <w:pPr>
        <w:rPr>
          <w:b/>
          <w:bCs/>
          <w:szCs w:val="22"/>
        </w:rPr>
      </w:pPr>
    </w:p>
    <w:p w14:paraId="2CEC9E9E" w14:textId="5817409E" w:rsidR="000A00FE" w:rsidRDefault="00FE30DC" w:rsidP="00FE30DC">
      <w:pPr>
        <w:rPr>
          <w:b/>
          <w:bCs/>
          <w:szCs w:val="22"/>
        </w:rPr>
      </w:pPr>
      <w:r w:rsidRPr="00460490">
        <w:rPr>
          <w:b/>
          <w:bCs/>
          <w:szCs w:val="22"/>
        </w:rPr>
        <w:t>Hosté</w:t>
      </w:r>
      <w:r w:rsidR="008548B8">
        <w:rPr>
          <w:b/>
          <w:bCs/>
          <w:szCs w:val="22"/>
        </w:rPr>
        <w:t xml:space="preserve"> (prezenčně</w:t>
      </w:r>
      <w:r w:rsidR="000A00FE">
        <w:rPr>
          <w:b/>
          <w:bCs/>
          <w:szCs w:val="22"/>
        </w:rPr>
        <w:t xml:space="preserve"> a online</w:t>
      </w:r>
      <w:r w:rsidR="008548B8">
        <w:rPr>
          <w:b/>
          <w:bCs/>
          <w:szCs w:val="22"/>
        </w:rPr>
        <w:t>)</w:t>
      </w:r>
      <w:r w:rsidR="007A40B0">
        <w:rPr>
          <w:b/>
          <w:bCs/>
          <w:szCs w:val="22"/>
        </w:rPr>
        <w:t>:</w:t>
      </w:r>
      <w:r w:rsidR="00831807">
        <w:rPr>
          <w:b/>
          <w:bCs/>
          <w:szCs w:val="22"/>
        </w:rPr>
        <w:t xml:space="preserve"> </w:t>
      </w:r>
      <w:r w:rsidR="000A00FE">
        <w:rPr>
          <w:b/>
          <w:bCs/>
          <w:szCs w:val="22"/>
        </w:rPr>
        <w:t xml:space="preserve">Mgr. Lenka Hečková (SOFA), Ing. Tereza Svačinová, Ph.D. (SOFA), Mgr. Leona </w:t>
      </w:r>
      <w:proofErr w:type="spellStart"/>
      <w:r w:rsidR="000A00FE">
        <w:rPr>
          <w:b/>
          <w:bCs/>
          <w:szCs w:val="22"/>
        </w:rPr>
        <w:t>Pejcharová</w:t>
      </w:r>
      <w:proofErr w:type="spellEnd"/>
      <w:r w:rsidR="000A00FE">
        <w:rPr>
          <w:b/>
          <w:bCs/>
          <w:szCs w:val="22"/>
        </w:rPr>
        <w:t xml:space="preserve"> (SOFA), MUDr. Lucia Vašková (CDZ-D), Lucie Šebánková (</w:t>
      </w:r>
      <w:proofErr w:type="spellStart"/>
      <w:r w:rsidR="000A00FE">
        <w:rPr>
          <w:b/>
          <w:bCs/>
          <w:szCs w:val="22"/>
        </w:rPr>
        <w:t>Cheiron</w:t>
      </w:r>
      <w:proofErr w:type="spellEnd"/>
      <w:r w:rsidR="000A00FE">
        <w:rPr>
          <w:b/>
          <w:bCs/>
          <w:szCs w:val="22"/>
        </w:rPr>
        <w:t xml:space="preserve"> T, o.p.s.), Eliška </w:t>
      </w:r>
      <w:proofErr w:type="spellStart"/>
      <w:r w:rsidR="000A00FE">
        <w:rPr>
          <w:b/>
          <w:bCs/>
          <w:szCs w:val="22"/>
        </w:rPr>
        <w:t>Ripková</w:t>
      </w:r>
      <w:proofErr w:type="spellEnd"/>
      <w:r w:rsidR="000A00FE">
        <w:rPr>
          <w:b/>
          <w:bCs/>
          <w:szCs w:val="22"/>
        </w:rPr>
        <w:t xml:space="preserve"> (Baobab </w:t>
      </w:r>
      <w:proofErr w:type="spellStart"/>
      <w:r w:rsidR="000A00FE">
        <w:rPr>
          <w:b/>
          <w:bCs/>
          <w:szCs w:val="22"/>
        </w:rPr>
        <w:t>z.s</w:t>
      </w:r>
      <w:proofErr w:type="spellEnd"/>
      <w:r w:rsidR="000A00FE">
        <w:rPr>
          <w:b/>
          <w:bCs/>
          <w:szCs w:val="22"/>
        </w:rPr>
        <w:t xml:space="preserve">.), Rebeka Vondráčková (Baobab </w:t>
      </w:r>
      <w:proofErr w:type="spellStart"/>
      <w:r w:rsidR="000A00FE">
        <w:rPr>
          <w:b/>
          <w:bCs/>
          <w:szCs w:val="22"/>
        </w:rPr>
        <w:t>z.s</w:t>
      </w:r>
      <w:proofErr w:type="spellEnd"/>
      <w:r w:rsidR="000A00FE">
        <w:rPr>
          <w:b/>
          <w:bCs/>
          <w:szCs w:val="22"/>
        </w:rPr>
        <w:t xml:space="preserve">.), Ing. Dana Pražáková, Ph.D. (ČŠI), </w:t>
      </w:r>
      <w:r w:rsidR="000A00FE" w:rsidRPr="000A00FE">
        <w:rPr>
          <w:b/>
          <w:bCs/>
          <w:szCs w:val="22"/>
        </w:rPr>
        <w:t>Kateřina Dosoudilová, Monika Seifertová (</w:t>
      </w:r>
      <w:proofErr w:type="spellStart"/>
      <w:r w:rsidR="000A00FE" w:rsidRPr="000A00FE">
        <w:rPr>
          <w:b/>
          <w:bCs/>
          <w:szCs w:val="22"/>
        </w:rPr>
        <w:t>Eduzměna</w:t>
      </w:r>
      <w:proofErr w:type="spellEnd"/>
      <w:r w:rsidR="000A00FE" w:rsidRPr="000A00FE">
        <w:rPr>
          <w:b/>
          <w:bCs/>
          <w:szCs w:val="22"/>
        </w:rPr>
        <w:t xml:space="preserve">), Alena Vašků, Jana Hrnčířová, Lenka Sládková, Lucie Peštová, Petra </w:t>
      </w:r>
      <w:proofErr w:type="spellStart"/>
      <w:r w:rsidR="000A00FE" w:rsidRPr="000A00FE">
        <w:rPr>
          <w:b/>
          <w:bCs/>
          <w:szCs w:val="22"/>
        </w:rPr>
        <w:t>Termer</w:t>
      </w:r>
      <w:proofErr w:type="spellEnd"/>
      <w:r w:rsidR="000A00FE" w:rsidRPr="000A00FE">
        <w:rPr>
          <w:b/>
          <w:bCs/>
          <w:szCs w:val="22"/>
        </w:rPr>
        <w:t xml:space="preserve">, Edit Kunertová, Beata Dušková </w:t>
      </w:r>
      <w:proofErr w:type="spellStart"/>
      <w:r w:rsidR="000A00FE" w:rsidRPr="000A00FE">
        <w:rPr>
          <w:b/>
          <w:bCs/>
          <w:szCs w:val="22"/>
        </w:rPr>
        <w:t>Pryk</w:t>
      </w:r>
      <w:proofErr w:type="spellEnd"/>
    </w:p>
    <w:p w14:paraId="04D12F42" w14:textId="77777777" w:rsidR="00FE30DC" w:rsidRPr="00460490" w:rsidRDefault="00FE30DC" w:rsidP="00FE30DC">
      <w:pPr>
        <w:rPr>
          <w:b/>
          <w:bCs/>
          <w:szCs w:val="22"/>
        </w:rPr>
      </w:pPr>
    </w:p>
    <w:p w14:paraId="14C17B80" w14:textId="77777777" w:rsidR="00FE30DC" w:rsidRPr="00AD225C" w:rsidRDefault="00FE30DC" w:rsidP="00FE30DC">
      <w:pPr>
        <w:rPr>
          <w:b/>
          <w:bCs/>
          <w:szCs w:val="22"/>
        </w:rPr>
      </w:pPr>
      <w:r w:rsidRPr="00AD225C">
        <w:rPr>
          <w:b/>
          <w:bCs/>
          <w:szCs w:val="22"/>
        </w:rPr>
        <w:t>1. Úvod</w:t>
      </w:r>
    </w:p>
    <w:p w14:paraId="7B910718" w14:textId="057C2737" w:rsidR="00230284" w:rsidRPr="00AD225C" w:rsidRDefault="00230284" w:rsidP="00B623D8">
      <w:pPr>
        <w:rPr>
          <w:b/>
          <w:bCs/>
        </w:rPr>
      </w:pPr>
      <w:r w:rsidRPr="00D74CB2">
        <w:rPr>
          <w:b/>
          <w:bCs/>
        </w:rPr>
        <w:t>K</w:t>
      </w:r>
      <w:r w:rsidR="00B623D8" w:rsidRPr="00D74CB2">
        <w:rPr>
          <w:b/>
          <w:bCs/>
        </w:rPr>
        <w:t>lára Šimáčková Laurenčíková</w:t>
      </w:r>
      <w:r w:rsidR="00FE30DC">
        <w:rPr>
          <w:b/>
          <w:bCs/>
        </w:rPr>
        <w:t xml:space="preserve">: </w:t>
      </w:r>
      <w:r w:rsidR="00B623D8">
        <w:t xml:space="preserve">MPSV připravuje </w:t>
      </w:r>
      <w:r w:rsidR="00B623D8" w:rsidRPr="007A40B0">
        <w:t xml:space="preserve">nový </w:t>
      </w:r>
      <w:r w:rsidR="008F1F4D" w:rsidRPr="007A40B0">
        <w:t xml:space="preserve">Zákon </w:t>
      </w:r>
      <w:r w:rsidR="00B623D8" w:rsidRPr="007A40B0">
        <w:t>o</w:t>
      </w:r>
      <w:r w:rsidR="008F1F4D" w:rsidRPr="007A40B0">
        <w:t xml:space="preserve"> ochranně dětí </w:t>
      </w:r>
      <w:r w:rsidR="00B623D8" w:rsidRPr="007A40B0">
        <w:t>a podpoře rodin</w:t>
      </w:r>
      <w:r w:rsidR="007A40B0">
        <w:rPr>
          <w:b/>
          <w:bCs/>
        </w:rPr>
        <w:t xml:space="preserve"> </w:t>
      </w:r>
      <w:r w:rsidR="00FA3AB5">
        <w:t>(</w:t>
      </w:r>
      <w:hyperlink r:id="rId5" w:history="1">
        <w:r w:rsidR="001B397E" w:rsidRPr="00DD2E34">
          <w:rPr>
            <w:rStyle w:val="Hypertextovodkaz"/>
          </w:rPr>
          <w:t>https://www.pravonadetstvi.cz/files/files/2023-04-20-NOVA-PRAVNI-UPRAVA---VYZVY-A-VIZE.pdf</w:t>
        </w:r>
      </w:hyperlink>
      <w:r w:rsidR="007A40B0">
        <w:rPr>
          <w:rStyle w:val="Hypertextovodkaz"/>
        </w:rPr>
        <w:t>)</w:t>
      </w:r>
      <w:r w:rsidR="00B623D8">
        <w:t xml:space="preserve">, který nahradí zákon o sociálně právní ochraně </w:t>
      </w:r>
      <w:r w:rsidR="007A40B0">
        <w:t xml:space="preserve">dětí. </w:t>
      </w:r>
      <w:r w:rsidR="00B623D8">
        <w:t xml:space="preserve">V legislativním procesu je </w:t>
      </w:r>
      <w:r w:rsidR="008F1F4D" w:rsidRPr="007A40B0">
        <w:t xml:space="preserve">Zákon o </w:t>
      </w:r>
      <w:r w:rsidR="00B623D8" w:rsidRPr="007A40B0">
        <w:t>podpoře v </w:t>
      </w:r>
      <w:r w:rsidR="008F1F4D" w:rsidRPr="007A40B0">
        <w:t>bydlení</w:t>
      </w:r>
      <w:r w:rsidR="00B623D8" w:rsidRPr="000027EA">
        <w:rPr>
          <w:b/>
          <w:bCs/>
        </w:rPr>
        <w:t xml:space="preserve"> </w:t>
      </w:r>
      <w:r w:rsidR="00B623D8">
        <w:t>v gesci MMR</w:t>
      </w:r>
      <w:r w:rsidR="007A40B0">
        <w:t xml:space="preserve"> (</w:t>
      </w:r>
      <w:hyperlink r:id="rId6" w:history="1">
        <w:r w:rsidR="00B623D8" w:rsidRPr="00DD2E34">
          <w:rPr>
            <w:rStyle w:val="Hypertextovodkaz"/>
          </w:rPr>
          <w:t>https://mmr.gov.cz/getattachment/a1fd6ddd-7a8f-4813-b161-294711c3fd92/zakon-o-podpore-v-bydleni.pdf.aspx?lang=cs-CZ&amp;ext=.pdf</w:t>
        </w:r>
      </w:hyperlink>
      <w:r w:rsidR="007A40B0">
        <w:rPr>
          <w:rStyle w:val="Hypertextovodkaz"/>
        </w:rPr>
        <w:t xml:space="preserve">). </w:t>
      </w:r>
      <w:r w:rsidR="00B623D8">
        <w:t>Z </w:t>
      </w:r>
      <w:r w:rsidRPr="007A40B0">
        <w:t>NPO</w:t>
      </w:r>
      <w:r w:rsidR="00B623D8" w:rsidRPr="007A40B0">
        <w:t xml:space="preserve"> </w:t>
      </w:r>
      <w:r w:rsidR="00B623D8">
        <w:t>pro kapitolu školství</w:t>
      </w:r>
      <w:r w:rsidR="000027EA">
        <w:t xml:space="preserve"> (42 miliard)</w:t>
      </w:r>
      <w:r w:rsidR="00B623D8">
        <w:t xml:space="preserve"> mělo jít mimo jiné</w:t>
      </w:r>
      <w:r>
        <w:t xml:space="preserve"> 400 milionů na T</w:t>
      </w:r>
      <w:r w:rsidR="00B623D8">
        <w:t>ýmy duševního zdraví (</w:t>
      </w:r>
      <w:r w:rsidR="001B397E">
        <w:t>pilotáž</w:t>
      </w:r>
      <w:r w:rsidR="000027EA">
        <w:t xml:space="preserve"> dv</w:t>
      </w:r>
      <w:r w:rsidR="001B397E">
        <w:t>ou TDZ</w:t>
      </w:r>
      <w:r w:rsidR="00B623D8">
        <w:t xml:space="preserve"> na</w:t>
      </w:r>
      <w:r w:rsidR="000027EA">
        <w:t xml:space="preserve"> každý</w:t>
      </w:r>
      <w:r w:rsidR="00B623D8">
        <w:t xml:space="preserve"> kraj)</w:t>
      </w:r>
      <w:r w:rsidR="000027EA">
        <w:t xml:space="preserve"> – podpora vzdělávání z NPO nakonec zcela vypadla</w:t>
      </w:r>
      <w:r w:rsidR="007A40B0">
        <w:t xml:space="preserve"> (</w:t>
      </w:r>
      <w:hyperlink r:id="rId7" w:history="1">
        <w:r w:rsidR="000027EA" w:rsidRPr="00DD2E34">
          <w:rPr>
            <w:rStyle w:val="Hypertextovodkaz"/>
          </w:rPr>
          <w:t>https://www.societyforall.cz/z-narodniho-planu-obnovy-vypadla-podpora-vzdelavani</w:t>
        </w:r>
      </w:hyperlink>
      <w:r w:rsidR="007A40B0">
        <w:rPr>
          <w:rStyle w:val="Hypertextovodkaz"/>
        </w:rPr>
        <w:t xml:space="preserve">). </w:t>
      </w:r>
    </w:p>
    <w:p w14:paraId="35E42F4E" w14:textId="241ECEE4" w:rsidR="007A40B0" w:rsidRDefault="000027EA" w:rsidP="003429AD">
      <w:r>
        <w:t xml:space="preserve">MŠMT plánuje </w:t>
      </w:r>
      <w:r w:rsidRPr="007A40B0">
        <w:t>redesign středisek výchovné péče</w:t>
      </w:r>
      <w:r>
        <w:t xml:space="preserve"> za účelem vybudování </w:t>
      </w:r>
      <w:r w:rsidR="00230284">
        <w:t>funkční sí</w:t>
      </w:r>
      <w:r>
        <w:t xml:space="preserve">tě po vzoru terénních </w:t>
      </w:r>
      <w:r w:rsidR="001B397E">
        <w:t>týmů duševního zdraví</w:t>
      </w:r>
      <w:r>
        <w:t xml:space="preserve"> </w:t>
      </w:r>
      <w:r w:rsidR="00230284">
        <w:t xml:space="preserve">– </w:t>
      </w:r>
      <w:r w:rsidR="00D74CB2">
        <w:t xml:space="preserve">cílem je </w:t>
      </w:r>
      <w:r w:rsidR="00230284">
        <w:t>posílení kapacit</w:t>
      </w:r>
      <w:r w:rsidR="00D74CB2">
        <w:t xml:space="preserve"> a odbornosti</w:t>
      </w:r>
      <w:r w:rsidR="00230284">
        <w:t>,</w:t>
      </w:r>
      <w:r w:rsidR="00D74CB2">
        <w:t xml:space="preserve"> založeno na </w:t>
      </w:r>
      <w:r w:rsidR="003429AD">
        <w:t>aktuálních</w:t>
      </w:r>
      <w:r w:rsidR="00230284">
        <w:t xml:space="preserve"> evidence</w:t>
      </w:r>
      <w:r w:rsidR="00AD225C">
        <w:t>-</w:t>
      </w:r>
      <w:proofErr w:type="spellStart"/>
      <w:r w:rsidR="00230284">
        <w:t>based</w:t>
      </w:r>
      <w:proofErr w:type="spellEnd"/>
      <w:r w:rsidR="00230284">
        <w:t xml:space="preserve"> </w:t>
      </w:r>
      <w:r w:rsidR="00D74CB2">
        <w:t>přístup</w:t>
      </w:r>
      <w:r w:rsidR="003429AD">
        <w:t>ech</w:t>
      </w:r>
      <w:r w:rsidR="007A40B0">
        <w:t xml:space="preserve">. </w:t>
      </w:r>
    </w:p>
    <w:p w14:paraId="55C4DC52" w14:textId="072434E1" w:rsidR="00230284" w:rsidRDefault="00CA7CE0" w:rsidP="003429AD">
      <w:pPr>
        <w:rPr>
          <w:color w:val="FF0000"/>
        </w:rPr>
      </w:pPr>
      <w:proofErr w:type="spellStart"/>
      <w:r>
        <w:t>Desegregace</w:t>
      </w:r>
      <w:proofErr w:type="spellEnd"/>
      <w:r>
        <w:t xml:space="preserve">: </w:t>
      </w:r>
      <w:r w:rsidR="001B397E">
        <w:t>Evropská</w:t>
      </w:r>
      <w:r w:rsidR="007A40B0">
        <w:t xml:space="preserve"> </w:t>
      </w:r>
      <w:r w:rsidR="001B397E">
        <w:t>komise</w:t>
      </w:r>
      <w:r w:rsidR="00CE674E">
        <w:t xml:space="preserve"> </w:t>
      </w:r>
      <w:r w:rsidR="003429AD">
        <w:t xml:space="preserve">sleduje ČR, hrozí </w:t>
      </w:r>
      <w:r w:rsidR="001B397E">
        <w:t xml:space="preserve">nám </w:t>
      </w:r>
      <w:r w:rsidR="003429AD">
        <w:t xml:space="preserve">další </w:t>
      </w:r>
      <w:proofErr w:type="spellStart"/>
      <w:r w:rsidR="003429AD">
        <w:t>infringement</w:t>
      </w:r>
      <w:proofErr w:type="spellEnd"/>
      <w:r w:rsidR="001B397E">
        <w:t xml:space="preserve"> a omezení čerpání </w:t>
      </w:r>
      <w:r w:rsidR="00230284">
        <w:t>v Evropských fondech</w:t>
      </w:r>
      <w:r w:rsidR="00CE674E">
        <w:t xml:space="preserve">, </w:t>
      </w:r>
      <w:r w:rsidR="001B397E">
        <w:t xml:space="preserve">pod Úřadem </w:t>
      </w:r>
      <w:r w:rsidR="00FA3AB5">
        <w:t>v</w:t>
      </w:r>
      <w:r w:rsidR="001B397E">
        <w:t xml:space="preserve">lády se schází </w:t>
      </w:r>
      <w:r w:rsidR="003429AD">
        <w:t xml:space="preserve">mezirezortní </w:t>
      </w:r>
      <w:r w:rsidR="00CE674E">
        <w:t>PS k</w:t>
      </w:r>
      <w:r w:rsidR="001B397E">
        <w:t> </w:t>
      </w:r>
      <w:proofErr w:type="spellStart"/>
      <w:r w:rsidR="00CE674E">
        <w:t>Desegregaci</w:t>
      </w:r>
      <w:proofErr w:type="spellEnd"/>
      <w:r w:rsidR="001B397E">
        <w:t>, která</w:t>
      </w:r>
      <w:r w:rsidR="00CE674E">
        <w:t xml:space="preserve"> připravuje balíček</w:t>
      </w:r>
      <w:r w:rsidR="003429AD">
        <w:t xml:space="preserve"> konkrétních termínovaných</w:t>
      </w:r>
      <w:r w:rsidR="00CE674E">
        <w:t xml:space="preserve"> opatření</w:t>
      </w:r>
      <w:r w:rsidR="003429AD">
        <w:t xml:space="preserve"> zavazujících dotčené resorty </w:t>
      </w:r>
      <w:r w:rsidR="001B397E">
        <w:t>k</w:t>
      </w:r>
      <w:r w:rsidR="007A40B0">
        <w:t> </w:t>
      </w:r>
      <w:r w:rsidR="001B397E">
        <w:t>akci</w:t>
      </w:r>
      <w:r w:rsidR="007A40B0">
        <w:t xml:space="preserve">, výstup bude zaslán k připomínkám. </w:t>
      </w:r>
      <w:r w:rsidR="007A40B0">
        <w:rPr>
          <w:color w:val="FF0000"/>
        </w:rPr>
        <w:t xml:space="preserve"> </w:t>
      </w:r>
    </w:p>
    <w:p w14:paraId="46A13F1E" w14:textId="657A8AA5" w:rsidR="00E53BB0" w:rsidRDefault="00CA7CE0" w:rsidP="003429AD">
      <w:pPr>
        <w:rPr>
          <w:rFonts w:ascii="Calibri" w:eastAsia="Times New Roman" w:hAnsi="Calibri" w:cs="Calibri"/>
          <w:color w:val="0563C1"/>
          <w:kern w:val="0"/>
          <w:u w:val="single"/>
          <w:lang w:eastAsia="cs-CZ"/>
          <w14:ligatures w14:val="none"/>
        </w:rPr>
      </w:pPr>
      <w:r w:rsidRPr="00CA7CE0">
        <w:t xml:space="preserve">Děti z Ukrajiny: </w:t>
      </w:r>
      <w:r w:rsidR="00CE674E">
        <w:t>Lex Ukrajina 5</w:t>
      </w:r>
      <w:r w:rsidR="003429AD">
        <w:t xml:space="preserve"> </w:t>
      </w:r>
      <w:r w:rsidR="007A40B0">
        <w:t xml:space="preserve">je </w:t>
      </w:r>
      <w:r w:rsidR="00CE674E">
        <w:t xml:space="preserve">problematický, </w:t>
      </w:r>
      <w:r w:rsidR="00FA3AB5">
        <w:t xml:space="preserve">patrné je, </w:t>
      </w:r>
      <w:r w:rsidR="00CE674E">
        <w:t xml:space="preserve">že se dětem nedaří v oblasti vzdělávání a DZ, </w:t>
      </w:r>
      <w:r w:rsidR="003429AD">
        <w:t>s</w:t>
      </w:r>
      <w:r w:rsidR="00CE674E">
        <w:t xml:space="preserve"> MŠMT </w:t>
      </w:r>
      <w:r w:rsidR="003429AD">
        <w:t xml:space="preserve">probíhají </w:t>
      </w:r>
      <w:r w:rsidR="00CE674E">
        <w:t>jednání jak</w:t>
      </w:r>
      <w:r w:rsidR="001B397E">
        <w:t xml:space="preserve"> funkčně</w:t>
      </w:r>
      <w:r w:rsidR="00CE674E">
        <w:t xml:space="preserve"> nastavit jazykovou podporu (někde se daří, jinde ne</w:t>
      </w:r>
      <w:r w:rsidR="003429AD">
        <w:t xml:space="preserve">, což má </w:t>
      </w:r>
      <w:r w:rsidR="00CE674E">
        <w:t>dopady do vztahů, DZ</w:t>
      </w:r>
      <w:r w:rsidR="003429AD">
        <w:t xml:space="preserve"> dětí</w:t>
      </w:r>
      <w:r w:rsidR="00CE674E">
        <w:t xml:space="preserve">, </w:t>
      </w:r>
      <w:r w:rsidR="003429AD">
        <w:t xml:space="preserve">i vliv na </w:t>
      </w:r>
      <w:r w:rsidR="00CE674E">
        <w:t>odchody ze vzdělávání),</w:t>
      </w:r>
      <w:r w:rsidR="003429AD">
        <w:t xml:space="preserve"> problém je</w:t>
      </w:r>
      <w:r w:rsidR="00CE674E">
        <w:t xml:space="preserve"> šikan</w:t>
      </w:r>
      <w:r w:rsidR="003429AD">
        <w:t>a</w:t>
      </w:r>
      <w:r w:rsidR="00CE674E">
        <w:t xml:space="preserve"> vůči ukrajinským dětem, vznikne metodický materiál pro ukrajinské asistenty, metodická instrukce MŠMT pro školy (téma duševní zdraví)</w:t>
      </w:r>
      <w:r w:rsidR="00FA3AB5">
        <w:t>. V</w:t>
      </w:r>
      <w:r w:rsidR="00CE674E">
        <w:t xml:space="preserve">e školách je málo ošetřeno téma ztráty a truchlení – jak téma posunout (některé školy vůbec nereflektují), pomohlo by kvalitativní šetření na vzorku škol, zda </w:t>
      </w:r>
      <w:r w:rsidR="003429AD">
        <w:t xml:space="preserve">u nich </w:t>
      </w:r>
      <w:r w:rsidR="00CE674E">
        <w:t>podpora DZ probíh</w:t>
      </w:r>
      <w:r w:rsidR="007A40B0">
        <w:t xml:space="preserve">á. </w:t>
      </w:r>
      <w:r w:rsidR="00FA3AB5">
        <w:t xml:space="preserve">Některé školy segregují ukrajinské děti nejen předmětově, ale často i prostorově. </w:t>
      </w:r>
      <w:r w:rsidR="00FA3AB5" w:rsidRPr="007A40B0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Metodika Škola a neštěstí </w:t>
      </w:r>
      <w:hyperlink r:id="rId8" w:history="1">
        <w:r w:rsidR="00FA3AB5" w:rsidRPr="007A40B0">
          <w:rPr>
            <w:rFonts w:ascii="Calibri" w:eastAsia="Times New Roman" w:hAnsi="Calibri" w:cs="Calibri"/>
            <w:color w:val="0563C1"/>
            <w:kern w:val="0"/>
            <w:u w:val="single"/>
            <w:lang w:eastAsia="cs-CZ"/>
            <w14:ligatures w14:val="none"/>
          </w:rPr>
          <w:t>https://www.edu.cz/metodicke-doporuceni-pro-skoly-a-skolska-zarizeni-skola-a-nestesti-jsme-pripraveni/</w:t>
        </w:r>
      </w:hyperlink>
    </w:p>
    <w:p w14:paraId="347B24AB" w14:textId="6C32E49B" w:rsidR="00CE674E" w:rsidRDefault="00CA7CE0" w:rsidP="003429AD">
      <w:r w:rsidRPr="00CA7CE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Linka bezpečí: </w:t>
      </w:r>
      <w:r w:rsidR="00CE674E">
        <w:t>až 40%</w:t>
      </w:r>
      <w:r w:rsidR="00B7447C">
        <w:t xml:space="preserve"> </w:t>
      </w:r>
      <w:r w:rsidR="00CE674E">
        <w:t>dětí volá kvůli šikaně</w:t>
      </w:r>
      <w:r w:rsidR="007A40B0">
        <w:t>, téma k řešení.</w:t>
      </w:r>
    </w:p>
    <w:p w14:paraId="20609E51" w14:textId="77777777" w:rsidR="00CE674E" w:rsidRDefault="00CE674E" w:rsidP="00CE674E"/>
    <w:p w14:paraId="55BD05D5" w14:textId="053CA2A5" w:rsidR="00CE674E" w:rsidRPr="00E374F9" w:rsidRDefault="00CA7CE0" w:rsidP="00CE674E">
      <w:pPr>
        <w:rPr>
          <w:b/>
          <w:bCs/>
        </w:rPr>
      </w:pPr>
      <w:r>
        <w:rPr>
          <w:b/>
          <w:bCs/>
        </w:rPr>
        <w:t>2</w:t>
      </w:r>
      <w:r w:rsidR="007A40B0">
        <w:rPr>
          <w:b/>
          <w:bCs/>
        </w:rPr>
        <w:t xml:space="preserve">. </w:t>
      </w:r>
      <w:r w:rsidR="00CE674E" w:rsidRPr="00E374F9">
        <w:rPr>
          <w:b/>
          <w:bCs/>
        </w:rPr>
        <w:t>Střední článek a sociální pracovní</w:t>
      </w:r>
      <w:r w:rsidR="007A40B0">
        <w:rPr>
          <w:b/>
          <w:bCs/>
        </w:rPr>
        <w:t>ci</w:t>
      </w:r>
      <w:r w:rsidR="00CE674E" w:rsidRPr="00E374F9">
        <w:rPr>
          <w:b/>
          <w:bCs/>
        </w:rPr>
        <w:t xml:space="preserve"> ve školství</w:t>
      </w:r>
    </w:p>
    <w:p w14:paraId="55FF8931" w14:textId="31C56B34" w:rsidR="00B17958" w:rsidRDefault="007A40B0" w:rsidP="00CE674E">
      <w:r w:rsidRPr="003429AD">
        <w:rPr>
          <w:b/>
          <w:bCs/>
        </w:rPr>
        <w:lastRenderedPageBreak/>
        <w:t>Kateřina Dosoudilová</w:t>
      </w:r>
      <w:r>
        <w:rPr>
          <w:b/>
          <w:bCs/>
        </w:rPr>
        <w:t xml:space="preserve">: </w:t>
      </w:r>
      <w:r w:rsidR="00CE674E">
        <w:t>Inovace z OPZ+:</w:t>
      </w:r>
      <w:r w:rsidR="00741893">
        <w:t xml:space="preserve"> </w:t>
      </w:r>
      <w:r w:rsidR="00CE674E">
        <w:t xml:space="preserve">Problémové chování – snaha po převedení </w:t>
      </w:r>
      <w:r w:rsidR="00CE674E" w:rsidRPr="007A40B0">
        <w:t>PBIS do 7 NRZP,</w:t>
      </w:r>
      <w:r w:rsidR="00CE674E">
        <w:t xml:space="preserve"> pilotáž, metodika jako vzor pro další NRZP</w:t>
      </w:r>
      <w:r>
        <w:t xml:space="preserve">. </w:t>
      </w:r>
      <w:r w:rsidR="00CE674E">
        <w:t>SAS</w:t>
      </w:r>
      <w:r w:rsidR="00741893">
        <w:t xml:space="preserve"> a</w:t>
      </w:r>
      <w:r w:rsidR="00CE674E">
        <w:t xml:space="preserve"> </w:t>
      </w:r>
      <w:r w:rsidR="00CE674E" w:rsidRPr="007A40B0">
        <w:t>intervenční rodinný program</w:t>
      </w:r>
      <w:r w:rsidR="00CE674E">
        <w:t xml:space="preserve"> pro rodiny s dětmi dle metodiky od </w:t>
      </w:r>
      <w:proofErr w:type="spellStart"/>
      <w:r w:rsidR="00CE674E">
        <w:t>Lumosu</w:t>
      </w:r>
      <w:proofErr w:type="spellEnd"/>
      <w:r>
        <w:t xml:space="preserve">. </w:t>
      </w:r>
      <w:r w:rsidR="00CE674E">
        <w:t>Chybí finance z </w:t>
      </w:r>
      <w:r w:rsidR="00CE674E" w:rsidRPr="007A40B0">
        <w:t>ESF +</w:t>
      </w:r>
      <w:r w:rsidR="003429AD">
        <w:t xml:space="preserve"> velmi problematický</w:t>
      </w:r>
      <w:r w:rsidR="00CE674E">
        <w:t xml:space="preserve"> </w:t>
      </w:r>
      <w:proofErr w:type="spellStart"/>
      <w:r w:rsidR="00CE674E" w:rsidRPr="007A40B0">
        <w:t>kofinanc</w:t>
      </w:r>
      <w:proofErr w:type="spellEnd"/>
      <w:r w:rsidR="00FA3AB5">
        <w:t xml:space="preserve"> </w:t>
      </w:r>
      <w:r w:rsidR="00B17958" w:rsidRPr="007A40B0">
        <w:t>5%</w:t>
      </w:r>
      <w:r w:rsidR="00CE674E">
        <w:t xml:space="preserve"> ohrožuje zejména menší </w:t>
      </w:r>
      <w:r>
        <w:t xml:space="preserve">NNO </w:t>
      </w:r>
      <w:r w:rsidR="00556EE1">
        <w:t xml:space="preserve">- </w:t>
      </w:r>
      <w:r w:rsidR="00B17958" w:rsidRPr="007A40B0">
        <w:t>aktivně řešeno s</w:t>
      </w:r>
      <w:r>
        <w:t> </w:t>
      </w:r>
      <w:r w:rsidR="00B17958" w:rsidRPr="007A40B0">
        <w:t>MF</w:t>
      </w:r>
      <w:r>
        <w:t xml:space="preserve">. </w:t>
      </w:r>
      <w:r w:rsidR="00B17958">
        <w:t>SVP by měly být ve větší četnosti a mít posílený personál, kter</w:t>
      </w:r>
      <w:r w:rsidR="003429AD">
        <w:t>ý</w:t>
      </w:r>
      <w:r w:rsidR="00B17958">
        <w:t xml:space="preserve"> by aktivně docházel</w:t>
      </w:r>
      <w:r w:rsidR="00E374F9">
        <w:t>i</w:t>
      </w:r>
      <w:r w:rsidR="00B17958">
        <w:t xml:space="preserve"> do škol a síťoval</w:t>
      </w:r>
      <w:r w:rsidR="00E374F9">
        <w:t>i je</w:t>
      </w:r>
      <w:r w:rsidR="00B17958">
        <w:t xml:space="preserve"> na sociální služby</w:t>
      </w:r>
      <w:r>
        <w:t xml:space="preserve">. </w:t>
      </w:r>
      <w:r w:rsidR="009148D2">
        <w:t xml:space="preserve">Problematická </w:t>
      </w:r>
      <w:r w:rsidR="009148D2" w:rsidRPr="007A40B0">
        <w:t>n</w:t>
      </w:r>
      <w:r w:rsidR="00B17958" w:rsidRPr="007A40B0">
        <w:t>ovela zákona o sociálních službách</w:t>
      </w:r>
      <w:r w:rsidR="009148D2">
        <w:t>, která je modelovaná více na služby péče</w:t>
      </w:r>
      <w:r w:rsidR="00B17958">
        <w:t xml:space="preserve">, </w:t>
      </w:r>
      <w:r w:rsidR="009148D2">
        <w:t>chybí prevence</w:t>
      </w:r>
      <w:r>
        <w:t xml:space="preserve">. </w:t>
      </w:r>
      <w:r w:rsidR="00B17958">
        <w:t xml:space="preserve"> </w:t>
      </w:r>
    </w:p>
    <w:p w14:paraId="1D8E1BCA" w14:textId="77777777" w:rsidR="00B17958" w:rsidRDefault="00B17958" w:rsidP="00CE674E"/>
    <w:p w14:paraId="24F63D79" w14:textId="42D6B407" w:rsidR="007A40B0" w:rsidRPr="007A40B0" w:rsidRDefault="00CA7CE0" w:rsidP="00CE674E">
      <w:pPr>
        <w:rPr>
          <w:b/>
          <w:bCs/>
        </w:rPr>
      </w:pPr>
      <w:r>
        <w:rPr>
          <w:b/>
          <w:bCs/>
        </w:rPr>
        <w:t>3</w:t>
      </w:r>
      <w:r w:rsidR="007A40B0" w:rsidRPr="007A40B0">
        <w:rPr>
          <w:b/>
          <w:bCs/>
        </w:rPr>
        <w:t xml:space="preserve">. Nástroj na vyhodnocení potřeb dětí a měření dopadu ve SPOD </w:t>
      </w:r>
    </w:p>
    <w:p w14:paraId="1FEDBFA5" w14:textId="1141277B" w:rsidR="00B17958" w:rsidRDefault="00B17958" w:rsidP="00CE674E">
      <w:r w:rsidRPr="009148D2">
        <w:rPr>
          <w:b/>
          <w:bCs/>
        </w:rPr>
        <w:t xml:space="preserve">Petra </w:t>
      </w:r>
      <w:proofErr w:type="spellStart"/>
      <w:r w:rsidRPr="00CE66C5">
        <w:rPr>
          <w:b/>
          <w:bCs/>
        </w:rPr>
        <w:t>Termer</w:t>
      </w:r>
      <w:proofErr w:type="spellEnd"/>
      <w:r w:rsidR="007A40B0">
        <w:rPr>
          <w:b/>
          <w:bCs/>
        </w:rPr>
        <w:t xml:space="preserve">: </w:t>
      </w:r>
      <w:r w:rsidR="009148D2">
        <w:t>I</w:t>
      </w:r>
      <w:r>
        <w:t>novace</w:t>
      </w:r>
      <w:r w:rsidR="00CE66C5">
        <w:t xml:space="preserve">: </w:t>
      </w:r>
      <w:r w:rsidRPr="007A40B0">
        <w:t>Střep</w:t>
      </w:r>
      <w:r>
        <w:t xml:space="preserve"> – projekt </w:t>
      </w:r>
      <w:r w:rsidRPr="007A40B0">
        <w:t>Hvězda</w:t>
      </w:r>
      <w:r w:rsidR="00CE66C5" w:rsidRPr="004E0B8A">
        <w:rPr>
          <w:b/>
          <w:bCs/>
        </w:rPr>
        <w:t xml:space="preserve"> </w:t>
      </w:r>
      <w:r w:rsidR="00CE66C5">
        <w:t>„</w:t>
      </w:r>
      <w:proofErr w:type="spellStart"/>
      <w:r w:rsidR="00CE66C5">
        <w:t>outcomes</w:t>
      </w:r>
      <w:proofErr w:type="spellEnd"/>
      <w:r w:rsidR="00CE66C5">
        <w:t xml:space="preserve"> </w:t>
      </w:r>
      <w:proofErr w:type="spellStart"/>
      <w:r w:rsidR="00CE66C5">
        <w:t>star</w:t>
      </w:r>
      <w:proofErr w:type="spellEnd"/>
      <w:r w:rsidR="00CE66C5">
        <w:t>“</w:t>
      </w:r>
      <w:r>
        <w:t xml:space="preserve"> – </w:t>
      </w:r>
      <w:r w:rsidR="00CE66C5">
        <w:t>nástroj</w:t>
      </w:r>
      <w:r>
        <w:t xml:space="preserve"> na vyhodnocení potřeb dětí</w:t>
      </w:r>
      <w:r w:rsidR="00CE66C5">
        <w:t xml:space="preserve"> a měření dopadu ve SPOD </w:t>
      </w:r>
      <w:r w:rsidR="007A40B0">
        <w:t>(</w:t>
      </w:r>
      <w:hyperlink r:id="rId9" w:history="1">
        <w:r w:rsidR="00CE66C5" w:rsidRPr="00DD2E34">
          <w:rPr>
            <w:rStyle w:val="Hypertextovodkaz"/>
          </w:rPr>
          <w:t>http://strep.cz/cs/index.php?mact=News,cntnt01,detail,0&amp;cntnt01articleid=65&amp;cntnt01returnid=67</w:t>
        </w:r>
      </w:hyperlink>
      <w:r w:rsidR="00CE66C5">
        <w:t>)</w:t>
      </w:r>
      <w:r w:rsidR="007A40B0">
        <w:t xml:space="preserve">. </w:t>
      </w:r>
    </w:p>
    <w:p w14:paraId="05883145" w14:textId="77777777" w:rsidR="00CE66C5" w:rsidRDefault="00CE66C5" w:rsidP="00CE674E"/>
    <w:p w14:paraId="619A84D4" w14:textId="48E038FC" w:rsidR="007A40B0" w:rsidRDefault="00CA7CE0" w:rsidP="00CE674E">
      <w:pPr>
        <w:rPr>
          <w:b/>
          <w:bCs/>
        </w:rPr>
      </w:pPr>
      <w:r>
        <w:rPr>
          <w:b/>
          <w:bCs/>
        </w:rPr>
        <w:t>4</w:t>
      </w:r>
      <w:r w:rsidR="007A40B0">
        <w:rPr>
          <w:b/>
          <w:bCs/>
        </w:rPr>
        <w:t>. Žáci s náročným chováním</w:t>
      </w:r>
    </w:p>
    <w:p w14:paraId="5951C9C0" w14:textId="41C54814" w:rsidR="00971096" w:rsidRDefault="00B17958">
      <w:r w:rsidRPr="009148D2">
        <w:rPr>
          <w:b/>
          <w:bCs/>
        </w:rPr>
        <w:t>Dana Pražákov</w:t>
      </w:r>
      <w:r w:rsidR="00AD225C">
        <w:rPr>
          <w:b/>
          <w:bCs/>
        </w:rPr>
        <w:t>á</w:t>
      </w:r>
      <w:r w:rsidR="007A40B0">
        <w:rPr>
          <w:b/>
          <w:bCs/>
        </w:rPr>
        <w:t xml:space="preserve">: </w:t>
      </w:r>
      <w:r>
        <w:t xml:space="preserve">Oceňuje mezirezortní setkávání, </w:t>
      </w:r>
      <w:r w:rsidR="00CE66C5">
        <w:t>prop</w:t>
      </w:r>
      <w:r>
        <w:t>ojování ministerstev</w:t>
      </w:r>
      <w:r w:rsidR="007A40B0">
        <w:t xml:space="preserve">. </w:t>
      </w:r>
      <w:r>
        <w:t>Bod zlomu</w:t>
      </w:r>
      <w:r w:rsidR="00CE66C5">
        <w:t xml:space="preserve">: </w:t>
      </w:r>
      <w:r>
        <w:t>Peníze nejsou a nebudou</w:t>
      </w:r>
      <w:r w:rsidRPr="007A40B0">
        <w:t>, nutná bude prioritizace</w:t>
      </w:r>
      <w:r w:rsidR="00CE66C5" w:rsidRPr="007A40B0">
        <w:t xml:space="preserve"> témat</w:t>
      </w:r>
      <w:r w:rsidR="004E0B8A" w:rsidRPr="007A40B0">
        <w:t xml:space="preserve">, </w:t>
      </w:r>
      <w:r w:rsidR="004E0B8A">
        <w:t>z</w:t>
      </w:r>
      <w:r>
        <w:t>mapovat kapacity</w:t>
      </w:r>
      <w:r w:rsidR="00690E35">
        <w:t xml:space="preserve"> a jejich financování – státní rozpočet, projekty, soukromé </w:t>
      </w:r>
      <w:r w:rsidR="00690E35" w:rsidRPr="007A40B0">
        <w:t>nadace m</w:t>
      </w:r>
      <w:r w:rsidR="00690E35">
        <w:t>ají potenciál (</w:t>
      </w:r>
      <w:r w:rsidR="00CE66C5">
        <w:t xml:space="preserve">např. </w:t>
      </w:r>
      <w:proofErr w:type="spellStart"/>
      <w:r w:rsidR="00690E35">
        <w:t>Eduzměna</w:t>
      </w:r>
      <w:proofErr w:type="spellEnd"/>
      <w:r w:rsidR="00690E35">
        <w:t>)</w:t>
      </w:r>
      <w:r w:rsidR="007A40B0">
        <w:t xml:space="preserve">. </w:t>
      </w:r>
      <w:r w:rsidR="00690E35" w:rsidRPr="007A40B0">
        <w:t>Aktivní školy jsou přetížené</w:t>
      </w:r>
      <w:r w:rsidR="002E2A87" w:rsidRPr="007A40B0">
        <w:t>:</w:t>
      </w:r>
      <w:r w:rsidR="002E2A87">
        <w:t xml:space="preserve"> ad</w:t>
      </w:r>
      <w:r w:rsidR="00673D74">
        <w:t xml:space="preserve"> ZŠ Solidarita</w:t>
      </w:r>
      <w:r w:rsidR="002E2A87">
        <w:t xml:space="preserve">, </w:t>
      </w:r>
      <w:r w:rsidR="00673D74">
        <w:t xml:space="preserve">ani dobrá </w:t>
      </w:r>
      <w:r w:rsidR="002E2A87">
        <w:t xml:space="preserve">inkluzivní </w:t>
      </w:r>
      <w:r w:rsidR="00673D74">
        <w:t xml:space="preserve">škola není schopna zajistit pro žáky s poruchami </w:t>
      </w:r>
      <w:proofErr w:type="spellStart"/>
      <w:r w:rsidR="00673D74">
        <w:t>at</w:t>
      </w:r>
      <w:r w:rsidR="002E2A87">
        <w:t>tach</w:t>
      </w:r>
      <w:r w:rsidR="00673D74">
        <w:t>mentu</w:t>
      </w:r>
      <w:proofErr w:type="spellEnd"/>
      <w:r w:rsidR="00673D74">
        <w:t xml:space="preserve"> a chování </w:t>
      </w:r>
      <w:r w:rsidR="002E2A87">
        <w:t xml:space="preserve">ideální podmínky, náročné pro děti i pedagogy </w:t>
      </w:r>
      <w:r w:rsidR="00673D74">
        <w:t xml:space="preserve">– </w:t>
      </w:r>
      <w:r w:rsidR="002E2A87" w:rsidRPr="004E0B8A">
        <w:rPr>
          <w:color w:val="000000" w:themeColor="text1"/>
        </w:rPr>
        <w:t>inspirace</w:t>
      </w:r>
      <w:r w:rsidR="002E2A87" w:rsidRPr="004E0B8A">
        <w:rPr>
          <w:b/>
          <w:bCs/>
          <w:color w:val="FF0000"/>
        </w:rPr>
        <w:t xml:space="preserve"> </w:t>
      </w:r>
      <w:r w:rsidR="00673D74" w:rsidRPr="007A40B0">
        <w:t xml:space="preserve">menší speciální třídy </w:t>
      </w:r>
      <w:r w:rsidR="004E0B8A" w:rsidRPr="007A40B0">
        <w:t xml:space="preserve">pro žáky s náročným chováním </w:t>
      </w:r>
      <w:r w:rsidR="00673D74">
        <w:t xml:space="preserve">(Finsko, </w:t>
      </w:r>
      <w:r w:rsidR="00897FA8">
        <w:t>Estonsko</w:t>
      </w:r>
      <w:r w:rsidR="002E2A87">
        <w:t>)</w:t>
      </w:r>
      <w:r w:rsidR="00683921">
        <w:t xml:space="preserve"> </w:t>
      </w:r>
      <w:r w:rsidR="00673D74">
        <w:t xml:space="preserve">– vést diskuzi se zřizovateli, dobře hlídat, aby </w:t>
      </w:r>
      <w:r w:rsidR="002E2A87">
        <w:t xml:space="preserve">děti </w:t>
      </w:r>
      <w:r w:rsidR="00673D74">
        <w:t xml:space="preserve">byly co nejvíce spolu – </w:t>
      </w:r>
      <w:r w:rsidR="002E2A87">
        <w:rPr>
          <w:color w:val="FF0000"/>
        </w:rPr>
        <w:t xml:space="preserve"> </w:t>
      </w:r>
      <w:r w:rsidR="00BE5F66">
        <w:t xml:space="preserve">lze </w:t>
      </w:r>
      <w:r w:rsidR="004E0B8A">
        <w:t>realizovat</w:t>
      </w:r>
      <w:r w:rsidR="00BE5F66">
        <w:t xml:space="preserve"> ve</w:t>
      </w:r>
      <w:r w:rsidR="006866C0">
        <w:t xml:space="preserve"> větších a sdružených školách –  v</w:t>
      </w:r>
      <w:r w:rsidR="00BE5F66">
        <w:t> </w:t>
      </w:r>
      <w:r w:rsidR="006866C0">
        <w:t>praxi</w:t>
      </w:r>
      <w:r w:rsidR="00BE5F66">
        <w:t xml:space="preserve"> však</w:t>
      </w:r>
      <w:r w:rsidR="006866C0">
        <w:t xml:space="preserve"> </w:t>
      </w:r>
      <w:r w:rsidR="00683921">
        <w:t xml:space="preserve"> většinou </w:t>
      </w:r>
      <w:r w:rsidR="006866C0">
        <w:t>probl</w:t>
      </w:r>
      <w:r w:rsidR="00BE5F66">
        <w:t>ematické z důvodu</w:t>
      </w:r>
      <w:r w:rsidR="006866C0">
        <w:t>, že většina dětí se vzdělává v malých školách do 150 žáků</w:t>
      </w:r>
      <w:r w:rsidR="00BE5F66">
        <w:t xml:space="preserve"> – nicméně cílem je</w:t>
      </w:r>
      <w:r w:rsidR="003429AD">
        <w:t xml:space="preserve"> nepodporovat vznik nových škol pro děti s poruchami a nenálepkovat děti</w:t>
      </w:r>
      <w:r w:rsidR="00BE5F66">
        <w:t xml:space="preserve"> touto diagnózou, hledat pro ně i okolí co nejvíce inkluzivní varianty</w:t>
      </w:r>
      <w:r w:rsidR="007A40B0">
        <w:t xml:space="preserve">. </w:t>
      </w:r>
      <w:r w:rsidR="00897FA8">
        <w:t xml:space="preserve">Ve Finsku budují kapacity, tak aby děti </w:t>
      </w:r>
      <w:r w:rsidR="00683921">
        <w:t>nevypadávaly</w:t>
      </w:r>
      <w:r w:rsidR="00897FA8">
        <w:t xml:space="preserve"> –</w:t>
      </w:r>
      <w:r w:rsidR="00683921" w:rsidRPr="00683921">
        <w:t xml:space="preserve"> </w:t>
      </w:r>
      <w:r w:rsidR="00683921">
        <w:t>využít</w:t>
      </w:r>
      <w:r w:rsidR="00897FA8">
        <w:t xml:space="preserve"> třídnické hodiny (ČŠI</w:t>
      </w:r>
      <w:r w:rsidR="00FA3AB5">
        <w:t xml:space="preserve">: </w:t>
      </w:r>
      <w:r w:rsidR="00814130">
        <w:t>v praxi ČR neefektivní</w:t>
      </w:r>
      <w:r w:rsidR="00897FA8">
        <w:t xml:space="preserve">) – </w:t>
      </w:r>
      <w:r w:rsidR="00897FA8" w:rsidRPr="007A40B0">
        <w:t>investovat do učitelů, aby uměl</w:t>
      </w:r>
      <w:r w:rsidR="00683921" w:rsidRPr="007A40B0">
        <w:t>i</w:t>
      </w:r>
      <w:r w:rsidR="00897FA8" w:rsidRPr="007A40B0">
        <w:t xml:space="preserve"> třídnické hodiny vést</w:t>
      </w:r>
      <w:r w:rsidR="00616401" w:rsidRPr="007A40B0">
        <w:t xml:space="preserve">, aby </w:t>
      </w:r>
      <w:r w:rsidR="00683921" w:rsidRPr="007A40B0">
        <w:t>DZ a socio emoční kompetence</w:t>
      </w:r>
      <w:r w:rsidR="00616401" w:rsidRPr="007A40B0">
        <w:t xml:space="preserve"> byl</w:t>
      </w:r>
      <w:r w:rsidR="00683921" w:rsidRPr="007A40B0">
        <w:t>y</w:t>
      </w:r>
      <w:r w:rsidR="00616401" w:rsidRPr="007A40B0">
        <w:t xml:space="preserve"> hodnota </w:t>
      </w:r>
      <w:r w:rsidR="008B7AA6" w:rsidRPr="007A40B0">
        <w:t xml:space="preserve">(prezident jako </w:t>
      </w:r>
      <w:proofErr w:type="spellStart"/>
      <w:r w:rsidR="008B7AA6" w:rsidRPr="007A40B0">
        <w:t>stylemaker</w:t>
      </w:r>
      <w:proofErr w:type="spellEnd"/>
      <w:r w:rsidR="00004B12" w:rsidRPr="007A40B0">
        <w:t>?</w:t>
      </w:r>
      <w:r w:rsidR="008B7AA6" w:rsidRPr="007A40B0">
        <w:t>)</w:t>
      </w:r>
      <w:r w:rsidR="007A40B0">
        <w:t xml:space="preserve">. </w:t>
      </w:r>
      <w:r w:rsidR="003550FB" w:rsidRPr="007A40B0">
        <w:t>V</w:t>
      </w:r>
      <w:r w:rsidR="007A40B0">
        <w:t> </w:t>
      </w:r>
      <w:r w:rsidR="003550FB" w:rsidRPr="007A40B0">
        <w:t>diskuzi</w:t>
      </w:r>
      <w:r w:rsidR="007A40B0">
        <w:t xml:space="preserve"> </w:t>
      </w:r>
      <w:r w:rsidR="00FA3AB5">
        <w:t>–</w:t>
      </w:r>
      <w:r w:rsidR="007A40B0">
        <w:t xml:space="preserve"> </w:t>
      </w:r>
      <w:r w:rsidR="007A40B0" w:rsidRPr="007A40B0">
        <w:t>s</w:t>
      </w:r>
      <w:r w:rsidR="00251F37" w:rsidRPr="007A40B0">
        <w:t>ystematický</w:t>
      </w:r>
      <w:r w:rsidR="00FA3AB5">
        <w:t xml:space="preserve"> </w:t>
      </w:r>
      <w:r w:rsidR="00251F37" w:rsidRPr="007A40B0">
        <w:t>přístup k podpoře DZ</w:t>
      </w:r>
      <w:r w:rsidR="00251F37">
        <w:t xml:space="preserve"> stejně jako je to </w:t>
      </w:r>
      <w:r w:rsidR="00004B12">
        <w:t>u</w:t>
      </w:r>
      <w:r w:rsidR="00251F37">
        <w:t xml:space="preserve"> fyzických obtíží </w:t>
      </w:r>
      <w:r w:rsidR="00082760">
        <w:t>– standardy a postupy – nastavení procesů – podnět k Mikuláši Bekovi –</w:t>
      </w:r>
      <w:r w:rsidR="009257FE">
        <w:t xml:space="preserve"> </w:t>
      </w:r>
      <w:r w:rsidR="00082760">
        <w:t>ŠPZ, místo v síti + procesy a vzdělávání</w:t>
      </w:r>
      <w:r w:rsidR="007A40B0">
        <w:t xml:space="preserve">. </w:t>
      </w:r>
    </w:p>
    <w:p w14:paraId="787A7B16" w14:textId="11F286AA" w:rsidR="00DA0702" w:rsidRDefault="00441661">
      <w:r w:rsidRPr="00251F37">
        <w:rPr>
          <w:b/>
          <w:bCs/>
        </w:rPr>
        <w:t>Lucia Vašků</w:t>
      </w:r>
      <w:r w:rsidR="007A40B0">
        <w:rPr>
          <w:b/>
          <w:bCs/>
        </w:rPr>
        <w:t xml:space="preserve">: </w:t>
      </w:r>
      <w:r w:rsidR="007A40B0" w:rsidRPr="00FA3AB5">
        <w:t>t</w:t>
      </w:r>
      <w:r w:rsidR="00251F37">
        <w:t xml:space="preserve">éma </w:t>
      </w:r>
      <w:r w:rsidR="00251F37" w:rsidRPr="007A40B0">
        <w:t>kroužky:</w:t>
      </w:r>
      <w:r w:rsidR="00251F37">
        <w:t xml:space="preserve"> pro děti s DO obvykle nedostupné, ale pokud jsou specializované např. </w:t>
      </w:r>
      <w:r>
        <w:t>pro děti</w:t>
      </w:r>
      <w:r w:rsidR="00251F37">
        <w:t xml:space="preserve"> s ADHD</w:t>
      </w:r>
      <w:r>
        <w:t xml:space="preserve">, děti tam nechtějí chodit, </w:t>
      </w:r>
      <w:r w:rsidR="00251F37">
        <w:t>stigmatizuje</w:t>
      </w:r>
      <w:r w:rsidR="007A40B0">
        <w:t xml:space="preserve">. </w:t>
      </w:r>
      <w:r w:rsidR="00251F37" w:rsidRPr="007A40B0">
        <w:t>Podnět k</w:t>
      </w:r>
      <w:r w:rsidR="007A40B0" w:rsidRPr="007A40B0">
        <w:t> </w:t>
      </w:r>
      <w:r w:rsidR="009257FE" w:rsidRPr="007A40B0">
        <w:t>řešení</w:t>
      </w:r>
      <w:r w:rsidR="007A40B0" w:rsidRPr="007A40B0">
        <w:t xml:space="preserve"> </w:t>
      </w:r>
      <w:r w:rsidR="00FA3AB5">
        <w:t>–</w:t>
      </w:r>
      <w:r w:rsidR="007A40B0" w:rsidRPr="007A40B0">
        <w:t xml:space="preserve"> t</w:t>
      </w:r>
      <w:r w:rsidR="002F3919" w:rsidRPr="007A40B0">
        <w:t>éma</w:t>
      </w:r>
      <w:r w:rsidR="00FA3AB5">
        <w:t xml:space="preserve"> </w:t>
      </w:r>
      <w:r w:rsidR="002F3919" w:rsidRPr="007A40B0">
        <w:t xml:space="preserve"> speciálních tříd a kroužků</w:t>
      </w:r>
      <w:r w:rsidR="00251F37" w:rsidRPr="007A40B0">
        <w:t xml:space="preserve"> - </w:t>
      </w:r>
      <w:r w:rsidR="007A40B0" w:rsidRPr="007A40B0">
        <w:t>j</w:t>
      </w:r>
      <w:r w:rsidR="002F3919" w:rsidRPr="007A40B0">
        <w:t>ak na dělenou výuku</w:t>
      </w:r>
      <w:r w:rsidR="00251F37" w:rsidRPr="007A40B0">
        <w:t xml:space="preserve"> a kroužky tak</w:t>
      </w:r>
      <w:r w:rsidR="002F3919" w:rsidRPr="007A40B0">
        <w:t xml:space="preserve">, </w:t>
      </w:r>
      <w:r w:rsidR="00251F37" w:rsidRPr="007A40B0">
        <w:t xml:space="preserve">aby nebyly pro děti </w:t>
      </w:r>
      <w:r w:rsidR="002F3919" w:rsidRPr="007A40B0">
        <w:t>st</w:t>
      </w:r>
      <w:r w:rsidR="00251F37" w:rsidRPr="007A40B0">
        <w:t>i</w:t>
      </w:r>
      <w:r w:rsidR="002F3919" w:rsidRPr="007A40B0">
        <w:t>gmatizační</w:t>
      </w:r>
      <w:r w:rsidR="007A40B0">
        <w:t xml:space="preserve">. </w:t>
      </w:r>
      <w:r w:rsidR="00251F37">
        <w:t xml:space="preserve">PDP USA: </w:t>
      </w:r>
      <w:r w:rsidR="002F3919">
        <w:t>Ředitel</w:t>
      </w:r>
      <w:r w:rsidR="00251F37">
        <w:t xml:space="preserve"> školy v</w:t>
      </w:r>
      <w:r w:rsidR="002F3919">
        <w:t xml:space="preserve"> </w:t>
      </w:r>
      <w:proofErr w:type="spellStart"/>
      <w:r w:rsidR="002F3919">
        <w:t>Sillicon</w:t>
      </w:r>
      <w:proofErr w:type="spellEnd"/>
      <w:r w:rsidR="002F3919">
        <w:t xml:space="preserve"> </w:t>
      </w:r>
      <w:proofErr w:type="spellStart"/>
      <w:r w:rsidR="002F3919">
        <w:t>Valey</w:t>
      </w:r>
      <w:proofErr w:type="spellEnd"/>
      <w:r w:rsidR="002F3919">
        <w:t xml:space="preserve"> (kouč)</w:t>
      </w:r>
      <w:r w:rsidR="00264AD6">
        <w:t xml:space="preserve"> – postaveno na hodnotách – barevné třídy</w:t>
      </w:r>
      <w:r w:rsidR="00251F37">
        <w:t xml:space="preserve">, u nás obdobně Montessori, </w:t>
      </w:r>
      <w:r w:rsidR="00DA0702">
        <w:t>Modelový školní řád a modelový preventivní program – základní pilíř prevence</w:t>
      </w:r>
      <w:r w:rsidR="00FA3AB5">
        <w:t>.</w:t>
      </w:r>
    </w:p>
    <w:p w14:paraId="3324C7B1" w14:textId="77777777" w:rsidR="007A40B0" w:rsidRDefault="007A40B0">
      <w:pPr>
        <w:rPr>
          <w:b/>
          <w:bCs/>
        </w:rPr>
      </w:pPr>
    </w:p>
    <w:p w14:paraId="17D8BC59" w14:textId="07565DFB" w:rsidR="007A40B0" w:rsidRPr="007A40B0" w:rsidRDefault="00CA7CE0">
      <w:pPr>
        <w:rPr>
          <w:b/>
          <w:bCs/>
        </w:rPr>
      </w:pPr>
      <w:r>
        <w:rPr>
          <w:b/>
          <w:bCs/>
        </w:rPr>
        <w:t>5</w:t>
      </w:r>
      <w:r w:rsidR="007A40B0">
        <w:rPr>
          <w:b/>
          <w:bCs/>
        </w:rPr>
        <w:t xml:space="preserve">. </w:t>
      </w:r>
      <w:r w:rsidR="007A40B0" w:rsidRPr="007A40B0">
        <w:rPr>
          <w:b/>
          <w:bCs/>
        </w:rPr>
        <w:t>Program</w:t>
      </w:r>
      <w:r w:rsidR="00F34AF2">
        <w:rPr>
          <w:b/>
          <w:bCs/>
        </w:rPr>
        <w:t>y</w:t>
      </w:r>
      <w:r w:rsidR="007A40B0" w:rsidRPr="007A40B0">
        <w:rPr>
          <w:b/>
          <w:bCs/>
        </w:rPr>
        <w:t xml:space="preserve"> primární prevence</w:t>
      </w:r>
    </w:p>
    <w:p w14:paraId="6263DD0C" w14:textId="4CD6D1D1" w:rsidR="00B11380" w:rsidRDefault="00D2309B">
      <w:r w:rsidRPr="00E4528C">
        <w:rPr>
          <w:b/>
          <w:bCs/>
        </w:rPr>
        <w:t>Eliška Rybková</w:t>
      </w:r>
      <w:r w:rsidR="007A40B0">
        <w:rPr>
          <w:b/>
          <w:bCs/>
        </w:rPr>
        <w:t xml:space="preserve">: </w:t>
      </w:r>
      <w:r>
        <w:t>Preventivní program na základní otáz</w:t>
      </w:r>
      <w:r w:rsidR="00E4528C">
        <w:t>ky k</w:t>
      </w:r>
      <w:r>
        <w:t xml:space="preserve"> DZ si objedná jen málo škol</w:t>
      </w:r>
      <w:r w:rsidR="007A40B0">
        <w:t xml:space="preserve">. </w:t>
      </w:r>
      <w:r w:rsidRPr="007A40B0">
        <w:t>Blázníš No A</w:t>
      </w:r>
      <w:r w:rsidR="00E4528C" w:rsidRPr="007A40B0">
        <w:t>?</w:t>
      </w:r>
      <w:r w:rsidR="00E4528C">
        <w:t xml:space="preserve"> </w:t>
      </w:r>
      <w:hyperlink r:id="rId10" w:history="1">
        <w:r w:rsidR="00145857" w:rsidRPr="00DD2E34">
          <w:rPr>
            <w:rStyle w:val="Hypertextovodkaz"/>
          </w:rPr>
          <w:t>https://www.blaznis-no-a.cz/</w:t>
        </w:r>
      </w:hyperlink>
      <w:r w:rsidR="00145857">
        <w:t>, P</w:t>
      </w:r>
      <w:r w:rsidR="00145857" w:rsidRPr="00145857">
        <w:t xml:space="preserve">rogram primární prevence </w:t>
      </w:r>
      <w:r w:rsidR="00145857">
        <w:t>děti</w:t>
      </w:r>
      <w:r w:rsidR="00145857" w:rsidRPr="00145857">
        <w:t xml:space="preserve"> ve věku 15</w:t>
      </w:r>
      <w:r w:rsidR="00FA3AB5">
        <w:t>-</w:t>
      </w:r>
      <w:r w:rsidR="00145857" w:rsidRPr="00145857">
        <w:t>20 let</w:t>
      </w:r>
      <w:r w:rsidR="00145857">
        <w:t xml:space="preserve">, který rozvíjí </w:t>
      </w:r>
      <w:r w:rsidR="00145857" w:rsidRPr="00145857">
        <w:t>dovednosti, znalosti a postoje v oblasti péče o duševní zdraví</w:t>
      </w:r>
      <w:r w:rsidR="00145857">
        <w:t xml:space="preserve"> </w:t>
      </w:r>
      <w:r w:rsidR="00135D2F">
        <w:t>(má i balíček na podporu učitelů)</w:t>
      </w:r>
      <w:r w:rsidR="00B11380">
        <w:t>,</w:t>
      </w:r>
      <w:r w:rsidR="00145857">
        <w:t xml:space="preserve"> </w:t>
      </w:r>
      <w:r>
        <w:t>Nevypusť duši</w:t>
      </w:r>
      <w:r w:rsidR="007A40B0">
        <w:t xml:space="preserve">. </w:t>
      </w:r>
      <w:r w:rsidR="00B11380">
        <w:t xml:space="preserve">Nutná je </w:t>
      </w:r>
      <w:r w:rsidR="00B11380" w:rsidRPr="00FD27D0">
        <w:t>masivní</w:t>
      </w:r>
      <w:r w:rsidR="00B11380" w:rsidRPr="00FD27D0">
        <w:rPr>
          <w:b/>
          <w:bCs/>
        </w:rPr>
        <w:t xml:space="preserve"> </w:t>
      </w:r>
      <w:r w:rsidR="00B11380" w:rsidRPr="007A40B0">
        <w:t>podpora učitelů</w:t>
      </w:r>
      <w:r w:rsidR="00E4528C" w:rsidRPr="007A40B0">
        <w:t xml:space="preserve"> v</w:t>
      </w:r>
      <w:r w:rsidR="007A40B0">
        <w:t> </w:t>
      </w:r>
      <w:r w:rsidR="00E4528C" w:rsidRPr="007A40B0">
        <w:t>praxi</w:t>
      </w:r>
      <w:r w:rsidR="007A40B0">
        <w:t xml:space="preserve">. </w:t>
      </w:r>
    </w:p>
    <w:p w14:paraId="336B5D10" w14:textId="340C1718" w:rsidR="00B11380" w:rsidRDefault="00B11380"/>
    <w:p w14:paraId="4EDECD7C" w14:textId="5B1EAD13" w:rsidR="007A40B0" w:rsidRDefault="00CA7CE0">
      <w:r>
        <w:rPr>
          <w:b/>
          <w:bCs/>
        </w:rPr>
        <w:t>6</w:t>
      </w:r>
      <w:r w:rsidR="007A40B0" w:rsidRPr="00FA3AB5">
        <w:rPr>
          <w:b/>
          <w:bCs/>
        </w:rPr>
        <w:t>.</w:t>
      </w:r>
      <w:r w:rsidR="007A40B0">
        <w:t xml:space="preserve"> </w:t>
      </w:r>
      <w:r w:rsidR="007A40B0" w:rsidRPr="00E02516">
        <w:rPr>
          <w:b/>
          <w:bCs/>
        </w:rPr>
        <w:t>upgrade standardů ŠPP, ŠPZ, SVP</w:t>
      </w:r>
    </w:p>
    <w:p w14:paraId="6268C4D4" w14:textId="2F4AD8E1" w:rsidR="00F34AF2" w:rsidRDefault="001D59E3" w:rsidP="009E40CA">
      <w:r>
        <w:rPr>
          <w:b/>
          <w:bCs/>
        </w:rPr>
        <w:t>Martina Brožková</w:t>
      </w:r>
      <w:r w:rsidR="00FA3AB5">
        <w:t>:</w:t>
      </w:r>
      <w:r w:rsidR="00F34AF2">
        <w:rPr>
          <w:b/>
          <w:bCs/>
        </w:rPr>
        <w:t xml:space="preserve"> </w:t>
      </w:r>
      <w:r w:rsidR="009E40CA">
        <w:t>NPI p</w:t>
      </w:r>
      <w:r w:rsidR="00B11380">
        <w:t xml:space="preserve">řipravuje </w:t>
      </w:r>
      <w:r w:rsidR="00B11380" w:rsidRPr="00F34AF2">
        <w:t>upgrade standardů ŠPP, ŠPZ, SVP</w:t>
      </w:r>
      <w:r w:rsidR="00F34AF2">
        <w:t xml:space="preserve">. </w:t>
      </w:r>
      <w:r w:rsidR="00B11380">
        <w:t xml:space="preserve">Dlouhodobý tlak, aby </w:t>
      </w:r>
      <w:r w:rsidR="009E40CA" w:rsidRPr="00F34AF2">
        <w:t xml:space="preserve">SVP </w:t>
      </w:r>
      <w:r w:rsidR="00B11380" w:rsidRPr="00F34AF2">
        <w:t>byl</w:t>
      </w:r>
      <w:r w:rsidR="009E40CA" w:rsidRPr="00F34AF2">
        <w:t xml:space="preserve">y </w:t>
      </w:r>
      <w:r w:rsidR="00B11380" w:rsidRPr="00F34AF2">
        <w:t>součástí ŠPP</w:t>
      </w:r>
      <w:r w:rsidR="00B11380">
        <w:t xml:space="preserve"> – </w:t>
      </w:r>
      <w:r w:rsidR="009E40CA">
        <w:t xml:space="preserve">jejich doporučení </w:t>
      </w:r>
      <w:r w:rsidR="00B11380">
        <w:t>nejsou pro školy</w:t>
      </w:r>
      <w:r w:rsidR="009E40CA">
        <w:t xml:space="preserve"> závazná</w:t>
      </w:r>
      <w:r w:rsidR="00B11380">
        <w:t>, až po dohodě se ŠPZ</w:t>
      </w:r>
      <w:r w:rsidR="009E40CA">
        <w:t>, když jsou</w:t>
      </w:r>
      <w:r w:rsidR="00B11380">
        <w:t xml:space="preserve"> překlopeny do systému</w:t>
      </w:r>
      <w:r w:rsidR="009E40CA">
        <w:t xml:space="preserve"> závazných doporučení</w:t>
      </w:r>
      <w:r w:rsidR="00F34AF2">
        <w:t xml:space="preserve">. </w:t>
      </w:r>
      <w:r w:rsidR="009E40CA" w:rsidRPr="00F34AF2">
        <w:t xml:space="preserve">Téma </w:t>
      </w:r>
      <w:r w:rsidR="00396879" w:rsidRPr="00F34AF2">
        <w:t>stigmatizace</w:t>
      </w:r>
      <w:r w:rsidR="009E40CA" w:rsidRPr="00F34AF2">
        <w:t xml:space="preserve"> </w:t>
      </w:r>
      <w:r w:rsidR="00B11380" w:rsidRPr="00F34AF2">
        <w:t xml:space="preserve">SVP </w:t>
      </w:r>
      <w:r w:rsidR="00396879">
        <w:t>–</w:t>
      </w:r>
      <w:r w:rsidR="00B11380">
        <w:t xml:space="preserve"> </w:t>
      </w:r>
      <w:r w:rsidR="00F34AF2">
        <w:t>p</w:t>
      </w:r>
      <w:r w:rsidR="00B11380">
        <w:t>řejmenovat</w:t>
      </w:r>
      <w:r w:rsidR="00396879">
        <w:t>?</w:t>
      </w:r>
      <w:r w:rsidR="009E40CA" w:rsidRPr="009E40CA">
        <w:t xml:space="preserve"> </w:t>
      </w:r>
    </w:p>
    <w:p w14:paraId="4C2BEAF7" w14:textId="6ED52FB0" w:rsidR="00763600" w:rsidRDefault="009E40CA" w:rsidP="00763600">
      <w:r w:rsidRPr="00F34AF2">
        <w:rPr>
          <w:b/>
          <w:bCs/>
        </w:rPr>
        <w:lastRenderedPageBreak/>
        <w:t>Ferdinand Hrdlička</w:t>
      </w:r>
      <w:r w:rsidR="00F34AF2" w:rsidRPr="00F34AF2">
        <w:rPr>
          <w:b/>
          <w:bCs/>
        </w:rPr>
        <w:t xml:space="preserve">: </w:t>
      </w:r>
      <w:r>
        <w:t xml:space="preserve">obojí se řeší v návaznosti na </w:t>
      </w:r>
      <w:proofErr w:type="spellStart"/>
      <w:r>
        <w:t>ZoODPR</w:t>
      </w:r>
      <w:proofErr w:type="spellEnd"/>
      <w:r>
        <w:t xml:space="preserve"> o redesign školských poradenských služeb a SVP – pracovní návrh </w:t>
      </w:r>
      <w:r w:rsidR="00763600">
        <w:t xml:space="preserve">ze strany MŠMT je </w:t>
      </w:r>
      <w:r>
        <w:t>„Centra podpory výchovy“</w:t>
      </w:r>
      <w:r w:rsidR="00F34AF2">
        <w:t xml:space="preserve">. </w:t>
      </w:r>
      <w:r w:rsidR="00763600">
        <w:t>Zaměření na DZ směrem ke školám, metodiky, spolupráce s N</w:t>
      </w:r>
      <w:r w:rsidR="00D479DC">
        <w:t>Ú</w:t>
      </w:r>
      <w:r w:rsidR="00763600">
        <w:t xml:space="preserve">DZ směrem k sebevraždám, hlásí se jen </w:t>
      </w:r>
      <w:r w:rsidR="00FA3AB5">
        <w:t>t</w:t>
      </w:r>
      <w:r w:rsidR="00763600">
        <w:t>i, co mají zájem – hodnoty + závaznost (vyhlášky a předpisy)</w:t>
      </w:r>
    </w:p>
    <w:p w14:paraId="26C8CFF7" w14:textId="6D43648D" w:rsidR="00763600" w:rsidRDefault="00DF6E42">
      <w:r>
        <w:t>Ukotvení ŠPP ve školském zákoně</w:t>
      </w:r>
      <w:r w:rsidR="00F34AF2">
        <w:t xml:space="preserve">. </w:t>
      </w:r>
      <w:r w:rsidR="002A4225">
        <w:t xml:space="preserve">V rámci institucionalizace odborných pozic se jednalo o metodickém vedení poraden, </w:t>
      </w:r>
      <w:r w:rsidR="0085520B">
        <w:t xml:space="preserve">revize </w:t>
      </w:r>
      <w:r w:rsidR="0064293F">
        <w:t>SVP, ale bylo upuštěno</w:t>
      </w:r>
      <w:r w:rsidR="00F34AF2">
        <w:t xml:space="preserve">. </w:t>
      </w:r>
      <w:r w:rsidR="00763600" w:rsidRPr="00F34AF2">
        <w:t xml:space="preserve">Na zákonné úrovni je třeba ukotvit, co musí ředitel zajistit </w:t>
      </w:r>
      <w:r w:rsidR="00763600">
        <w:t>+ SVP stále spadá pod z. č. 109</w:t>
      </w:r>
      <w:r w:rsidR="00F34AF2">
        <w:t xml:space="preserve">. </w:t>
      </w:r>
    </w:p>
    <w:p w14:paraId="004953BB" w14:textId="77777777" w:rsidR="00C73785" w:rsidRDefault="00C73785"/>
    <w:p w14:paraId="23D1D858" w14:textId="0C92B619" w:rsidR="00F34AF2" w:rsidRDefault="00CA7CE0">
      <w:r>
        <w:rPr>
          <w:b/>
          <w:bCs/>
        </w:rPr>
        <w:t>7</w:t>
      </w:r>
      <w:r w:rsidR="00F34AF2">
        <w:rPr>
          <w:b/>
          <w:bCs/>
        </w:rPr>
        <w:t xml:space="preserve">. </w:t>
      </w:r>
      <w:r w:rsidR="006A270E">
        <w:rPr>
          <w:b/>
          <w:bCs/>
        </w:rPr>
        <w:t>M</w:t>
      </w:r>
      <w:r w:rsidR="00F34AF2" w:rsidRPr="00F34AF2">
        <w:rPr>
          <w:b/>
          <w:bCs/>
        </w:rPr>
        <w:t>onitoring DDZ na školách</w:t>
      </w:r>
      <w:r w:rsidR="00F34AF2">
        <w:t xml:space="preserve"> </w:t>
      </w:r>
    </w:p>
    <w:p w14:paraId="4577D957" w14:textId="5755FEF5" w:rsidR="0009787A" w:rsidRDefault="00762041">
      <w:r w:rsidRPr="002578A8">
        <w:rPr>
          <w:b/>
          <w:bCs/>
        </w:rPr>
        <w:t>Petr</w:t>
      </w:r>
      <w:r w:rsidR="002578A8">
        <w:rPr>
          <w:b/>
          <w:bCs/>
        </w:rPr>
        <w:t xml:space="preserve"> Winkler</w:t>
      </w:r>
      <w:r w:rsidR="00F34AF2">
        <w:rPr>
          <w:b/>
          <w:bCs/>
        </w:rPr>
        <w:t xml:space="preserve">: </w:t>
      </w:r>
      <w:r w:rsidR="006A5090" w:rsidRPr="00F34AF2">
        <w:t>TZ</w:t>
      </w:r>
      <w:r w:rsidRPr="00F34AF2">
        <w:t xml:space="preserve"> </w:t>
      </w:r>
      <w:proofErr w:type="spellStart"/>
      <w:r w:rsidRPr="00F34AF2">
        <w:t>Supreme</w:t>
      </w:r>
      <w:proofErr w:type="spellEnd"/>
      <w:r w:rsidRPr="002578A8">
        <w:rPr>
          <w:b/>
          <w:bCs/>
        </w:rPr>
        <w:t xml:space="preserve"> </w:t>
      </w:r>
      <w:hyperlink r:id="rId11" w:history="1">
        <w:r w:rsidR="006A5090" w:rsidRPr="006A5090">
          <w:rPr>
            <w:rStyle w:val="Hypertextovodkaz"/>
          </w:rPr>
          <w:t>https://www.nudz.cz/pro-media/tiskove-zpravy/narodni-monitoring-dusevniho-zdravi-deti-40-vykazuje-znamky-stredni-az-tezke-deprese-30-uzkosti-odbornici-pripravuji-preventivni-opatreni</w:t>
        </w:r>
      </w:hyperlink>
      <w:r w:rsidR="006A5090">
        <w:rPr>
          <w:b/>
          <w:bCs/>
        </w:rPr>
        <w:t xml:space="preserve"> </w:t>
      </w:r>
      <w:r>
        <w:t>– s ČŠI monitoring DDZ na školách</w:t>
      </w:r>
      <w:r w:rsidR="00CB5AD1">
        <w:t xml:space="preserve"> – pilotní sběr dat na 6 tisíc žáků devítek – 40% středně těžká a závažná deprese, 30% středně těžká a </w:t>
      </w:r>
      <w:r w:rsidR="002578A8">
        <w:t>závažná</w:t>
      </w:r>
      <w:r w:rsidR="00CB5AD1">
        <w:t xml:space="preserve"> úzkost</w:t>
      </w:r>
      <w:r w:rsidR="00F34AF2">
        <w:t xml:space="preserve">. </w:t>
      </w:r>
      <w:r w:rsidR="0094615D">
        <w:t>ČŠI sbírá data, NÚDZ je vyhodnocuje</w:t>
      </w:r>
      <w:r w:rsidR="00BB774A">
        <w:t>.</w:t>
      </w:r>
      <w:r w:rsidR="00F34AF2">
        <w:t xml:space="preserve"> </w:t>
      </w:r>
      <w:r w:rsidR="0094615D">
        <w:t xml:space="preserve">NÚDZ koordinuje </w:t>
      </w:r>
      <w:r w:rsidR="002578A8" w:rsidRPr="00F34AF2">
        <w:t xml:space="preserve">expertní </w:t>
      </w:r>
      <w:r w:rsidR="0094615D" w:rsidRPr="00F34AF2">
        <w:t>platformu</w:t>
      </w:r>
      <w:r w:rsidR="00BB774A" w:rsidRPr="00F34AF2">
        <w:t>, přizve odborníky.</w:t>
      </w:r>
      <w:r w:rsidR="00F34AF2">
        <w:t xml:space="preserve"> </w:t>
      </w:r>
      <w:r w:rsidR="0009787A">
        <w:t>Projekt ve spolupráci s</w:t>
      </w:r>
      <w:r w:rsidR="002578A8">
        <w:t> </w:t>
      </w:r>
      <w:proofErr w:type="spellStart"/>
      <w:r w:rsidR="002578A8">
        <w:t>nízkoprahy</w:t>
      </w:r>
      <w:proofErr w:type="spellEnd"/>
      <w:r w:rsidR="002578A8">
        <w:t xml:space="preserve"> (</w:t>
      </w:r>
      <w:r w:rsidR="0009787A" w:rsidRPr="00F34AF2">
        <w:t>NZ</w:t>
      </w:r>
      <w:r w:rsidR="002578A8" w:rsidRPr="00F34AF2">
        <w:t>DM,</w:t>
      </w:r>
      <w:r w:rsidR="002578A8">
        <w:t xml:space="preserve"> </w:t>
      </w:r>
      <w:r w:rsidR="0009787A">
        <w:t>síť 200</w:t>
      </w:r>
      <w:r w:rsidR="002578A8">
        <w:t xml:space="preserve"> NZDM v ČR</w:t>
      </w:r>
      <w:r w:rsidR="0009787A">
        <w:t xml:space="preserve">) – vybavit je kompetencemi komplexním produktem, jak pracovat s dětmi v riziku DZ – vývoj a testování produktu, který se bude dále </w:t>
      </w:r>
      <w:r w:rsidR="002578A8">
        <w:t>implementovat</w:t>
      </w:r>
      <w:r w:rsidR="00F34AF2">
        <w:t xml:space="preserve">. </w:t>
      </w:r>
    </w:p>
    <w:p w14:paraId="69180EA1" w14:textId="77777777" w:rsidR="0094615D" w:rsidRDefault="0094615D"/>
    <w:p w14:paraId="536BD343" w14:textId="5B516737" w:rsidR="00CD04D9" w:rsidRDefault="00CA7CE0">
      <w:pPr>
        <w:rPr>
          <w:b/>
          <w:bCs/>
        </w:rPr>
      </w:pPr>
      <w:r>
        <w:rPr>
          <w:b/>
          <w:bCs/>
        </w:rPr>
        <w:t>8</w:t>
      </w:r>
      <w:r w:rsidR="00CD04D9">
        <w:rPr>
          <w:b/>
          <w:bCs/>
        </w:rPr>
        <w:t xml:space="preserve">. </w:t>
      </w:r>
      <w:r w:rsidR="006A270E">
        <w:rPr>
          <w:b/>
          <w:bCs/>
        </w:rPr>
        <w:t>P</w:t>
      </w:r>
      <w:r w:rsidR="00CD04D9">
        <w:rPr>
          <w:b/>
          <w:bCs/>
        </w:rPr>
        <w:t>rojekt</w:t>
      </w:r>
      <w:r w:rsidR="00CD04D9" w:rsidRPr="009F03A0">
        <w:rPr>
          <w:b/>
          <w:bCs/>
        </w:rPr>
        <w:t xml:space="preserve"> Signály </w:t>
      </w:r>
    </w:p>
    <w:p w14:paraId="26097601" w14:textId="55A8DB78" w:rsidR="00EC30C6" w:rsidRPr="006E4293" w:rsidRDefault="0094615D" w:rsidP="00EC30C6">
      <w:pPr>
        <w:rPr>
          <w:rFonts w:ascii="Calibri" w:hAnsi="Calibri" w:cs="Calibri"/>
          <w:color w:val="000000"/>
        </w:rPr>
      </w:pPr>
      <w:r w:rsidRPr="009F03A0">
        <w:rPr>
          <w:b/>
          <w:bCs/>
        </w:rPr>
        <w:t>Tereza</w:t>
      </w:r>
      <w:r w:rsidR="009F03A0" w:rsidRPr="009F03A0">
        <w:rPr>
          <w:b/>
          <w:bCs/>
        </w:rPr>
        <w:t xml:space="preserve"> Svačinová</w:t>
      </w:r>
      <w:r w:rsidR="00CD04D9">
        <w:rPr>
          <w:b/>
          <w:bCs/>
        </w:rPr>
        <w:t xml:space="preserve">: </w:t>
      </w:r>
      <w:r w:rsidR="009F03A0" w:rsidRPr="00CD04D9">
        <w:t>projekt</w:t>
      </w:r>
      <w:r w:rsidRPr="00CD04D9">
        <w:t xml:space="preserve"> Signály</w:t>
      </w:r>
      <w:r w:rsidR="00CD04D9">
        <w:t xml:space="preserve"> </w:t>
      </w:r>
      <w:r w:rsidR="00AD225C">
        <w:t xml:space="preserve">SOFA </w:t>
      </w:r>
      <w:r w:rsidR="00CD04D9">
        <w:t>(</w:t>
      </w:r>
      <w:hyperlink r:id="rId12" w:history="1">
        <w:r w:rsidR="00C54248" w:rsidRPr="00C54248">
          <w:rPr>
            <w:rStyle w:val="Hypertextovodkaz"/>
          </w:rPr>
          <w:t>https://www.societyforall.cz/signaly</w:t>
        </w:r>
      </w:hyperlink>
      <w:r w:rsidR="00CD04D9">
        <w:rPr>
          <w:rStyle w:val="Hypertextovodkaz"/>
        </w:rPr>
        <w:t xml:space="preserve">).  </w:t>
      </w:r>
      <w:r w:rsidR="006E4293" w:rsidRPr="006E4293">
        <w:rPr>
          <w:rFonts w:ascii="Calibri" w:hAnsi="Calibri" w:cs="Calibri"/>
          <w:color w:val="000000"/>
        </w:rPr>
        <w:t>V současné chvíli projekt Signály působí na Mostecku, Chomutovsku, Litvínovsku, v Lysé nad Labem a ve Slaném, kde pracujeme na efektivní mezioborové spolupráci v podpoře ohrožených dětí.</w:t>
      </w:r>
      <w:r w:rsidR="006E4293" w:rsidRPr="006E4293">
        <w:rPr>
          <w:rStyle w:val="apple-converted-space"/>
          <w:rFonts w:ascii="Calibri" w:hAnsi="Calibri" w:cs="Calibri"/>
          <w:color w:val="000000"/>
        </w:rPr>
        <w:t> </w:t>
      </w:r>
      <w:r w:rsidR="006E4293" w:rsidRPr="006E4293">
        <w:rPr>
          <w:rFonts w:ascii="Calibri" w:hAnsi="Calibri" w:cs="Calibri"/>
          <w:color w:val="000000"/>
        </w:rPr>
        <w:t>Můžeme proškolit ve včasné identifikaci ohrožených dětí a mezioborové spolupráci a Metoda case managementu ve škole.</w:t>
      </w:r>
      <w:r w:rsidR="00CD04D9">
        <w:rPr>
          <w:rFonts w:ascii="Calibri" w:hAnsi="Calibri" w:cs="Calibri"/>
          <w:color w:val="000000"/>
        </w:rPr>
        <w:t xml:space="preserve"> </w:t>
      </w:r>
      <w:r w:rsidR="00BB774A">
        <w:t xml:space="preserve">PDP </w:t>
      </w:r>
      <w:r>
        <w:t xml:space="preserve">NRZP Vafle Nový Bor </w:t>
      </w:r>
      <w:r w:rsidR="00BB774A">
        <w:t xml:space="preserve">- </w:t>
      </w:r>
      <w:r>
        <w:t>docházení do škol, PDP terénní praxe</w:t>
      </w:r>
      <w:r w:rsidR="00BB774A">
        <w:t>.</w:t>
      </w:r>
      <w:r w:rsidR="00CD04D9">
        <w:t xml:space="preserve"> </w:t>
      </w:r>
      <w:r w:rsidR="00E464C1">
        <w:t xml:space="preserve">Ukazatele, že se dětem z </w:t>
      </w:r>
      <w:r w:rsidR="00DE6E7D">
        <w:t>Ukrajiny</w:t>
      </w:r>
      <w:r w:rsidR="00E464C1">
        <w:t xml:space="preserve"> nedaří</w:t>
      </w:r>
      <w:r w:rsidR="00BB774A">
        <w:t>.</w:t>
      </w:r>
      <w:r w:rsidR="00CD04D9">
        <w:t xml:space="preserve"> </w:t>
      </w:r>
      <w:r w:rsidR="00E464C1">
        <w:t>Doporučení: Návrh opatření, co je teď role, včetně konkrétních postupů a dobrých praxí, co konkrétně pro to dělat</w:t>
      </w:r>
      <w:r w:rsidR="00BB774A">
        <w:t xml:space="preserve">. </w:t>
      </w:r>
      <w:r w:rsidR="00E464C1">
        <w:t>Ve spolupráci s MŠMT a zřizovateli poslat do terénu</w:t>
      </w:r>
      <w:r w:rsidR="006E4293">
        <w:t>.</w:t>
      </w:r>
      <w:r w:rsidR="00CD04D9">
        <w:t xml:space="preserve"> K</w:t>
      </w:r>
      <w:r w:rsidR="00EC30C6" w:rsidRPr="006E4293">
        <w:rPr>
          <w:rFonts w:ascii="Calibri" w:hAnsi="Calibri" w:cs="Calibri"/>
          <w:color w:val="000000"/>
        </w:rPr>
        <w:t>arty KID pro profesionály a metodiky jsou ke stažení na webu</w:t>
      </w:r>
      <w:r w:rsidR="00EC30C6" w:rsidRPr="006E4293">
        <w:rPr>
          <w:rStyle w:val="apple-converted-space"/>
          <w:rFonts w:ascii="Calibri" w:hAnsi="Calibri" w:cs="Calibri"/>
          <w:color w:val="000000"/>
        </w:rPr>
        <w:t> </w:t>
      </w:r>
      <w:hyperlink r:id="rId13" w:history="1">
        <w:r w:rsidR="00EC30C6" w:rsidRPr="006E4293">
          <w:rPr>
            <w:rStyle w:val="Hypertextovodkaz"/>
            <w:rFonts w:ascii="Calibri" w:hAnsi="Calibri" w:cs="Calibri"/>
            <w:color w:val="0563C1"/>
          </w:rPr>
          <w:t xml:space="preserve">Karta KID - Society </w:t>
        </w:r>
        <w:proofErr w:type="spellStart"/>
        <w:r w:rsidR="00EC30C6" w:rsidRPr="006E4293">
          <w:rPr>
            <w:rStyle w:val="Hypertextovodkaz"/>
            <w:rFonts w:ascii="Calibri" w:hAnsi="Calibri" w:cs="Calibri"/>
            <w:color w:val="0563C1"/>
          </w:rPr>
          <w:t>for</w:t>
        </w:r>
        <w:proofErr w:type="spellEnd"/>
        <w:r w:rsidR="00EC30C6" w:rsidRPr="006E4293">
          <w:rPr>
            <w:rStyle w:val="Hypertextovodkaz"/>
            <w:rFonts w:ascii="Calibri" w:hAnsi="Calibri" w:cs="Calibri"/>
            <w:color w:val="0563C1"/>
          </w:rPr>
          <w:t xml:space="preserve"> </w:t>
        </w:r>
        <w:proofErr w:type="spellStart"/>
        <w:r w:rsidR="00EC30C6" w:rsidRPr="006E4293">
          <w:rPr>
            <w:rStyle w:val="Hypertextovodkaz"/>
            <w:rFonts w:ascii="Calibri" w:hAnsi="Calibri" w:cs="Calibri"/>
            <w:color w:val="0563C1"/>
          </w:rPr>
          <w:t>all</w:t>
        </w:r>
        <w:proofErr w:type="spellEnd"/>
      </w:hyperlink>
      <w:r w:rsidR="00CD04D9">
        <w:rPr>
          <w:rStyle w:val="Hypertextovodkaz"/>
          <w:rFonts w:ascii="Calibri" w:hAnsi="Calibri" w:cs="Calibri"/>
          <w:color w:val="0563C1"/>
        </w:rPr>
        <w:t>.</w:t>
      </w:r>
    </w:p>
    <w:p w14:paraId="5400BEBB" w14:textId="77777777" w:rsidR="00EC30C6" w:rsidRDefault="00EC30C6" w:rsidP="00EC30C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617E96F" w14:textId="38400372" w:rsidR="00CD04D9" w:rsidRDefault="00CA7CE0">
      <w:r>
        <w:rPr>
          <w:b/>
          <w:bCs/>
        </w:rPr>
        <w:t>9</w:t>
      </w:r>
      <w:r w:rsidR="00CD04D9">
        <w:rPr>
          <w:b/>
          <w:bCs/>
        </w:rPr>
        <w:t xml:space="preserve">. </w:t>
      </w:r>
      <w:r w:rsidR="00DE6E7D" w:rsidRPr="00223DA3">
        <w:rPr>
          <w:b/>
          <w:bCs/>
        </w:rPr>
        <w:t>Střední článek a p</w:t>
      </w:r>
      <w:r w:rsidR="00CD7D2E" w:rsidRPr="00223DA3">
        <w:rPr>
          <w:b/>
          <w:bCs/>
        </w:rPr>
        <w:t>ráce se zřizovateli,</w:t>
      </w:r>
      <w:r w:rsidR="00DE6E7D" w:rsidRPr="00223DA3">
        <w:rPr>
          <w:b/>
          <w:bCs/>
        </w:rPr>
        <w:t xml:space="preserve"> PDP a </w:t>
      </w:r>
      <w:r w:rsidR="00CD7D2E" w:rsidRPr="00223DA3">
        <w:rPr>
          <w:b/>
          <w:bCs/>
        </w:rPr>
        <w:t>jak ušetřit</w:t>
      </w:r>
      <w:r w:rsidR="00DE6E7D" w:rsidRPr="00223DA3">
        <w:rPr>
          <w:b/>
          <w:bCs/>
        </w:rPr>
        <w:t>?</w:t>
      </w:r>
      <w:r w:rsidR="00DE6E7D">
        <w:t xml:space="preserve"> </w:t>
      </w:r>
    </w:p>
    <w:p w14:paraId="608D9F5D" w14:textId="2B43C0A3" w:rsidR="00CD7D2E" w:rsidRDefault="00CD7D2E">
      <w:r>
        <w:t>3000</w:t>
      </w:r>
      <w:r w:rsidR="00DE6E7D">
        <w:t xml:space="preserve"> zřizovatelů</w:t>
      </w:r>
      <w:r>
        <w:t xml:space="preserve"> v ČR vs. Estonsko 70 – revize státní správy a sdružení obcí</w:t>
      </w:r>
      <w:r w:rsidR="00DE6E7D">
        <w:t xml:space="preserve">? Neprůchozí přes náš </w:t>
      </w:r>
      <w:r w:rsidR="00FA71B3">
        <w:t>aktuální</w:t>
      </w:r>
      <w:r w:rsidR="00DE6E7D">
        <w:t xml:space="preserve"> systém, ř</w:t>
      </w:r>
      <w:r>
        <w:t xml:space="preserve">ešení </w:t>
      </w:r>
      <w:r w:rsidR="00DE6E7D">
        <w:t xml:space="preserve">MŠMT </w:t>
      </w:r>
      <w:r>
        <w:t>školské právnické osoby sdružující více škol (</w:t>
      </w:r>
      <w:r w:rsidR="00FA71B3">
        <w:t xml:space="preserve">nám. </w:t>
      </w:r>
      <w:proofErr w:type="spellStart"/>
      <w:r>
        <w:t>Bětáková</w:t>
      </w:r>
      <w:proofErr w:type="spellEnd"/>
      <w:r>
        <w:t xml:space="preserve">) </w:t>
      </w:r>
      <w:r w:rsidR="00DE6E7D">
        <w:t xml:space="preserve">nebo střední článek řízení pro stěžejní témata </w:t>
      </w:r>
      <w:r w:rsidR="00FA71B3">
        <w:t xml:space="preserve">rovných příležitostí a kvalitního vzdělávání pro všechny </w:t>
      </w:r>
      <w:r w:rsidR="00DE6E7D">
        <w:t>tak jak dlouhodobě podporuje SOFA a Člověk v</w:t>
      </w:r>
      <w:r w:rsidR="00CD04D9">
        <w:t> </w:t>
      </w:r>
      <w:r w:rsidR="00DE6E7D">
        <w:t>tísni</w:t>
      </w:r>
      <w:r w:rsidR="00CD04D9">
        <w:t xml:space="preserve">. </w:t>
      </w:r>
    </w:p>
    <w:p w14:paraId="2CC56C23" w14:textId="77777777" w:rsidR="00CD04D9" w:rsidRDefault="00CD04D9">
      <w:pPr>
        <w:rPr>
          <w:b/>
          <w:bCs/>
        </w:rPr>
      </w:pPr>
    </w:p>
    <w:p w14:paraId="56825445" w14:textId="3AE5F79F" w:rsidR="00CD04D9" w:rsidRDefault="00CA7CE0">
      <w:pPr>
        <w:rPr>
          <w:b/>
          <w:bCs/>
        </w:rPr>
      </w:pPr>
      <w:r>
        <w:rPr>
          <w:b/>
          <w:bCs/>
        </w:rPr>
        <w:t>10</w:t>
      </w:r>
      <w:r w:rsidR="00CD04D9">
        <w:rPr>
          <w:b/>
          <w:bCs/>
        </w:rPr>
        <w:t>. Projekt Porozumění traumatu</w:t>
      </w:r>
    </w:p>
    <w:p w14:paraId="34E10CEE" w14:textId="406FA636" w:rsidR="00664A0A" w:rsidRDefault="00E464C1" w:rsidP="00664A0A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A74AF2">
        <w:rPr>
          <w:b/>
          <w:bCs/>
        </w:rPr>
        <w:t xml:space="preserve">Leona </w:t>
      </w:r>
      <w:proofErr w:type="spellStart"/>
      <w:r w:rsidR="00B021B1" w:rsidRPr="00A74AF2">
        <w:rPr>
          <w:b/>
          <w:bCs/>
        </w:rPr>
        <w:t>Pejcharová</w:t>
      </w:r>
      <w:proofErr w:type="spellEnd"/>
      <w:r w:rsidR="00CD04D9">
        <w:rPr>
          <w:b/>
          <w:bCs/>
        </w:rPr>
        <w:t xml:space="preserve">: </w:t>
      </w:r>
      <w:r w:rsidR="00B021B1" w:rsidRPr="00CD04D9">
        <w:t xml:space="preserve">projekt </w:t>
      </w:r>
      <w:proofErr w:type="spellStart"/>
      <w:r w:rsidRPr="00CD04D9">
        <w:t>P</w:t>
      </w:r>
      <w:r w:rsidR="000259DB">
        <w:t>or</w:t>
      </w:r>
      <w:r w:rsidRPr="00CD04D9">
        <w:t>T</w:t>
      </w:r>
      <w:proofErr w:type="spellEnd"/>
      <w:r w:rsidR="00CD04D9">
        <w:t xml:space="preserve"> </w:t>
      </w:r>
      <w:r w:rsidR="000259DB">
        <w:t xml:space="preserve">SOFA </w:t>
      </w:r>
      <w:r w:rsidR="00CD04D9">
        <w:t>(</w:t>
      </w:r>
      <w:hyperlink r:id="rId14" w:history="1">
        <w:r w:rsidR="00E25E70" w:rsidRPr="00E25E70">
          <w:rPr>
            <w:rStyle w:val="Hypertextovodkaz"/>
          </w:rPr>
          <w:t>https://www.societyforall.cz/port</w:t>
        </w:r>
      </w:hyperlink>
      <w:r w:rsidR="00CD04D9">
        <w:rPr>
          <w:rStyle w:val="Hypertextovodkaz"/>
        </w:rPr>
        <w:t xml:space="preserve">).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Cílem projektu </w:t>
      </w:r>
      <w:proofErr w:type="spellStart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PorT</w:t>
      </w:r>
      <w:proofErr w:type="spellEnd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(Porozumění Traumatu), který vede SOFA v partnerství s organizací ROSA, je změna postoje pracovníků ve vzdělávání a v sociálním sektoru k dětem s náročným chováním. V průběhu prvního roku vytvořil odborný tým projektu kurikulum, didaktiku a rozsáhlou škálu materiálů pro cílový 16 hodinový kurz a vyškolil přes šedesát lektorů ze všech krajů České republiky. Projekt je dvouletý, do jeho ukončení v březnu 2024 projde cílovým kurzem přes 1200 účastníků.</w:t>
      </w:r>
      <w:r w:rsidR="00FA71B3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FA71B3">
        <w:t>Aktuálně proškoleno 600 osob.</w:t>
      </w:r>
      <w:r w:rsidR="00CD04D9">
        <w:t xml:space="preserve">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Celkem 4 bloky kurzu shrnují základní znalosti a dovednosti, které jsou předpokladem vhodného přístupu k dítěti s náročným chováním. Dotýká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základů trauma respektujícího přístupu, demonstrujeme a nacvičujeme deeskalační techniky, ale nezapomín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á se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ani na </w:t>
      </w:r>
      <w:proofErr w:type="spellStart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wellbeing</w:t>
      </w:r>
      <w:proofErr w:type="spellEnd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a </w:t>
      </w:r>
      <w:proofErr w:type="spellStart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seberegulační</w:t>
      </w:r>
      <w:proofErr w:type="spellEnd"/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techniky, které mohou využít sami účastníci školení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; uvědomují si, že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sami potřebují podporu a péči. Ve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lastRenderedPageBreak/>
        <w:t xml:space="preserve">druhé polovině kurzu 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se věnuje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pozornost identifikaci ohroženého dítěte a mezioborové spolupráci. Zvláště v případě OSPODU 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se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naráží</w:t>
      </w:r>
      <w:r w:rsidR="000259DB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 xml:space="preserve"> </w:t>
      </w:r>
      <w:r w:rsidR="00664A0A" w:rsidRPr="00664A0A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na nedůvěru účastníků, obavy, nejistotu, jak s tímto orgánem spolupracovat. Díky přítomnosti lektora z konkrétního kraje ČR mohou účastníci kurzu diskutovat o nejlepších službách v jejich regionu. Důležitou součástí kurzu je vytvoření bezpečného prostředí mezi účastníky a sdílení zkušeností. Velkou přidanou hodnotou je, pokud se na jednom kurzu setkají zástupci sociálního sektoru s učiteli – dochází k vyjasnění kompetencí na obou stranách, často je cítit úleva a naděje na lepší spolupráci. V jednom případě se kurzu účastnilo vedení školy společně s učiteli a došlo k diskuzi na téma bezpečného prostředí na škole, byly učiněny kroky k jeho zlepšení.</w:t>
      </w:r>
    </w:p>
    <w:p w14:paraId="553C279C" w14:textId="77777777" w:rsidR="00664A0A" w:rsidRDefault="00664A0A"/>
    <w:p w14:paraId="6EF49FFB" w14:textId="35206F5F" w:rsidR="00DF68E5" w:rsidRDefault="00CD04D9" w:rsidP="000027EA">
      <w:pPr>
        <w:rPr>
          <w:b/>
          <w:bCs/>
        </w:rPr>
      </w:pPr>
      <w:r>
        <w:rPr>
          <w:b/>
          <w:bCs/>
        </w:rPr>
        <w:t>1</w:t>
      </w:r>
      <w:r w:rsidR="00CA7CE0">
        <w:rPr>
          <w:b/>
          <w:bCs/>
        </w:rPr>
        <w:t>1</w:t>
      </w:r>
      <w:r>
        <w:rPr>
          <w:b/>
          <w:bCs/>
        </w:rPr>
        <w:t xml:space="preserve">. </w:t>
      </w:r>
      <w:r w:rsidR="000027EA" w:rsidRPr="008F5E19">
        <w:rPr>
          <w:b/>
          <w:bCs/>
        </w:rPr>
        <w:t>Novinky z</w:t>
      </w:r>
      <w:r w:rsidR="00D13CF5">
        <w:rPr>
          <w:b/>
          <w:bCs/>
        </w:rPr>
        <w:t> legislativy,</w:t>
      </w:r>
      <w:r w:rsidR="008F5E19">
        <w:rPr>
          <w:b/>
          <w:bCs/>
        </w:rPr>
        <w:t> dalších</w:t>
      </w:r>
      <w:r w:rsidR="000027EA" w:rsidRPr="008F5E19">
        <w:rPr>
          <w:b/>
          <w:bCs/>
        </w:rPr>
        <w:t> projektů SOFA a T</w:t>
      </w:r>
      <w:r w:rsidR="008F5E19">
        <w:rPr>
          <w:b/>
          <w:bCs/>
        </w:rPr>
        <w:t>ýmů duševního zdraví</w:t>
      </w:r>
    </w:p>
    <w:p w14:paraId="5C2C76D3" w14:textId="77777777" w:rsidR="000259DB" w:rsidRDefault="00CD04D9" w:rsidP="00DF68E5">
      <w:pPr>
        <w:rPr>
          <w:rStyle w:val="Hypertextovodkaz"/>
          <w:rFonts w:eastAsia="Times New Roman" w:cstheme="minorHAnsi"/>
          <w:kern w:val="0"/>
          <w:lang w:eastAsia="cs-CZ"/>
          <w14:ligatures w14:val="none"/>
        </w:rPr>
      </w:pPr>
      <w:r w:rsidRPr="008F5E19">
        <w:rPr>
          <w:b/>
          <w:bCs/>
        </w:rPr>
        <w:t>Lenka Hečková</w:t>
      </w:r>
      <w:r>
        <w:rPr>
          <w:b/>
          <w:bCs/>
        </w:rPr>
        <w:t xml:space="preserve">: </w:t>
      </w:r>
      <w:r w:rsidR="00DF68E5" w:rsidRPr="00CD04D9">
        <w:rPr>
          <w:rFonts w:eastAsia="Times New Roman" w:cstheme="minorHAnsi"/>
          <w:kern w:val="0"/>
          <w:lang w:eastAsia="cs-CZ"/>
          <w14:ligatures w14:val="none"/>
        </w:rPr>
        <w:t>šetření a podpora dětí z UA ve spolupráci s META a AMIGA</w:t>
      </w:r>
      <w:r>
        <w:rPr>
          <w:rFonts w:eastAsia="Times New Roman" w:cstheme="minorHAnsi"/>
          <w:kern w:val="0"/>
          <w:lang w:eastAsia="cs-CZ"/>
          <w14:ligatures w14:val="none"/>
        </w:rPr>
        <w:t xml:space="preserve"> (</w:t>
      </w:r>
      <w:hyperlink r:id="rId15" w:history="1">
        <w:r w:rsidR="00DF68E5" w:rsidRPr="00CD04D9">
          <w:rPr>
            <w:rStyle w:val="Hypertextovodkaz"/>
            <w:rFonts w:eastAsia="Times New Roman" w:cstheme="minorHAnsi"/>
            <w:kern w:val="0"/>
            <w:lang w:eastAsia="cs-CZ"/>
            <w14:ligatures w14:val="none"/>
          </w:rPr>
          <w:t>https://doskolyspolecne.cz/ditesvpcz/</w:t>
        </w:r>
      </w:hyperlink>
      <w:r>
        <w:rPr>
          <w:rStyle w:val="Hypertextovodkaz"/>
          <w:rFonts w:eastAsia="Times New Roman" w:cstheme="minorHAnsi"/>
          <w:kern w:val="0"/>
          <w:lang w:eastAsia="cs-CZ"/>
          <w14:ligatures w14:val="none"/>
        </w:rPr>
        <w:t xml:space="preserve">). </w:t>
      </w:r>
    </w:p>
    <w:p w14:paraId="126B6946" w14:textId="7EF6C690" w:rsidR="00DF68E5" w:rsidRPr="00CD04D9" w:rsidRDefault="00DF68E5" w:rsidP="00DF68E5">
      <w:pPr>
        <w:rPr>
          <w:rFonts w:eastAsia="Times New Roman" w:cstheme="minorHAnsi"/>
          <w:kern w:val="0"/>
          <w:lang w:eastAsia="cs-CZ"/>
          <w14:ligatures w14:val="none"/>
        </w:rPr>
      </w:pPr>
      <w:r w:rsidRPr="00CD04D9">
        <w:rPr>
          <w:rFonts w:eastAsia="Times New Roman" w:cstheme="minorHAnsi"/>
          <w:kern w:val="0"/>
          <w:lang w:eastAsia="cs-CZ"/>
          <w14:ligatures w14:val="none"/>
        </w:rPr>
        <w:t>Parametr</w:t>
      </w:r>
      <w:r w:rsidR="00CD04D9">
        <w:rPr>
          <w:rFonts w:eastAsia="Times New Roman" w:cstheme="minorHAnsi"/>
          <w:kern w:val="0"/>
          <w:lang w:eastAsia="cs-CZ"/>
          <w14:ligatures w14:val="none"/>
        </w:rPr>
        <w:t>i</w:t>
      </w:r>
      <w:r w:rsidRPr="00CD04D9">
        <w:rPr>
          <w:rFonts w:eastAsia="Times New Roman" w:cstheme="minorHAnsi"/>
          <w:kern w:val="0"/>
          <w:lang w:eastAsia="cs-CZ"/>
          <w14:ligatures w14:val="none"/>
        </w:rPr>
        <w:t>zace pozice AP</w:t>
      </w:r>
      <w:r w:rsidR="00CD04D9">
        <w:rPr>
          <w:rFonts w:eastAsia="Times New Roman" w:cstheme="minorHAnsi"/>
          <w:kern w:val="0"/>
          <w:lang w:eastAsia="cs-CZ"/>
          <w14:ligatures w14:val="none"/>
        </w:rPr>
        <w:t xml:space="preserve"> (</w:t>
      </w:r>
      <w:hyperlink r:id="rId16" w:history="1">
        <w:r w:rsidR="00CD04D9" w:rsidRPr="006B4F73">
          <w:rPr>
            <w:rStyle w:val="Hypertextovodkaz"/>
            <w:rFonts w:eastAsia="Times New Roman" w:cstheme="minorHAnsi"/>
            <w:kern w:val="0"/>
            <w:lang w:eastAsia="cs-CZ"/>
            <w14:ligatures w14:val="none"/>
          </w:rPr>
          <w:t>https://www.societyforall.cz/vyplati-se-statu-setrit-na-pozici-asistent-pedagoga</w:t>
        </w:r>
      </w:hyperlink>
      <w:r w:rsidR="00CD04D9">
        <w:rPr>
          <w:rFonts w:eastAsia="Times New Roman" w:cstheme="minorHAnsi"/>
          <w:kern w:val="0"/>
          <w:lang w:eastAsia="cs-CZ"/>
          <w14:ligatures w14:val="none"/>
        </w:rPr>
        <w:t xml:space="preserve">). </w:t>
      </w:r>
    </w:p>
    <w:p w14:paraId="17947271" w14:textId="77777777" w:rsidR="000259DB" w:rsidRDefault="000027EA" w:rsidP="00CD04D9">
      <w:pPr>
        <w:rPr>
          <w:color w:val="000000"/>
        </w:rPr>
      </w:pPr>
      <w:r w:rsidRPr="00CD04D9">
        <w:rPr>
          <w:rFonts w:cstheme="minorHAnsi"/>
        </w:rPr>
        <w:t>RRRR</w:t>
      </w:r>
      <w:r w:rsidR="00CD04D9">
        <w:rPr>
          <w:rFonts w:cstheme="minorHAnsi"/>
          <w:b/>
          <w:bCs/>
        </w:rPr>
        <w:t xml:space="preserve"> (</w:t>
      </w:r>
      <w:hyperlink r:id="rId17" w:history="1">
        <w:r w:rsidR="00372E81" w:rsidRPr="00CD04D9">
          <w:rPr>
            <w:rStyle w:val="Hypertextovodkaz"/>
            <w:rFonts w:cstheme="minorHAnsi"/>
          </w:rPr>
          <w:t>https://www.societyforall.cz/rrrr</w:t>
        </w:r>
      </w:hyperlink>
      <w:r w:rsidR="00CD04D9">
        <w:rPr>
          <w:rStyle w:val="Hypertextovodkaz"/>
          <w:rFonts w:cstheme="minorHAnsi"/>
        </w:rPr>
        <w:t xml:space="preserve">): </w:t>
      </w:r>
      <w:r>
        <w:t>finalizace a zveřejnění metodik RRRR je naplánovaná na konci října 2023</w:t>
      </w:r>
      <w:r w:rsidR="00CD04D9">
        <w:t>. Připravu</w:t>
      </w:r>
      <w:r w:rsidR="000259DB">
        <w:t xml:space="preserve">jeme se </w:t>
      </w:r>
      <w:r w:rsidR="00CD04D9">
        <w:t>n</w:t>
      </w:r>
      <w:r>
        <w:t>ávazné 16</w:t>
      </w:r>
      <w:r w:rsidR="000259DB">
        <w:t>-</w:t>
      </w:r>
      <w:r>
        <w:t>hodinové školení, které učitele seznámí s využitím metodik v</w:t>
      </w:r>
      <w:r w:rsidR="00CD04D9">
        <w:t> </w:t>
      </w:r>
      <w:r>
        <w:t>praxi</w:t>
      </w:r>
      <w:r w:rsidR="00CD04D9">
        <w:t>. M</w:t>
      </w:r>
      <w:r>
        <w:t xml:space="preserve">áme </w:t>
      </w:r>
      <w:proofErr w:type="spellStart"/>
      <w:r>
        <w:t>finalizovaný</w:t>
      </w:r>
      <w:proofErr w:type="spellEnd"/>
      <w:r>
        <w:t xml:space="preserve"> program prevence násilí pro teenagery, který implementujeme do českých škol</w:t>
      </w:r>
      <w:r w:rsidR="00CD04D9">
        <w:t>. V</w:t>
      </w:r>
      <w:r>
        <w:t>ytvořili jsme propagační spot k preventivnímu programu a plánujeme návaznou kampaň</w:t>
      </w:r>
      <w:r w:rsidR="009E78BA">
        <w:t xml:space="preserve">: </w:t>
      </w:r>
      <w:hyperlink r:id="rId18" w:history="1">
        <w:r>
          <w:rPr>
            <w:rStyle w:val="Hypertextovodkaz"/>
          </w:rPr>
          <w:t>https://youtu.be/sbkTYFDuCjw</w:t>
        </w:r>
      </w:hyperlink>
      <w:r w:rsidR="00CD04D9">
        <w:rPr>
          <w:rStyle w:val="Hypertextovodkaz"/>
        </w:rPr>
        <w:t xml:space="preserve">. </w:t>
      </w:r>
      <w:r w:rsidR="009E78BA" w:rsidRPr="00CD04D9">
        <w:t>PBIS</w:t>
      </w:r>
      <w:r w:rsidR="00CD04D9">
        <w:rPr>
          <w:b/>
          <w:bCs/>
        </w:rPr>
        <w:t xml:space="preserve"> (</w:t>
      </w:r>
      <w:hyperlink r:id="rId19" w:history="1">
        <w:r w:rsidR="00E25E70" w:rsidRPr="00E25E70">
          <w:rPr>
            <w:rStyle w:val="Hypertextovodkaz"/>
          </w:rPr>
          <w:t>https://www.societyforall.cz/pbis</w:t>
        </w:r>
      </w:hyperlink>
      <w:r w:rsidR="00CD04D9">
        <w:rPr>
          <w:rStyle w:val="Hypertextovodkaz"/>
        </w:rPr>
        <w:t xml:space="preserve">): </w:t>
      </w:r>
      <w:r w:rsidR="00E25E70">
        <w:t>P</w:t>
      </w:r>
      <w:r w:rsidR="006656FF">
        <w:t xml:space="preserve">ozvánka na </w:t>
      </w:r>
      <w:r>
        <w:rPr>
          <w:color w:val="000000"/>
        </w:rPr>
        <w:t>konferenci ( v příloze)</w:t>
      </w:r>
      <w:r w:rsidR="006656FF">
        <w:rPr>
          <w:color w:val="000000"/>
        </w:rPr>
        <w:t>.</w:t>
      </w:r>
    </w:p>
    <w:p w14:paraId="2822A611" w14:textId="52B8D371" w:rsidR="000027EA" w:rsidRPr="001572C8" w:rsidRDefault="006656FF" w:rsidP="00CD04D9">
      <w:pPr>
        <w:rPr>
          <w:b/>
          <w:bCs/>
        </w:rPr>
      </w:pPr>
      <w:r>
        <w:rPr>
          <w:color w:val="000000"/>
        </w:rPr>
        <w:t>Síťování</w:t>
      </w:r>
      <w:r w:rsidR="000027EA">
        <w:rPr>
          <w:color w:val="000000"/>
        </w:rPr>
        <w:t xml:space="preserve"> s pedagogickými fakultami ke spolupráci na výuce studentů v ohledu managementu chování s využitím vhodných evidence-</w:t>
      </w:r>
      <w:proofErr w:type="spellStart"/>
      <w:r w:rsidR="000027EA">
        <w:rPr>
          <w:color w:val="000000"/>
        </w:rPr>
        <w:t>based</w:t>
      </w:r>
      <w:proofErr w:type="spellEnd"/>
      <w:r w:rsidR="000027EA">
        <w:rPr>
          <w:color w:val="000000"/>
        </w:rPr>
        <w:t xml:space="preserve"> přístupů (</w:t>
      </w:r>
      <w:proofErr w:type="spellStart"/>
      <w:r w:rsidR="000027EA">
        <w:rPr>
          <w:color w:val="000000"/>
        </w:rPr>
        <w:t>Socioemoční</w:t>
      </w:r>
      <w:proofErr w:type="spellEnd"/>
      <w:r w:rsidR="000027EA">
        <w:rPr>
          <w:color w:val="000000"/>
        </w:rPr>
        <w:t xml:space="preserve"> učení, PBIS, trauma informovaný přístup, restorativní praktiky). </w:t>
      </w:r>
      <w:r w:rsidR="00CD04D9">
        <w:rPr>
          <w:color w:val="000000"/>
        </w:rPr>
        <w:t xml:space="preserve">. </w:t>
      </w:r>
      <w:r w:rsidR="00280B59">
        <w:rPr>
          <w:color w:val="000000"/>
        </w:rPr>
        <w:t xml:space="preserve">27 </w:t>
      </w:r>
      <w:r>
        <w:rPr>
          <w:color w:val="000000"/>
        </w:rPr>
        <w:t>Škol</w:t>
      </w:r>
      <w:r w:rsidR="000027EA">
        <w:rPr>
          <w:color w:val="000000"/>
        </w:rPr>
        <w:t xml:space="preserve"> se zájmem o PBIS, 14 škol </w:t>
      </w:r>
      <w:r>
        <w:rPr>
          <w:color w:val="000000"/>
        </w:rPr>
        <w:t xml:space="preserve">již PBIS </w:t>
      </w:r>
      <w:r w:rsidR="000027EA">
        <w:rPr>
          <w:color w:val="000000"/>
        </w:rPr>
        <w:t xml:space="preserve">zavádí (včetně </w:t>
      </w:r>
      <w:r w:rsidR="00280B59">
        <w:rPr>
          <w:color w:val="000000"/>
        </w:rPr>
        <w:t xml:space="preserve">3 </w:t>
      </w:r>
      <w:r w:rsidR="000027EA">
        <w:rPr>
          <w:color w:val="000000"/>
        </w:rPr>
        <w:t>pilotních).</w:t>
      </w:r>
      <w:r w:rsidR="001572C8">
        <w:rPr>
          <w:b/>
          <w:bCs/>
        </w:rPr>
        <w:br/>
      </w:r>
      <w:r w:rsidR="000027EA" w:rsidRPr="00CD04D9">
        <w:t>Týmy duševního zdraví (TDZ)</w:t>
      </w:r>
      <w:r w:rsidR="000D5773" w:rsidRPr="00CD04D9">
        <w:t>:</w:t>
      </w:r>
      <w:r w:rsidR="001572C8">
        <w:rPr>
          <w:b/>
          <w:bCs/>
        </w:rPr>
        <w:t xml:space="preserve"> </w:t>
      </w:r>
      <w:r w:rsidR="000D5773">
        <w:t>TDZ</w:t>
      </w:r>
      <w:r w:rsidR="000027EA">
        <w:t xml:space="preserve"> po skončení </w:t>
      </w:r>
      <w:hyperlink r:id="rId20" w:history="1">
        <w:r w:rsidR="000027EA" w:rsidRPr="00DD2E34">
          <w:rPr>
            <w:rStyle w:val="Hypertextovodkaz"/>
          </w:rPr>
          <w:t>https://www.dusevnizdraviprodeti.cz/pro-odborniky/</w:t>
        </w:r>
      </w:hyperlink>
      <w:r w:rsidR="000027EA">
        <w:t xml:space="preserve"> financování z</w:t>
      </w:r>
      <w:r w:rsidR="001572C8">
        <w:t> </w:t>
      </w:r>
      <w:r w:rsidR="000027EA">
        <w:t>N</w:t>
      </w:r>
      <w:r w:rsidR="001572C8">
        <w:t xml:space="preserve">orských fondů </w:t>
      </w:r>
      <w:r w:rsidR="000027EA">
        <w:t>od července dočasně financuje</w:t>
      </w:r>
      <w:r w:rsidR="001572C8">
        <w:t xml:space="preserve"> NF</w:t>
      </w:r>
      <w:r w:rsidR="000027EA">
        <w:t xml:space="preserve"> </w:t>
      </w:r>
      <w:proofErr w:type="spellStart"/>
      <w:r w:rsidR="000027EA">
        <w:t>Eduzměna</w:t>
      </w:r>
      <w:proofErr w:type="spellEnd"/>
      <w:r w:rsidR="000027EA">
        <w:t xml:space="preserve">. Jednáme o návazném financování s MŠMT (NPO </w:t>
      </w:r>
      <w:r w:rsidR="001572C8">
        <w:t xml:space="preserve">a </w:t>
      </w:r>
      <w:r w:rsidR="000027EA">
        <w:t xml:space="preserve">pilotní ověřování </w:t>
      </w:r>
      <w:r w:rsidR="001572C8">
        <w:t xml:space="preserve">TDZ </w:t>
      </w:r>
      <w:r w:rsidR="000027EA">
        <w:t>v krajích – půjčka neschválena) a se zřizovateli (ORP KH + kraj).</w:t>
      </w:r>
    </w:p>
    <w:p w14:paraId="76B1287A" w14:textId="77777777" w:rsidR="000259DB" w:rsidRPr="006A270E" w:rsidRDefault="00210177" w:rsidP="000259DB">
      <w:pPr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</w:pPr>
      <w:r w:rsidRPr="00640F7F">
        <w:rPr>
          <w:b/>
          <w:bCs/>
        </w:rPr>
        <w:t>Dana</w:t>
      </w:r>
      <w:r w:rsidR="00B17BB6" w:rsidRPr="00640F7F">
        <w:rPr>
          <w:b/>
          <w:bCs/>
        </w:rPr>
        <w:t xml:space="preserve"> Pražáková</w:t>
      </w:r>
      <w:r w:rsidR="00CD04D9" w:rsidRPr="00CD04D9">
        <w:rPr>
          <w:b/>
          <w:bCs/>
        </w:rPr>
        <w:t xml:space="preserve">: </w:t>
      </w:r>
      <w:r w:rsidRPr="00CD04D9">
        <w:t>d</w:t>
      </w:r>
      <w:r w:rsidR="000259DB">
        <w:t xml:space="preserve">r. </w:t>
      </w:r>
      <w:r w:rsidRPr="00CD04D9">
        <w:t>Kudrnáč – České panelové šetření středoškoláků</w:t>
      </w:r>
      <w:r w:rsidR="00B17BB6" w:rsidRPr="00CD04D9">
        <w:t xml:space="preserve">: </w:t>
      </w:r>
      <w:hyperlink r:id="rId21" w:history="1">
        <w:r w:rsidR="00BC7DF1" w:rsidRPr="00CD04D9">
          <w:rPr>
            <w:rStyle w:val="Hypertextovodkaz"/>
            <w:rFonts w:ascii="Calibri" w:hAnsi="Calibri" w:cs="Calibri"/>
            <w:color w:val="0563C1"/>
          </w:rPr>
          <w:t>CZEPS | Sociologický ústav AV ČR (cas.cz)</w:t>
        </w:r>
      </w:hyperlink>
      <w:r w:rsidR="00CD04D9">
        <w:rPr>
          <w:rStyle w:val="Hypertextovodkaz"/>
          <w:rFonts w:ascii="Calibri" w:hAnsi="Calibri" w:cs="Calibri"/>
          <w:color w:val="0563C1"/>
        </w:rPr>
        <w:t xml:space="preserve">. </w:t>
      </w:r>
      <w:r>
        <w:t>Dotazník s cílem oslovit i žáky nematuritních oborů středních škol</w:t>
      </w:r>
      <w:r w:rsidR="00CD04D9">
        <w:t xml:space="preserve">. </w:t>
      </w:r>
      <w:r w:rsidR="00DF4112">
        <w:t>Doplní data do šetření ICCS (občanská a společenská gramotnost)</w:t>
      </w:r>
      <w:r w:rsidR="00CD04D9">
        <w:t xml:space="preserve">. </w:t>
      </w:r>
      <w:r w:rsidR="00DF4112">
        <w:t>Téma občanská a společenská gramotnost a duševní zdraví</w:t>
      </w:r>
      <w:r w:rsidR="00CD04D9">
        <w:t xml:space="preserve">. </w:t>
      </w:r>
      <w:r w:rsidR="00B17BB6">
        <w:t>Nevypusť</w:t>
      </w:r>
      <w:r w:rsidR="00DF4112">
        <w:t xml:space="preserve"> duši – </w:t>
      </w:r>
      <w:r w:rsidR="00B17BB6">
        <w:t>gymnázia</w:t>
      </w:r>
      <w:r w:rsidR="00CD04D9">
        <w:t xml:space="preserve">. </w:t>
      </w:r>
      <w:r w:rsidR="00DF4112">
        <w:t>Téma více cílit na žáky a učitele v učňovských oborech</w:t>
      </w:r>
      <w:r w:rsidR="00292544">
        <w:t xml:space="preserve"> (30% z méně </w:t>
      </w:r>
      <w:r w:rsidR="00B17BB6">
        <w:t>stimulovaného</w:t>
      </w:r>
      <w:r w:rsidR="00292544">
        <w:t xml:space="preserve"> prostředí, více ohrožených)</w:t>
      </w:r>
      <w:r w:rsidR="00CD04D9">
        <w:t xml:space="preserve">. </w:t>
      </w:r>
      <w:r w:rsidR="003F0C21" w:rsidRPr="00CD04D9">
        <w:rPr>
          <w:rFonts w:ascii="Calibri" w:hAnsi="Calibri" w:cs="Calibri"/>
          <w:color w:val="000000"/>
        </w:rPr>
        <w:t>Aktivita Otevřena</w:t>
      </w:r>
      <w:r w:rsidR="003F0C21" w:rsidRPr="00CD04D9">
        <w:rPr>
          <w:rStyle w:val="apple-converted-space"/>
          <w:rFonts w:ascii="Calibri" w:hAnsi="Calibri" w:cs="Calibri"/>
          <w:color w:val="000000"/>
        </w:rPr>
        <w:t> </w:t>
      </w:r>
      <w:hyperlink r:id="rId22" w:history="1">
        <w:r w:rsidR="003F0C21" w:rsidRPr="00CD04D9">
          <w:rPr>
            <w:rStyle w:val="Hypertextovodkaz"/>
            <w:rFonts w:ascii="Calibri" w:hAnsi="Calibri" w:cs="Calibri"/>
            <w:color w:val="0563C1"/>
          </w:rPr>
          <w:t>https://otevreno.org/chceme-si-zapsat-predmet-bezpecne-prostredi-ale-nejde-to-obvesili-jsme-pedagogicke-fakulty-a-spoustime-hlasovani-o-pristim-zapisu/</w:t>
        </w:r>
      </w:hyperlink>
      <w:r w:rsidR="00CD04D9">
        <w:rPr>
          <w:rStyle w:val="Hypertextovodkaz"/>
          <w:rFonts w:ascii="Calibri" w:hAnsi="Calibri" w:cs="Calibri"/>
          <w:color w:val="0563C1"/>
        </w:rPr>
        <w:t xml:space="preserve">. </w:t>
      </w:r>
      <w:r w:rsidR="003F0C21" w:rsidRPr="00CD04D9">
        <w:rPr>
          <w:rFonts w:ascii="Calibri" w:hAnsi="Calibri" w:cs="Calibri"/>
          <w:color w:val="000000"/>
        </w:rPr>
        <w:t>Metodika Škola a neštěstí</w:t>
      </w:r>
      <w:r w:rsidR="003F0C21" w:rsidRPr="00CD04D9">
        <w:rPr>
          <w:rStyle w:val="apple-converted-space"/>
          <w:rFonts w:ascii="Calibri" w:hAnsi="Calibri" w:cs="Calibri"/>
          <w:color w:val="000000"/>
        </w:rPr>
        <w:t> </w:t>
      </w:r>
      <w:hyperlink r:id="rId23" w:history="1">
        <w:r w:rsidR="003F0C21" w:rsidRPr="00CD04D9">
          <w:rPr>
            <w:rStyle w:val="Hypertextovodkaz"/>
            <w:rFonts w:ascii="Calibri" w:hAnsi="Calibri" w:cs="Calibri"/>
            <w:color w:val="0563C1"/>
          </w:rPr>
          <w:t>https://www.edu.cz/metodicke-doporuceni-pro-skoly-a-skolska-zarizeni-skola-a-nestesti-jsme-pripraveni/</w:t>
        </w:r>
      </w:hyperlink>
      <w:r w:rsidR="00CD04D9">
        <w:rPr>
          <w:rStyle w:val="Hypertextovodkaz"/>
          <w:rFonts w:ascii="Calibri" w:hAnsi="Calibri" w:cs="Calibri"/>
          <w:color w:val="0563C1"/>
        </w:rPr>
        <w:t xml:space="preserve">. </w:t>
      </w:r>
      <w:r w:rsidR="000259DB" w:rsidRPr="006A270E">
        <w:rPr>
          <w:rFonts w:ascii="Calibri" w:eastAsia="Times New Roman" w:hAnsi="Calibri" w:cs="Calibri"/>
          <w:color w:val="000000"/>
          <w:kern w:val="0"/>
          <w:lang w:eastAsia="cs-CZ"/>
          <w14:ligatures w14:val="none"/>
        </w:rPr>
        <w:t>„Aby se děti mohly naplno vzdělávat a rozvíjet, musí se cítit bezpečně. Budoucí učitelé a učitelky by se proto měli v rámci svojí přípravy učit bezpečné prostředí ve třídách vytvářet. Naráží však na to, že na pedagogických fakultách není dostatek předmětů, které se bezpečnému prostředí věnují.“</w:t>
      </w:r>
    </w:p>
    <w:p w14:paraId="002348C2" w14:textId="25AF8C16" w:rsidR="000D0EDD" w:rsidRDefault="000D0EDD">
      <w:r>
        <w:t>Hluboké lidské příběhy</w:t>
      </w:r>
      <w:r w:rsidR="006429DE">
        <w:t xml:space="preserve"> fungují</w:t>
      </w:r>
      <w:r w:rsidR="00CD04D9">
        <w:t xml:space="preserve">. </w:t>
      </w:r>
      <w:r>
        <w:t xml:space="preserve">Prevence </w:t>
      </w:r>
      <w:r w:rsidR="001572C8">
        <w:t>a</w:t>
      </w:r>
      <w:r>
        <w:t xml:space="preserve"> </w:t>
      </w:r>
      <w:r w:rsidR="006429DE">
        <w:t xml:space="preserve">DZ </w:t>
      </w:r>
      <w:r>
        <w:t>téma pro prezidenta</w:t>
      </w:r>
      <w:r w:rsidR="006429DE">
        <w:t>?</w:t>
      </w:r>
    </w:p>
    <w:p w14:paraId="72011FE3" w14:textId="5B4D9875" w:rsidR="006429DE" w:rsidRDefault="000D0EDD" w:rsidP="006429DE">
      <w:r w:rsidRPr="00640F7F">
        <w:rPr>
          <w:b/>
          <w:bCs/>
        </w:rPr>
        <w:t>Iva</w:t>
      </w:r>
      <w:r w:rsidR="00784FCA">
        <w:rPr>
          <w:b/>
          <w:bCs/>
        </w:rPr>
        <w:t>na</w:t>
      </w:r>
      <w:r w:rsidRPr="00640F7F">
        <w:rPr>
          <w:b/>
          <w:bCs/>
        </w:rPr>
        <w:t xml:space="preserve"> Svobodová</w:t>
      </w:r>
      <w:r w:rsidR="00CD04D9">
        <w:rPr>
          <w:b/>
          <w:bCs/>
        </w:rPr>
        <w:t xml:space="preserve">: </w:t>
      </w:r>
      <w:r>
        <w:t xml:space="preserve">Navazující projekt pro </w:t>
      </w:r>
      <w:proofErr w:type="spellStart"/>
      <w:r>
        <w:t>TripleP</w:t>
      </w:r>
      <w:proofErr w:type="spellEnd"/>
      <w:r w:rsidR="00CD04D9">
        <w:t xml:space="preserve">. </w:t>
      </w:r>
      <w:r w:rsidR="006429DE">
        <w:t xml:space="preserve">Rizikem šíření TDZ je nedostatek </w:t>
      </w:r>
      <w:proofErr w:type="spellStart"/>
      <w:r w:rsidR="006429DE">
        <w:t>pedopsychiatrů</w:t>
      </w:r>
      <w:proofErr w:type="spellEnd"/>
      <w:r w:rsidR="00CD04D9">
        <w:t xml:space="preserve">. </w:t>
      </w:r>
      <w:r w:rsidR="006429DE">
        <w:t xml:space="preserve">Podchytit studenty a jejich zájem o </w:t>
      </w:r>
      <w:proofErr w:type="spellStart"/>
      <w:r w:rsidR="006429DE">
        <w:t>pedopsychiatrii</w:t>
      </w:r>
      <w:proofErr w:type="spellEnd"/>
      <w:r w:rsidR="006429DE">
        <w:t>?</w:t>
      </w:r>
    </w:p>
    <w:p w14:paraId="1D9316DD" w14:textId="77777777" w:rsidR="005C7A2F" w:rsidRDefault="005C7A2F" w:rsidP="006429DE"/>
    <w:sectPr w:rsidR="005C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F91"/>
    <w:multiLevelType w:val="multilevel"/>
    <w:tmpl w:val="54141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C71"/>
    <w:multiLevelType w:val="multilevel"/>
    <w:tmpl w:val="DC2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47964"/>
    <w:multiLevelType w:val="multilevel"/>
    <w:tmpl w:val="6D28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F7AB1"/>
    <w:multiLevelType w:val="hybridMultilevel"/>
    <w:tmpl w:val="9AC289C4"/>
    <w:lvl w:ilvl="0" w:tplc="2544F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8185B"/>
    <w:multiLevelType w:val="hybridMultilevel"/>
    <w:tmpl w:val="3B72028A"/>
    <w:lvl w:ilvl="0" w:tplc="8C3EAA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7146">
    <w:abstractNumId w:val="3"/>
  </w:num>
  <w:num w:numId="2" w16cid:durableId="2076203806">
    <w:abstractNumId w:val="4"/>
  </w:num>
  <w:num w:numId="3" w16cid:durableId="451680260">
    <w:abstractNumId w:val="0"/>
  </w:num>
  <w:num w:numId="4" w16cid:durableId="1613778117">
    <w:abstractNumId w:val="2"/>
  </w:num>
  <w:num w:numId="5" w16cid:durableId="179379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F4D"/>
    <w:rsid w:val="000027EA"/>
    <w:rsid w:val="00004B12"/>
    <w:rsid w:val="000259DB"/>
    <w:rsid w:val="00076779"/>
    <w:rsid w:val="00082760"/>
    <w:rsid w:val="0009787A"/>
    <w:rsid w:val="000A00FE"/>
    <w:rsid w:val="000D0EDD"/>
    <w:rsid w:val="000D5773"/>
    <w:rsid w:val="00135D2F"/>
    <w:rsid w:val="00145857"/>
    <w:rsid w:val="001572C8"/>
    <w:rsid w:val="001907D5"/>
    <w:rsid w:val="001B397E"/>
    <w:rsid w:val="001D59E3"/>
    <w:rsid w:val="00210177"/>
    <w:rsid w:val="00223DA3"/>
    <w:rsid w:val="00230284"/>
    <w:rsid w:val="00251F37"/>
    <w:rsid w:val="002578A8"/>
    <w:rsid w:val="00264AD6"/>
    <w:rsid w:val="00280B59"/>
    <w:rsid w:val="0028262F"/>
    <w:rsid w:val="00292544"/>
    <w:rsid w:val="002A4225"/>
    <w:rsid w:val="002B598F"/>
    <w:rsid w:val="002E2A87"/>
    <w:rsid w:val="002F3919"/>
    <w:rsid w:val="003429AD"/>
    <w:rsid w:val="003550FB"/>
    <w:rsid w:val="0037088E"/>
    <w:rsid w:val="00372E81"/>
    <w:rsid w:val="00396879"/>
    <w:rsid w:val="003F0C21"/>
    <w:rsid w:val="00405E68"/>
    <w:rsid w:val="00441661"/>
    <w:rsid w:val="00475632"/>
    <w:rsid w:val="004E0B8A"/>
    <w:rsid w:val="00511004"/>
    <w:rsid w:val="00556EE1"/>
    <w:rsid w:val="005A60DE"/>
    <w:rsid w:val="005C7A2F"/>
    <w:rsid w:val="005E3716"/>
    <w:rsid w:val="00616401"/>
    <w:rsid w:val="00640F7F"/>
    <w:rsid w:val="0064293F"/>
    <w:rsid w:val="006429DE"/>
    <w:rsid w:val="00664A0A"/>
    <w:rsid w:val="006656FF"/>
    <w:rsid w:val="00673D74"/>
    <w:rsid w:val="00683921"/>
    <w:rsid w:val="006866C0"/>
    <w:rsid w:val="00690E35"/>
    <w:rsid w:val="006A270E"/>
    <w:rsid w:val="006A5090"/>
    <w:rsid w:val="006A5A1C"/>
    <w:rsid w:val="006E4293"/>
    <w:rsid w:val="00705547"/>
    <w:rsid w:val="00741893"/>
    <w:rsid w:val="00762041"/>
    <w:rsid w:val="00763600"/>
    <w:rsid w:val="00784FCA"/>
    <w:rsid w:val="007A40B0"/>
    <w:rsid w:val="007A7B93"/>
    <w:rsid w:val="00801C63"/>
    <w:rsid w:val="00814130"/>
    <w:rsid w:val="00831807"/>
    <w:rsid w:val="008548B8"/>
    <w:rsid w:val="0085520B"/>
    <w:rsid w:val="0088267E"/>
    <w:rsid w:val="008836AA"/>
    <w:rsid w:val="0089792C"/>
    <w:rsid w:val="00897FA8"/>
    <w:rsid w:val="008B7AA6"/>
    <w:rsid w:val="008F1F4D"/>
    <w:rsid w:val="008F5E19"/>
    <w:rsid w:val="009148D2"/>
    <w:rsid w:val="0091563F"/>
    <w:rsid w:val="009257FE"/>
    <w:rsid w:val="0094615D"/>
    <w:rsid w:val="00971096"/>
    <w:rsid w:val="009E40CA"/>
    <w:rsid w:val="009E78BA"/>
    <w:rsid w:val="009F03A0"/>
    <w:rsid w:val="00A74AF2"/>
    <w:rsid w:val="00AA72F9"/>
    <w:rsid w:val="00AD225C"/>
    <w:rsid w:val="00B021B1"/>
    <w:rsid w:val="00B11380"/>
    <w:rsid w:val="00B12894"/>
    <w:rsid w:val="00B17958"/>
    <w:rsid w:val="00B17BB6"/>
    <w:rsid w:val="00B247BE"/>
    <w:rsid w:val="00B623D8"/>
    <w:rsid w:val="00B7447C"/>
    <w:rsid w:val="00B76D21"/>
    <w:rsid w:val="00BB774A"/>
    <w:rsid w:val="00BC72E1"/>
    <w:rsid w:val="00BC7DF1"/>
    <w:rsid w:val="00BE5F66"/>
    <w:rsid w:val="00C54248"/>
    <w:rsid w:val="00C73785"/>
    <w:rsid w:val="00C96F3B"/>
    <w:rsid w:val="00CA7CE0"/>
    <w:rsid w:val="00CB5AD1"/>
    <w:rsid w:val="00CD04D9"/>
    <w:rsid w:val="00CD7D2E"/>
    <w:rsid w:val="00CE66C5"/>
    <w:rsid w:val="00CE674E"/>
    <w:rsid w:val="00D13CF5"/>
    <w:rsid w:val="00D2309B"/>
    <w:rsid w:val="00D30FBC"/>
    <w:rsid w:val="00D327A7"/>
    <w:rsid w:val="00D479DC"/>
    <w:rsid w:val="00D7057D"/>
    <w:rsid w:val="00D74CB2"/>
    <w:rsid w:val="00DA0702"/>
    <w:rsid w:val="00DB3FF0"/>
    <w:rsid w:val="00DE6E7D"/>
    <w:rsid w:val="00DF4112"/>
    <w:rsid w:val="00DF68E5"/>
    <w:rsid w:val="00DF6E42"/>
    <w:rsid w:val="00E02516"/>
    <w:rsid w:val="00E25E70"/>
    <w:rsid w:val="00E374F9"/>
    <w:rsid w:val="00E4528C"/>
    <w:rsid w:val="00E464C1"/>
    <w:rsid w:val="00E53BB0"/>
    <w:rsid w:val="00E75C31"/>
    <w:rsid w:val="00EC30C6"/>
    <w:rsid w:val="00F34AF2"/>
    <w:rsid w:val="00F40D3F"/>
    <w:rsid w:val="00FA3AB5"/>
    <w:rsid w:val="00FA71B3"/>
    <w:rsid w:val="00FD27D0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5449"/>
  <w15:docId w15:val="{7A5379E3-C704-4BFF-968F-3E8086C7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028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60DE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9792C"/>
  </w:style>
  <w:style w:type="character" w:styleId="Nevyeenzmnka">
    <w:name w:val="Unresolved Mention"/>
    <w:basedOn w:val="Standardnpsmoodstavce"/>
    <w:uiPriority w:val="99"/>
    <w:semiHidden/>
    <w:unhideWhenUsed/>
    <w:rsid w:val="00B623D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0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cz/metodicke-doporuceni-pro-skoly-a-skolska-zarizeni-skola-a-nestesti-jsme-pripraveni/" TargetMode="External"/><Relationship Id="rId13" Type="http://schemas.openxmlformats.org/officeDocument/2006/relationships/hyperlink" Target="https://www.societyforall.cz/karta-kid" TargetMode="External"/><Relationship Id="rId18" Type="http://schemas.openxmlformats.org/officeDocument/2006/relationships/hyperlink" Target="https://youtu.be/sbkTYFDuCj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zeps.soc.cas.cz/cs" TargetMode="External"/><Relationship Id="rId7" Type="http://schemas.openxmlformats.org/officeDocument/2006/relationships/hyperlink" Target="https://www.societyforall.cz/z-narodniho-planu-obnovy-vypadla-podpora-vzdelavani" TargetMode="External"/><Relationship Id="rId12" Type="http://schemas.openxmlformats.org/officeDocument/2006/relationships/hyperlink" Target="https://www.societyforall.cz/signaly" TargetMode="External"/><Relationship Id="rId17" Type="http://schemas.openxmlformats.org/officeDocument/2006/relationships/hyperlink" Target="https://www.societyforall.cz/rrr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ocietyforall.cz/vyplati-se-statu-setrit-na-pozici-asistent-pedagoga" TargetMode="External"/><Relationship Id="rId20" Type="http://schemas.openxmlformats.org/officeDocument/2006/relationships/hyperlink" Target="https://www.dusevnizdraviprodeti.cz/pro-odbornik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mr.gov.cz/getattachment/a1fd6ddd-7a8f-4813-b161-294711c3fd92/zakon-o-podpore-v-bydleni.pdf.aspx?lang=cs-CZ&amp;ext=.pdf" TargetMode="External"/><Relationship Id="rId11" Type="http://schemas.openxmlformats.org/officeDocument/2006/relationships/hyperlink" Target="https://www.nudz.cz/pro-media/tiskove-zpravy/narodni-monitoring-dusevniho-zdravi-deti-40-vykazuje-znamky-stredni-az-tezke-deprese-30-uzkosti-odbornici-pripravuji-preventivni-opatren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ravonadetstvi.cz/files/files/2023-04-20-NOVA-PRAVNI-UPRAVA---VYZVY-A-VIZE.pdf" TargetMode="External"/><Relationship Id="rId15" Type="http://schemas.openxmlformats.org/officeDocument/2006/relationships/hyperlink" Target="https://doskolyspolecne.cz/ditesvpcz/" TargetMode="External"/><Relationship Id="rId23" Type="http://schemas.openxmlformats.org/officeDocument/2006/relationships/hyperlink" Target="https://www.edu.cz/metodicke-doporuceni-pro-skoly-a-skolska-zarizeni-skola-a-nestesti-jsme-pripraveni/" TargetMode="External"/><Relationship Id="rId10" Type="http://schemas.openxmlformats.org/officeDocument/2006/relationships/hyperlink" Target="https://www.blaznis-no-a.cz/" TargetMode="External"/><Relationship Id="rId19" Type="http://schemas.openxmlformats.org/officeDocument/2006/relationships/hyperlink" Target="https://www.societyforall.cz/pb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ep.cz/cs/index.php?mact=News,cntnt01,detail,0&amp;cntnt01articleid=65&amp;cntnt01returnid=67" TargetMode="External"/><Relationship Id="rId14" Type="http://schemas.openxmlformats.org/officeDocument/2006/relationships/hyperlink" Target="https://www.societyforall.cz/port" TargetMode="External"/><Relationship Id="rId22" Type="http://schemas.openxmlformats.org/officeDocument/2006/relationships/hyperlink" Target="https://otevreno.org/chceme-si-zapsat-predmet-bezpecne-prostredi-ale-nejde-to-obvesili-jsme-pedagogicke-fakulty-a-spoustime-hlasovani-o-pristim-zapis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9748</TotalTime>
  <Pages>4</Pages>
  <Words>2153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Neumannová Markéta, MUDr. Ph.D.</cp:lastModifiedBy>
  <cp:revision>7</cp:revision>
  <dcterms:created xsi:type="dcterms:W3CDTF">2023-11-09T14:35:00Z</dcterms:created>
  <dcterms:modified xsi:type="dcterms:W3CDTF">2024-06-19T10:15:00Z</dcterms:modified>
</cp:coreProperties>
</file>